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中宋" w:eastAsia="仿宋_GB2312" w:cs="仿宋_GB2312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华文中宋" w:eastAsia="仿宋_GB2312" w:cs="仿宋_GB2312"/>
          <w:b/>
          <w:bCs/>
          <w:color w:val="auto"/>
          <w:sz w:val="28"/>
          <w:szCs w:val="28"/>
        </w:rPr>
        <w:t>附件</w:t>
      </w:r>
      <w:r>
        <w:rPr>
          <w:rFonts w:hint="eastAsia" w:ascii="仿宋_GB2312" w:hAnsi="华文中宋" w:eastAsia="仿宋_GB2312" w:cs="仿宋_GB2312"/>
          <w:b/>
          <w:bCs/>
          <w:color w:val="auto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仿宋_GB2312" w:eastAsia="仿宋_GB2312"/>
          <w:b/>
          <w:bCs/>
          <w:color w:val="auto"/>
          <w:sz w:val="44"/>
          <w:szCs w:val="44"/>
        </w:rPr>
      </w:pPr>
      <w:r>
        <w:rPr>
          <w:rFonts w:hint="eastAsia" w:ascii="仿宋_GB2312" w:hAnsi="华文中宋" w:eastAsia="仿宋_GB2312" w:cs="仿宋_GB2312"/>
          <w:b/>
          <w:bCs/>
          <w:color w:val="auto"/>
          <w:sz w:val="44"/>
          <w:szCs w:val="44"/>
          <w:lang w:eastAsia="zh-CN"/>
        </w:rPr>
        <w:t>通江县</w:t>
      </w:r>
      <w:r>
        <w:rPr>
          <w:rFonts w:hint="eastAsia" w:ascii="仿宋_GB2312" w:hAnsi="华文中宋" w:eastAsia="仿宋_GB2312" w:cs="仿宋_GB2312"/>
          <w:b/>
          <w:bCs/>
          <w:color w:val="auto"/>
          <w:sz w:val="44"/>
          <w:szCs w:val="44"/>
          <w:lang w:val="en-US" w:eastAsia="zh-CN"/>
        </w:rPr>
        <w:t>2021年</w:t>
      </w:r>
      <w:r>
        <w:rPr>
          <w:rFonts w:hint="eastAsia" w:ascii="仿宋_GB2312" w:hAnsi="华文中宋" w:eastAsia="仿宋_GB2312" w:cs="仿宋_GB2312"/>
          <w:b/>
          <w:bCs/>
          <w:color w:val="auto"/>
          <w:sz w:val="44"/>
          <w:szCs w:val="44"/>
          <w:lang w:eastAsia="zh-CN"/>
        </w:rPr>
        <w:t>非免疫规划疫苗</w:t>
      </w:r>
      <w:r>
        <w:rPr>
          <w:rFonts w:hint="eastAsia" w:ascii="仿宋_GB2312" w:hAnsi="华文中宋" w:eastAsia="仿宋_GB2312" w:cs="仿宋_GB2312"/>
          <w:b/>
          <w:bCs/>
          <w:color w:val="auto"/>
          <w:sz w:val="44"/>
          <w:szCs w:val="44"/>
        </w:rPr>
        <w:t>遴选采购评审信息收集表</w:t>
      </w:r>
    </w:p>
    <w:tbl>
      <w:tblPr>
        <w:tblStyle w:val="2"/>
        <w:tblpPr w:leftFromText="180" w:rightFromText="180" w:vertAnchor="text" w:horzAnchor="page" w:tblpX="1748" w:tblpY="278"/>
        <w:tblOverlap w:val="never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7"/>
        <w:gridCol w:w="1284"/>
        <w:gridCol w:w="1799"/>
        <w:gridCol w:w="1603"/>
        <w:gridCol w:w="1603"/>
        <w:gridCol w:w="1746"/>
        <w:gridCol w:w="1693"/>
        <w:gridCol w:w="1262"/>
        <w:gridCol w:w="16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疫苗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通用名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规格剂型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配送企业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接种对象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免疫程序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产品包装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（勾选）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产品有效期（月）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疫苗招标价格（元）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3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西林瓶（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半预充（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全预充（ ）</w:t>
            </w:r>
          </w:p>
        </w:tc>
        <w:tc>
          <w:tcPr>
            <w:tcW w:w="12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3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西林瓶（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半预充（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全预充（ 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西林瓶（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半预充（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全预充（ 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西林瓶（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半预充（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全预充（ 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</w:tbl>
    <w:p>
      <w:r>
        <w:rPr>
          <w:rFonts w:hint="eastAsia"/>
          <w:b/>
          <w:bCs/>
          <w:color w:val="auto"/>
          <w:sz w:val="28"/>
          <w:szCs w:val="28"/>
        </w:rPr>
        <w:t xml:space="preserve"> 备注：参照说明书填写相关信息！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Microsoft Himalaya">
    <w:altName w:val="Courier New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B77B2"/>
    <w:rsid w:val="1FD0727E"/>
    <w:rsid w:val="299B77B2"/>
    <w:rsid w:val="4FE827B8"/>
    <w:rsid w:val="6D535020"/>
    <w:rsid w:val="7D8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icrosoft Himalay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2018-10-09T07:45:00Z</dcterms:created>
  <dc:creator>Administrator</dc:creator>
  <cp:lastModifiedBy>文明</cp:lastModifiedBy>
  <dcterms:modified xsi:type="dcterms:W3CDTF">2020-12-31T07:38:07Z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