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color w:val="000000" w:themeColor="text1"/>
          <w:sz w:val="28"/>
          <w:szCs w:val="28"/>
          <w:lang w:eastAsia="zh-CN"/>
        </w:rPr>
      </w:pPr>
      <w:r>
        <w:rPr>
          <w:rFonts w:hint="eastAsia"/>
          <w:b/>
          <w:color w:val="000000" w:themeColor="text1"/>
          <w:sz w:val="28"/>
          <w:szCs w:val="28"/>
          <w:lang w:eastAsia="zh-CN"/>
        </w:rPr>
        <w:t>附件：</w:t>
      </w:r>
    </w:p>
    <w:p>
      <w:pPr>
        <w:jc w:val="center"/>
        <w:rPr>
          <w:b/>
          <w:color w:val="000000" w:themeColor="text1"/>
          <w:sz w:val="28"/>
          <w:szCs w:val="28"/>
          <w:lang w:eastAsia="zh-CN"/>
        </w:rPr>
      </w:pPr>
      <w:r>
        <w:rPr>
          <w:rFonts w:hint="eastAsia"/>
          <w:b/>
          <w:color w:val="000000" w:themeColor="text1"/>
          <w:sz w:val="28"/>
          <w:szCs w:val="28"/>
          <w:lang w:eastAsia="zh-CN"/>
        </w:rPr>
        <w:t>报价函格式</w:t>
      </w:r>
    </w:p>
    <w:tbl>
      <w:tblPr>
        <w:tblStyle w:val="8"/>
        <w:tblW w:w="12773" w:type="dxa"/>
        <w:jc w:val="center"/>
        <w:tblLayout w:type="autofit"/>
        <w:tblCellMar>
          <w:top w:w="0" w:type="dxa"/>
          <w:left w:w="108" w:type="dxa"/>
          <w:bottom w:w="0" w:type="dxa"/>
          <w:right w:w="108" w:type="dxa"/>
        </w:tblCellMar>
      </w:tblPr>
      <w:tblGrid>
        <w:gridCol w:w="520"/>
        <w:gridCol w:w="1100"/>
        <w:gridCol w:w="6340"/>
        <w:gridCol w:w="135"/>
        <w:gridCol w:w="829"/>
        <w:gridCol w:w="397"/>
        <w:gridCol w:w="333"/>
        <w:gridCol w:w="709"/>
        <w:gridCol w:w="851"/>
        <w:gridCol w:w="1559"/>
      </w:tblGrid>
      <w:tr>
        <w:tblPrEx>
          <w:tblCellMar>
            <w:top w:w="0" w:type="dxa"/>
            <w:left w:w="108" w:type="dxa"/>
            <w:bottom w:w="0" w:type="dxa"/>
            <w:right w:w="108" w:type="dxa"/>
          </w:tblCellMar>
        </w:tblPrEx>
        <w:trPr>
          <w:trHeight w:val="439" w:hRule="atLeast"/>
          <w:jc w:val="center"/>
        </w:trPr>
        <w:tc>
          <w:tcPr>
            <w:tcW w:w="162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after="0" w:line="240" w:lineRule="auto"/>
              <w:jc w:val="center"/>
              <w:rPr>
                <w:rFonts w:ascii="宋体" w:hAnsi="宋体" w:eastAsia="宋体" w:cs="Tahoma"/>
                <w:color w:val="000000"/>
                <w:lang w:eastAsia="zh-CN"/>
              </w:rPr>
            </w:pPr>
            <w:r>
              <w:rPr>
                <w:rFonts w:hint="eastAsia" w:ascii="宋体" w:hAnsi="宋体" w:eastAsia="宋体" w:cs="Tahoma"/>
                <w:color w:val="000000"/>
                <w:lang w:eastAsia="zh-CN"/>
              </w:rPr>
              <w:t>建设单位</w:t>
            </w:r>
          </w:p>
        </w:tc>
        <w:tc>
          <w:tcPr>
            <w:tcW w:w="11153" w:type="dxa"/>
            <w:gridSpan w:val="8"/>
            <w:tcBorders>
              <w:top w:val="single" w:color="auto" w:sz="4" w:space="0"/>
              <w:left w:val="nil"/>
              <w:bottom w:val="single" w:color="auto" w:sz="4" w:space="0"/>
              <w:right w:val="single" w:color="000000" w:sz="4" w:space="0"/>
            </w:tcBorders>
            <w:shd w:val="clear" w:color="auto" w:fill="auto"/>
            <w:noWrap/>
            <w:vAlign w:val="bottom"/>
          </w:tcPr>
          <w:p>
            <w:pPr>
              <w:widowControl/>
              <w:spacing w:after="0" w:line="240" w:lineRule="auto"/>
              <w:jc w:val="center"/>
              <w:rPr>
                <w:rFonts w:ascii="宋体" w:hAnsi="宋体" w:eastAsia="宋体" w:cs="Tahoma"/>
                <w:color w:val="000000"/>
                <w:lang w:eastAsia="zh-CN"/>
              </w:rPr>
            </w:pPr>
            <w:r>
              <w:rPr>
                <w:rFonts w:hint="eastAsia" w:ascii="宋体" w:hAnsi="宋体" w:eastAsia="宋体" w:cs="Tahoma"/>
                <w:color w:val="000000"/>
                <w:lang w:eastAsia="zh-CN"/>
              </w:rPr>
              <w:t>通江县电化教育馆</w:t>
            </w:r>
          </w:p>
        </w:tc>
      </w:tr>
      <w:tr>
        <w:tblPrEx>
          <w:tblCellMar>
            <w:top w:w="0" w:type="dxa"/>
            <w:left w:w="108" w:type="dxa"/>
            <w:bottom w:w="0" w:type="dxa"/>
            <w:right w:w="108" w:type="dxa"/>
          </w:tblCellMar>
        </w:tblPrEx>
        <w:trPr>
          <w:trHeight w:val="439" w:hRule="atLeast"/>
          <w:jc w:val="center"/>
        </w:trPr>
        <w:tc>
          <w:tcPr>
            <w:tcW w:w="162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after="0" w:line="240" w:lineRule="auto"/>
              <w:jc w:val="center"/>
              <w:rPr>
                <w:rFonts w:ascii="宋体" w:hAnsi="宋体" w:eastAsia="宋体" w:cs="Tahoma"/>
                <w:color w:val="000000"/>
                <w:lang w:eastAsia="zh-CN"/>
              </w:rPr>
            </w:pPr>
            <w:r>
              <w:rPr>
                <w:rFonts w:hint="eastAsia" w:ascii="宋体" w:hAnsi="宋体" w:eastAsia="宋体" w:cs="Tahoma"/>
                <w:color w:val="000000"/>
                <w:lang w:eastAsia="zh-CN"/>
              </w:rPr>
              <w:t>项目名称</w:t>
            </w:r>
          </w:p>
        </w:tc>
        <w:tc>
          <w:tcPr>
            <w:tcW w:w="11153" w:type="dxa"/>
            <w:gridSpan w:val="8"/>
            <w:tcBorders>
              <w:top w:val="single" w:color="auto" w:sz="4" w:space="0"/>
              <w:left w:val="nil"/>
              <w:bottom w:val="single" w:color="auto" w:sz="4" w:space="0"/>
              <w:right w:val="single" w:color="000000" w:sz="4" w:space="0"/>
            </w:tcBorders>
            <w:shd w:val="clear" w:color="auto" w:fill="auto"/>
            <w:noWrap/>
            <w:vAlign w:val="bottom"/>
          </w:tcPr>
          <w:p>
            <w:pPr>
              <w:widowControl/>
              <w:spacing w:after="0" w:line="240" w:lineRule="auto"/>
              <w:jc w:val="center"/>
              <w:rPr>
                <w:rFonts w:ascii="宋体" w:hAnsi="宋体" w:eastAsia="宋体" w:cs="Tahoma"/>
                <w:color w:val="000000"/>
                <w:lang w:eastAsia="zh-CN"/>
              </w:rPr>
            </w:pPr>
            <w:r>
              <w:rPr>
                <w:rFonts w:hint="eastAsia" w:ascii="宋体" w:hAnsi="宋体" w:eastAsia="宋体" w:cs="Tahoma"/>
                <w:color w:val="000000"/>
                <w:lang w:eastAsia="zh-CN"/>
              </w:rPr>
              <w:t>通江县高考日语考试听力播放系统建设及英语考试听力播放系统检修维护项目</w:t>
            </w:r>
          </w:p>
        </w:tc>
      </w:tr>
      <w:tr>
        <w:tblPrEx>
          <w:tblCellMar>
            <w:top w:w="0" w:type="dxa"/>
            <w:left w:w="108" w:type="dxa"/>
            <w:bottom w:w="0" w:type="dxa"/>
            <w:right w:w="108" w:type="dxa"/>
          </w:tblCellMar>
        </w:tblPrEx>
        <w:trPr>
          <w:trHeight w:val="439" w:hRule="atLeast"/>
          <w:jc w:val="center"/>
        </w:trPr>
        <w:tc>
          <w:tcPr>
            <w:tcW w:w="162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after="0" w:line="240" w:lineRule="auto"/>
              <w:jc w:val="center"/>
              <w:rPr>
                <w:rFonts w:ascii="宋体" w:hAnsi="宋体" w:eastAsia="宋体" w:cs="Tahoma"/>
                <w:color w:val="000000"/>
                <w:lang w:eastAsia="zh-CN"/>
              </w:rPr>
            </w:pPr>
            <w:r>
              <w:rPr>
                <w:rFonts w:hint="eastAsia" w:ascii="宋体" w:hAnsi="宋体" w:eastAsia="宋体" w:cs="Tahoma"/>
                <w:color w:val="000000"/>
                <w:lang w:eastAsia="zh-CN"/>
              </w:rPr>
              <w:t>建设地点</w:t>
            </w:r>
          </w:p>
        </w:tc>
        <w:tc>
          <w:tcPr>
            <w:tcW w:w="11153" w:type="dxa"/>
            <w:gridSpan w:val="8"/>
            <w:tcBorders>
              <w:top w:val="single" w:color="auto" w:sz="4" w:space="0"/>
              <w:left w:val="nil"/>
              <w:bottom w:val="single" w:color="auto" w:sz="4" w:space="0"/>
              <w:right w:val="single" w:color="000000" w:sz="4" w:space="0"/>
            </w:tcBorders>
            <w:shd w:val="clear" w:color="auto" w:fill="auto"/>
            <w:noWrap/>
            <w:vAlign w:val="bottom"/>
          </w:tcPr>
          <w:p>
            <w:pPr>
              <w:widowControl/>
              <w:spacing w:after="0" w:line="240" w:lineRule="auto"/>
              <w:jc w:val="center"/>
              <w:rPr>
                <w:rFonts w:ascii="宋体" w:hAnsi="宋体" w:eastAsia="宋体" w:cs="Tahoma"/>
                <w:color w:val="000000"/>
                <w:lang w:eastAsia="zh-CN"/>
              </w:rPr>
            </w:pPr>
            <w:r>
              <w:rPr>
                <w:rFonts w:hint="eastAsia" w:ascii="宋体" w:hAnsi="宋体" w:eastAsia="宋体" w:cs="Tahoma"/>
                <w:color w:val="000000"/>
                <w:lang w:eastAsia="zh-CN"/>
              </w:rPr>
              <w:t>新建地点：通江中学、实验中学；检修维护地点：通江中学、实验中学、通江二中</w:t>
            </w:r>
          </w:p>
        </w:tc>
      </w:tr>
      <w:tr>
        <w:tblPrEx>
          <w:tblCellMar>
            <w:top w:w="0" w:type="dxa"/>
            <w:left w:w="108" w:type="dxa"/>
            <w:bottom w:w="0" w:type="dxa"/>
            <w:right w:w="108" w:type="dxa"/>
          </w:tblCellMar>
        </w:tblPrEx>
        <w:trPr>
          <w:trHeight w:val="439" w:hRule="atLeast"/>
          <w:jc w:val="center"/>
        </w:trPr>
        <w:tc>
          <w:tcPr>
            <w:tcW w:w="12773" w:type="dxa"/>
            <w:gridSpan w:val="10"/>
            <w:tcBorders>
              <w:top w:val="single" w:color="auto" w:sz="4" w:space="0"/>
              <w:left w:val="single" w:color="auto" w:sz="4" w:space="0"/>
              <w:bottom w:val="single" w:color="auto" w:sz="4" w:space="0"/>
              <w:right w:val="single" w:color="auto" w:sz="4" w:space="0"/>
            </w:tcBorders>
            <w:shd w:val="clear" w:color="000000" w:fill="8DB4E3"/>
            <w:noWrap/>
            <w:vAlign w:val="center"/>
          </w:tcPr>
          <w:p>
            <w:pPr>
              <w:widowControl/>
              <w:spacing w:after="0" w:line="240" w:lineRule="auto"/>
              <w:jc w:val="center"/>
              <w:rPr>
                <w:rFonts w:ascii="宋体" w:hAnsi="宋体" w:eastAsia="宋体" w:cs="Tahoma"/>
                <w:b/>
                <w:bCs/>
                <w:color w:val="000000"/>
                <w:lang w:eastAsia="zh-CN"/>
              </w:rPr>
            </w:pPr>
            <w:r>
              <w:rPr>
                <w:rFonts w:hint="eastAsia" w:ascii="宋体" w:hAnsi="宋体" w:eastAsia="宋体" w:cs="Tahoma"/>
                <w:b/>
                <w:bCs/>
                <w:color w:val="000000"/>
                <w:lang w:eastAsia="zh-CN"/>
              </w:rPr>
              <w:t>报价汇总表</w:t>
            </w:r>
          </w:p>
        </w:tc>
      </w:tr>
      <w:tr>
        <w:tblPrEx>
          <w:tblCellMar>
            <w:top w:w="0" w:type="dxa"/>
            <w:left w:w="108" w:type="dxa"/>
            <w:bottom w:w="0" w:type="dxa"/>
            <w:right w:w="108" w:type="dxa"/>
          </w:tblCellMar>
        </w:tblPrEx>
        <w:trPr>
          <w:trHeight w:val="439" w:hRule="atLeast"/>
          <w:jc w:val="center"/>
        </w:trPr>
        <w:tc>
          <w:tcPr>
            <w:tcW w:w="16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宋体" w:hAnsi="宋体" w:eastAsia="宋体" w:cs="Tahoma"/>
                <w:b/>
                <w:bCs/>
                <w:color w:val="000000"/>
                <w:lang w:eastAsia="zh-CN"/>
              </w:rPr>
            </w:pPr>
            <w:r>
              <w:rPr>
                <w:rFonts w:hint="eastAsia" w:ascii="宋体" w:hAnsi="宋体" w:eastAsia="宋体" w:cs="Tahoma"/>
                <w:b/>
                <w:bCs/>
                <w:color w:val="000000"/>
                <w:lang w:eastAsia="zh-CN"/>
              </w:rPr>
              <w:t>序号</w:t>
            </w:r>
          </w:p>
        </w:tc>
        <w:tc>
          <w:tcPr>
            <w:tcW w:w="6340"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ascii="宋体" w:hAnsi="宋体" w:eastAsia="宋体" w:cs="Tahoma"/>
                <w:b/>
                <w:bCs/>
                <w:color w:val="000000"/>
                <w:lang w:eastAsia="zh-CN"/>
              </w:rPr>
            </w:pPr>
            <w:r>
              <w:rPr>
                <w:rFonts w:hint="eastAsia" w:ascii="宋体" w:hAnsi="宋体" w:eastAsia="宋体" w:cs="Tahoma"/>
                <w:b/>
                <w:bCs/>
                <w:color w:val="000000"/>
                <w:lang w:eastAsia="zh-CN"/>
              </w:rPr>
              <w:t>项目名称</w:t>
            </w:r>
          </w:p>
        </w:tc>
        <w:tc>
          <w:tcPr>
            <w:tcW w:w="136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after="0" w:line="240" w:lineRule="auto"/>
              <w:jc w:val="center"/>
              <w:rPr>
                <w:rFonts w:ascii="宋体" w:hAnsi="宋体" w:eastAsia="宋体" w:cs="Tahoma"/>
                <w:b/>
                <w:bCs/>
                <w:color w:val="000000"/>
                <w:lang w:eastAsia="zh-CN"/>
              </w:rPr>
            </w:pPr>
            <w:r>
              <w:rPr>
                <w:rFonts w:hint="eastAsia" w:ascii="宋体" w:hAnsi="宋体" w:eastAsia="宋体" w:cs="Tahoma"/>
                <w:b/>
                <w:bCs/>
                <w:color w:val="000000"/>
                <w:lang w:eastAsia="zh-CN"/>
              </w:rPr>
              <w:t>金额</w:t>
            </w:r>
          </w:p>
        </w:tc>
        <w:tc>
          <w:tcPr>
            <w:tcW w:w="3452"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after="0" w:line="240" w:lineRule="auto"/>
              <w:jc w:val="center"/>
              <w:rPr>
                <w:rFonts w:ascii="宋体" w:hAnsi="宋体" w:eastAsia="宋体" w:cs="Tahoma"/>
                <w:b/>
                <w:bCs/>
                <w:color w:val="000000"/>
                <w:lang w:eastAsia="zh-CN"/>
              </w:rPr>
            </w:pPr>
            <w:r>
              <w:rPr>
                <w:rFonts w:hint="eastAsia" w:ascii="宋体" w:hAnsi="宋体" w:eastAsia="宋体" w:cs="Tahoma"/>
                <w:b/>
                <w:bCs/>
                <w:color w:val="000000"/>
                <w:lang w:eastAsia="zh-CN"/>
              </w:rPr>
              <w:t>备注</w:t>
            </w:r>
          </w:p>
        </w:tc>
      </w:tr>
      <w:tr>
        <w:tblPrEx>
          <w:tblCellMar>
            <w:top w:w="0" w:type="dxa"/>
            <w:left w:w="108" w:type="dxa"/>
            <w:bottom w:w="0" w:type="dxa"/>
            <w:right w:w="108" w:type="dxa"/>
          </w:tblCellMar>
        </w:tblPrEx>
        <w:trPr>
          <w:trHeight w:val="439" w:hRule="atLeast"/>
          <w:jc w:val="center"/>
        </w:trPr>
        <w:tc>
          <w:tcPr>
            <w:tcW w:w="162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after="0" w:line="240" w:lineRule="auto"/>
              <w:jc w:val="center"/>
              <w:rPr>
                <w:rFonts w:ascii="宋体" w:hAnsi="宋体" w:eastAsia="宋体" w:cs="Tahoma"/>
                <w:b/>
                <w:bCs/>
                <w:color w:val="000000"/>
                <w:lang w:eastAsia="zh-CN"/>
              </w:rPr>
            </w:pPr>
            <w:r>
              <w:rPr>
                <w:rFonts w:hint="eastAsia" w:ascii="宋体" w:hAnsi="宋体" w:eastAsia="宋体" w:cs="Tahoma"/>
                <w:b/>
                <w:bCs/>
                <w:color w:val="000000"/>
                <w:lang w:eastAsia="zh-CN"/>
              </w:rPr>
              <w:t>1</w:t>
            </w:r>
          </w:p>
        </w:tc>
        <w:tc>
          <w:tcPr>
            <w:tcW w:w="6340"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宋体" w:hAnsi="宋体" w:eastAsia="宋体" w:cs="Tahoma"/>
                <w:b/>
                <w:bCs/>
                <w:color w:val="000000"/>
                <w:lang w:eastAsia="zh-CN"/>
              </w:rPr>
            </w:pPr>
            <w:r>
              <w:rPr>
                <w:rFonts w:hint="eastAsia" w:ascii="宋体" w:hAnsi="宋体" w:eastAsia="宋体" w:cs="Tahoma"/>
                <w:b/>
                <w:bCs/>
                <w:color w:val="000000"/>
                <w:lang w:eastAsia="zh-CN"/>
              </w:rPr>
              <w:t>高考日语考试听力播放系统建设</w:t>
            </w:r>
          </w:p>
        </w:tc>
        <w:tc>
          <w:tcPr>
            <w:tcW w:w="136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after="0" w:line="240" w:lineRule="auto"/>
              <w:jc w:val="center"/>
              <w:rPr>
                <w:rFonts w:ascii="宋体" w:hAnsi="宋体" w:eastAsia="宋体" w:cs="Tahoma"/>
                <w:b/>
                <w:bCs/>
                <w:color w:val="000000"/>
                <w:sz w:val="21"/>
                <w:szCs w:val="21"/>
                <w:lang w:eastAsia="zh-CN"/>
              </w:rPr>
            </w:pPr>
            <w:r>
              <w:rPr>
                <w:rFonts w:hint="eastAsia" w:ascii="宋体" w:hAnsi="宋体" w:eastAsia="宋体" w:cs="Tahoma"/>
                <w:b/>
                <w:bCs/>
                <w:color w:val="000000"/>
                <w:sz w:val="21"/>
                <w:szCs w:val="21"/>
                <w:lang w:eastAsia="zh-CN"/>
              </w:rPr>
              <w:t>　</w:t>
            </w:r>
          </w:p>
        </w:tc>
        <w:tc>
          <w:tcPr>
            <w:tcW w:w="3452" w:type="dxa"/>
            <w:gridSpan w:val="4"/>
            <w:tcBorders>
              <w:top w:val="single" w:color="auto" w:sz="4" w:space="0"/>
              <w:left w:val="nil"/>
              <w:bottom w:val="single" w:color="auto" w:sz="4" w:space="0"/>
              <w:right w:val="single" w:color="auto" w:sz="4" w:space="0"/>
            </w:tcBorders>
            <w:shd w:val="clear" w:color="auto" w:fill="auto"/>
            <w:noWrap/>
            <w:vAlign w:val="bottom"/>
          </w:tcPr>
          <w:p>
            <w:pPr>
              <w:widowControl/>
              <w:spacing w:after="0" w:line="240" w:lineRule="auto"/>
              <w:jc w:val="center"/>
              <w:rPr>
                <w:rFonts w:ascii="Tahoma" w:hAnsi="Tahoma" w:eastAsia="宋体" w:cs="Tahoma"/>
                <w:color w:val="000000"/>
                <w:lang w:eastAsia="zh-CN"/>
              </w:rPr>
            </w:pPr>
            <w:r>
              <w:rPr>
                <w:rFonts w:ascii="Tahoma" w:hAnsi="Tahoma" w:eastAsia="宋体" w:cs="Tahoma"/>
                <w:color w:val="000000"/>
                <w:lang w:eastAsia="zh-CN"/>
              </w:rPr>
              <w:t>　</w:t>
            </w:r>
          </w:p>
        </w:tc>
      </w:tr>
      <w:tr>
        <w:tblPrEx>
          <w:tblCellMar>
            <w:top w:w="0" w:type="dxa"/>
            <w:left w:w="108" w:type="dxa"/>
            <w:bottom w:w="0" w:type="dxa"/>
            <w:right w:w="108" w:type="dxa"/>
          </w:tblCellMar>
        </w:tblPrEx>
        <w:trPr>
          <w:trHeight w:val="439" w:hRule="atLeast"/>
          <w:jc w:val="center"/>
        </w:trPr>
        <w:tc>
          <w:tcPr>
            <w:tcW w:w="16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宋体" w:hAnsi="宋体" w:eastAsia="宋体" w:cs="Tahoma"/>
                <w:b/>
                <w:bCs/>
                <w:color w:val="000000"/>
                <w:lang w:eastAsia="zh-CN"/>
              </w:rPr>
            </w:pPr>
            <w:r>
              <w:rPr>
                <w:rFonts w:hint="eastAsia" w:ascii="宋体" w:hAnsi="宋体" w:eastAsia="宋体" w:cs="Tahoma"/>
                <w:b/>
                <w:bCs/>
                <w:color w:val="000000"/>
                <w:lang w:eastAsia="zh-CN"/>
              </w:rPr>
              <w:t>2</w:t>
            </w:r>
          </w:p>
        </w:tc>
        <w:tc>
          <w:tcPr>
            <w:tcW w:w="6340" w:type="dxa"/>
            <w:tcBorders>
              <w:top w:val="nil"/>
              <w:left w:val="nil"/>
              <w:bottom w:val="single" w:color="auto" w:sz="4" w:space="0"/>
              <w:right w:val="single" w:color="auto" w:sz="4" w:space="0"/>
            </w:tcBorders>
            <w:shd w:val="clear" w:color="000000" w:fill="FFFFFF"/>
            <w:noWrap/>
            <w:vAlign w:val="center"/>
          </w:tcPr>
          <w:p>
            <w:pPr>
              <w:widowControl/>
              <w:spacing w:after="0" w:line="240" w:lineRule="auto"/>
              <w:jc w:val="center"/>
              <w:rPr>
                <w:rFonts w:ascii="宋体" w:hAnsi="宋体" w:eastAsia="宋体" w:cs="Tahoma"/>
                <w:b/>
                <w:bCs/>
                <w:color w:val="000000"/>
                <w:lang w:eastAsia="zh-CN"/>
              </w:rPr>
            </w:pPr>
            <w:r>
              <w:rPr>
                <w:rFonts w:hint="eastAsia" w:ascii="宋体" w:hAnsi="宋体" w:eastAsia="宋体" w:cs="Tahoma"/>
                <w:b/>
                <w:bCs/>
                <w:color w:val="000000"/>
                <w:lang w:eastAsia="zh-CN"/>
              </w:rPr>
              <w:t>英语考试听力播放系统检修维护</w:t>
            </w:r>
          </w:p>
        </w:tc>
        <w:tc>
          <w:tcPr>
            <w:tcW w:w="136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after="0" w:line="240" w:lineRule="auto"/>
              <w:jc w:val="center"/>
              <w:rPr>
                <w:rFonts w:ascii="宋体" w:hAnsi="宋体" w:eastAsia="宋体" w:cs="Tahoma"/>
                <w:b/>
                <w:bCs/>
                <w:color w:val="000000"/>
                <w:sz w:val="21"/>
                <w:szCs w:val="21"/>
                <w:lang w:eastAsia="zh-CN"/>
              </w:rPr>
            </w:pPr>
            <w:r>
              <w:rPr>
                <w:rFonts w:hint="eastAsia" w:ascii="宋体" w:hAnsi="宋体" w:eastAsia="宋体" w:cs="Tahoma"/>
                <w:b/>
                <w:bCs/>
                <w:color w:val="000000"/>
                <w:sz w:val="21"/>
                <w:szCs w:val="21"/>
                <w:lang w:eastAsia="zh-CN"/>
              </w:rPr>
              <w:t>　</w:t>
            </w:r>
          </w:p>
        </w:tc>
        <w:tc>
          <w:tcPr>
            <w:tcW w:w="3452" w:type="dxa"/>
            <w:gridSpan w:val="4"/>
            <w:tcBorders>
              <w:top w:val="single" w:color="auto" w:sz="4" w:space="0"/>
              <w:left w:val="nil"/>
              <w:bottom w:val="single" w:color="auto" w:sz="4" w:space="0"/>
              <w:right w:val="single" w:color="auto" w:sz="4" w:space="0"/>
            </w:tcBorders>
            <w:shd w:val="clear" w:color="auto" w:fill="auto"/>
            <w:noWrap/>
            <w:vAlign w:val="bottom"/>
          </w:tcPr>
          <w:p>
            <w:pPr>
              <w:widowControl/>
              <w:spacing w:after="0" w:line="240" w:lineRule="auto"/>
              <w:jc w:val="center"/>
              <w:rPr>
                <w:rFonts w:ascii="Tahoma" w:hAnsi="Tahoma" w:eastAsia="宋体" w:cs="Tahoma"/>
                <w:color w:val="000000"/>
                <w:lang w:eastAsia="zh-CN"/>
              </w:rPr>
            </w:pPr>
            <w:r>
              <w:rPr>
                <w:rFonts w:ascii="Tahoma" w:hAnsi="Tahoma" w:eastAsia="宋体" w:cs="Tahoma"/>
                <w:color w:val="000000"/>
                <w:lang w:eastAsia="zh-CN"/>
              </w:rPr>
              <w:t>　</w:t>
            </w:r>
          </w:p>
        </w:tc>
      </w:tr>
      <w:tr>
        <w:tblPrEx>
          <w:tblCellMar>
            <w:top w:w="0" w:type="dxa"/>
            <w:left w:w="108" w:type="dxa"/>
            <w:bottom w:w="0" w:type="dxa"/>
            <w:right w:w="108" w:type="dxa"/>
          </w:tblCellMar>
        </w:tblPrEx>
        <w:trPr>
          <w:trHeight w:val="439" w:hRule="atLeast"/>
          <w:jc w:val="center"/>
        </w:trPr>
        <w:tc>
          <w:tcPr>
            <w:tcW w:w="16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宋体" w:hAnsi="宋体" w:eastAsia="宋体" w:cs="Tahoma"/>
                <w:b/>
                <w:bCs/>
                <w:color w:val="000000"/>
                <w:lang w:eastAsia="zh-CN"/>
              </w:rPr>
            </w:pPr>
            <w:r>
              <w:rPr>
                <w:rFonts w:hint="eastAsia" w:ascii="宋体" w:hAnsi="宋体" w:eastAsia="宋体" w:cs="Tahoma"/>
                <w:b/>
                <w:bCs/>
                <w:color w:val="000000"/>
                <w:lang w:eastAsia="zh-CN"/>
              </w:rPr>
              <w:t>3</w:t>
            </w:r>
          </w:p>
        </w:tc>
        <w:tc>
          <w:tcPr>
            <w:tcW w:w="6340" w:type="dxa"/>
            <w:tcBorders>
              <w:top w:val="nil"/>
              <w:left w:val="nil"/>
              <w:bottom w:val="single" w:color="auto" w:sz="4" w:space="0"/>
              <w:right w:val="single" w:color="auto" w:sz="4" w:space="0"/>
            </w:tcBorders>
            <w:shd w:val="clear" w:color="000000" w:fill="FFFFFF"/>
            <w:noWrap/>
            <w:vAlign w:val="center"/>
          </w:tcPr>
          <w:p>
            <w:pPr>
              <w:widowControl/>
              <w:spacing w:after="0" w:line="240" w:lineRule="auto"/>
              <w:jc w:val="center"/>
              <w:rPr>
                <w:rFonts w:ascii="宋体" w:hAnsi="宋体" w:eastAsia="宋体" w:cs="Tahoma"/>
                <w:b/>
                <w:bCs/>
                <w:color w:val="000000"/>
                <w:lang w:eastAsia="zh-CN"/>
              </w:rPr>
            </w:pPr>
            <w:r>
              <w:rPr>
                <w:rFonts w:hint="eastAsia" w:ascii="宋体" w:hAnsi="宋体" w:eastAsia="宋体" w:cs="Tahoma"/>
                <w:b/>
                <w:bCs/>
                <w:color w:val="000000"/>
                <w:lang w:eastAsia="zh-CN"/>
              </w:rPr>
              <w:t>小计</w:t>
            </w:r>
          </w:p>
        </w:tc>
        <w:tc>
          <w:tcPr>
            <w:tcW w:w="136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after="0" w:line="240" w:lineRule="auto"/>
              <w:jc w:val="center"/>
              <w:rPr>
                <w:rFonts w:ascii="宋体" w:hAnsi="宋体" w:eastAsia="宋体" w:cs="Tahoma"/>
                <w:b/>
                <w:bCs/>
                <w:color w:val="000000"/>
                <w:sz w:val="21"/>
                <w:szCs w:val="21"/>
                <w:lang w:eastAsia="zh-CN"/>
              </w:rPr>
            </w:pPr>
            <w:r>
              <w:rPr>
                <w:rFonts w:hint="eastAsia" w:ascii="宋体" w:hAnsi="宋体" w:eastAsia="宋体" w:cs="Tahoma"/>
                <w:b/>
                <w:bCs/>
                <w:color w:val="000000"/>
                <w:sz w:val="21"/>
                <w:szCs w:val="21"/>
                <w:lang w:eastAsia="zh-CN"/>
              </w:rPr>
              <w:t>　</w:t>
            </w:r>
          </w:p>
        </w:tc>
        <w:tc>
          <w:tcPr>
            <w:tcW w:w="3452" w:type="dxa"/>
            <w:gridSpan w:val="4"/>
            <w:tcBorders>
              <w:top w:val="single" w:color="auto" w:sz="4" w:space="0"/>
              <w:left w:val="nil"/>
              <w:bottom w:val="single" w:color="auto" w:sz="4" w:space="0"/>
              <w:right w:val="single" w:color="auto" w:sz="4" w:space="0"/>
            </w:tcBorders>
            <w:shd w:val="clear" w:color="auto" w:fill="auto"/>
            <w:noWrap/>
            <w:vAlign w:val="bottom"/>
          </w:tcPr>
          <w:p>
            <w:pPr>
              <w:widowControl/>
              <w:spacing w:after="0" w:line="240" w:lineRule="auto"/>
              <w:jc w:val="center"/>
              <w:rPr>
                <w:rFonts w:ascii="Tahoma" w:hAnsi="Tahoma" w:eastAsia="宋体" w:cs="Tahoma"/>
                <w:color w:val="000000"/>
                <w:lang w:eastAsia="zh-CN"/>
              </w:rPr>
            </w:pPr>
            <w:r>
              <w:rPr>
                <w:rFonts w:ascii="Tahoma" w:hAnsi="Tahoma" w:eastAsia="宋体" w:cs="Tahoma"/>
                <w:color w:val="000000"/>
                <w:lang w:eastAsia="zh-CN"/>
              </w:rPr>
              <w:t>　</w:t>
            </w:r>
          </w:p>
        </w:tc>
      </w:tr>
      <w:tr>
        <w:tblPrEx>
          <w:tblCellMar>
            <w:top w:w="0" w:type="dxa"/>
            <w:left w:w="108" w:type="dxa"/>
            <w:bottom w:w="0" w:type="dxa"/>
            <w:right w:w="108" w:type="dxa"/>
          </w:tblCellMar>
        </w:tblPrEx>
        <w:trPr>
          <w:trHeight w:val="439" w:hRule="atLeast"/>
          <w:jc w:val="center"/>
        </w:trPr>
        <w:tc>
          <w:tcPr>
            <w:tcW w:w="16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宋体" w:hAnsi="宋体" w:eastAsia="宋体" w:cs="Tahoma"/>
                <w:b/>
                <w:bCs/>
                <w:color w:val="000000"/>
                <w:lang w:eastAsia="zh-CN"/>
              </w:rPr>
            </w:pPr>
            <w:r>
              <w:rPr>
                <w:rFonts w:hint="eastAsia" w:ascii="宋体" w:hAnsi="宋体" w:eastAsia="宋体" w:cs="Tahoma"/>
                <w:b/>
                <w:bCs/>
                <w:color w:val="000000"/>
                <w:lang w:eastAsia="zh-CN"/>
              </w:rPr>
              <w:t>4</w:t>
            </w:r>
          </w:p>
        </w:tc>
        <w:tc>
          <w:tcPr>
            <w:tcW w:w="6340" w:type="dxa"/>
            <w:tcBorders>
              <w:top w:val="nil"/>
              <w:left w:val="nil"/>
              <w:bottom w:val="single" w:color="auto" w:sz="4" w:space="0"/>
              <w:right w:val="single" w:color="auto" w:sz="4" w:space="0"/>
            </w:tcBorders>
            <w:shd w:val="clear" w:color="000000" w:fill="FFFFFF"/>
            <w:noWrap/>
            <w:vAlign w:val="center"/>
          </w:tcPr>
          <w:p>
            <w:pPr>
              <w:widowControl/>
              <w:spacing w:after="0" w:line="240" w:lineRule="auto"/>
              <w:jc w:val="center"/>
              <w:rPr>
                <w:rFonts w:ascii="宋体" w:hAnsi="宋体" w:eastAsia="宋体" w:cs="Tahoma"/>
                <w:b/>
                <w:bCs/>
                <w:color w:val="000000"/>
                <w:lang w:eastAsia="zh-CN"/>
              </w:rPr>
            </w:pPr>
            <w:r>
              <w:rPr>
                <w:rFonts w:hint="eastAsia" w:ascii="宋体" w:hAnsi="宋体" w:eastAsia="宋体" w:cs="Tahoma"/>
                <w:b/>
                <w:bCs/>
                <w:color w:val="000000"/>
                <w:lang w:eastAsia="zh-CN"/>
              </w:rPr>
              <w:t>税金</w:t>
            </w:r>
          </w:p>
        </w:tc>
        <w:tc>
          <w:tcPr>
            <w:tcW w:w="136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after="0" w:line="240" w:lineRule="auto"/>
              <w:jc w:val="center"/>
              <w:rPr>
                <w:rFonts w:ascii="宋体" w:hAnsi="宋体" w:eastAsia="宋体" w:cs="Tahoma"/>
                <w:b/>
                <w:bCs/>
                <w:color w:val="000000"/>
                <w:sz w:val="21"/>
                <w:szCs w:val="21"/>
                <w:lang w:eastAsia="zh-CN"/>
              </w:rPr>
            </w:pPr>
            <w:r>
              <w:rPr>
                <w:rFonts w:hint="eastAsia" w:ascii="宋体" w:hAnsi="宋体" w:eastAsia="宋体" w:cs="Tahoma"/>
                <w:b/>
                <w:bCs/>
                <w:color w:val="000000"/>
                <w:sz w:val="21"/>
                <w:szCs w:val="21"/>
                <w:lang w:eastAsia="zh-CN"/>
              </w:rPr>
              <w:t>　</w:t>
            </w:r>
          </w:p>
        </w:tc>
        <w:tc>
          <w:tcPr>
            <w:tcW w:w="3452" w:type="dxa"/>
            <w:gridSpan w:val="4"/>
            <w:tcBorders>
              <w:top w:val="single" w:color="auto" w:sz="4" w:space="0"/>
              <w:left w:val="nil"/>
              <w:bottom w:val="single" w:color="auto" w:sz="4" w:space="0"/>
              <w:right w:val="single" w:color="auto" w:sz="4" w:space="0"/>
            </w:tcBorders>
            <w:shd w:val="clear" w:color="auto" w:fill="auto"/>
            <w:noWrap/>
            <w:vAlign w:val="bottom"/>
          </w:tcPr>
          <w:p>
            <w:pPr>
              <w:widowControl/>
              <w:spacing w:after="0" w:line="240" w:lineRule="auto"/>
              <w:jc w:val="center"/>
              <w:rPr>
                <w:rFonts w:ascii="Tahoma" w:hAnsi="Tahoma" w:eastAsia="宋体" w:cs="Tahoma"/>
                <w:color w:val="000000"/>
                <w:lang w:eastAsia="zh-CN"/>
              </w:rPr>
            </w:pPr>
            <w:r>
              <w:rPr>
                <w:rFonts w:ascii="Tahoma" w:hAnsi="Tahoma" w:eastAsia="宋体" w:cs="Tahoma"/>
                <w:color w:val="000000"/>
                <w:lang w:eastAsia="zh-CN"/>
              </w:rPr>
              <w:t>　</w:t>
            </w:r>
          </w:p>
        </w:tc>
      </w:tr>
      <w:tr>
        <w:tblPrEx>
          <w:tblCellMar>
            <w:top w:w="0" w:type="dxa"/>
            <w:left w:w="108" w:type="dxa"/>
            <w:bottom w:w="0" w:type="dxa"/>
            <w:right w:w="108" w:type="dxa"/>
          </w:tblCellMar>
        </w:tblPrEx>
        <w:trPr>
          <w:trHeight w:val="439" w:hRule="atLeast"/>
          <w:jc w:val="center"/>
        </w:trPr>
        <w:tc>
          <w:tcPr>
            <w:tcW w:w="796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宋体" w:hAnsi="宋体" w:eastAsia="宋体" w:cs="Tahoma"/>
                <w:b/>
                <w:bCs/>
                <w:color w:val="000000"/>
                <w:lang w:eastAsia="zh-CN"/>
              </w:rPr>
            </w:pPr>
            <w:r>
              <w:rPr>
                <w:rFonts w:hint="eastAsia" w:ascii="宋体" w:hAnsi="宋体" w:eastAsia="宋体" w:cs="Tahoma"/>
                <w:b/>
                <w:bCs/>
                <w:color w:val="000000"/>
                <w:lang w:eastAsia="zh-CN"/>
              </w:rPr>
              <w:t>合计</w:t>
            </w:r>
          </w:p>
        </w:tc>
        <w:tc>
          <w:tcPr>
            <w:tcW w:w="136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after="0" w:line="240" w:lineRule="auto"/>
              <w:jc w:val="center"/>
              <w:rPr>
                <w:rFonts w:ascii="宋体" w:hAnsi="宋体" w:eastAsia="宋体" w:cs="Tahoma"/>
                <w:b/>
                <w:bCs/>
                <w:color w:val="000000"/>
                <w:sz w:val="21"/>
                <w:szCs w:val="21"/>
                <w:lang w:eastAsia="zh-CN"/>
              </w:rPr>
            </w:pPr>
            <w:r>
              <w:rPr>
                <w:rFonts w:hint="eastAsia" w:ascii="宋体" w:hAnsi="宋体" w:eastAsia="宋体" w:cs="Tahoma"/>
                <w:b/>
                <w:bCs/>
                <w:color w:val="000000"/>
                <w:sz w:val="21"/>
                <w:szCs w:val="21"/>
                <w:lang w:eastAsia="zh-CN"/>
              </w:rPr>
              <w:t>　</w:t>
            </w:r>
          </w:p>
        </w:tc>
        <w:tc>
          <w:tcPr>
            <w:tcW w:w="3452" w:type="dxa"/>
            <w:gridSpan w:val="4"/>
            <w:tcBorders>
              <w:top w:val="single" w:color="auto" w:sz="4" w:space="0"/>
              <w:left w:val="nil"/>
              <w:bottom w:val="single" w:color="auto" w:sz="4" w:space="0"/>
              <w:right w:val="single" w:color="auto" w:sz="4" w:space="0"/>
            </w:tcBorders>
            <w:shd w:val="clear" w:color="auto" w:fill="auto"/>
            <w:noWrap/>
            <w:vAlign w:val="bottom"/>
          </w:tcPr>
          <w:p>
            <w:pPr>
              <w:widowControl/>
              <w:spacing w:after="0" w:line="240" w:lineRule="auto"/>
              <w:jc w:val="center"/>
              <w:rPr>
                <w:rFonts w:ascii="Tahoma" w:hAnsi="Tahoma" w:eastAsia="宋体" w:cs="Tahoma"/>
                <w:color w:val="000000"/>
                <w:lang w:eastAsia="zh-CN"/>
              </w:rPr>
            </w:pPr>
            <w:r>
              <w:rPr>
                <w:rFonts w:ascii="Tahoma" w:hAnsi="Tahoma" w:eastAsia="宋体" w:cs="Tahoma"/>
                <w:color w:val="000000"/>
                <w:lang w:eastAsia="zh-CN"/>
              </w:rPr>
              <w:t>　</w:t>
            </w:r>
          </w:p>
        </w:tc>
      </w:tr>
      <w:tr>
        <w:tblPrEx>
          <w:tblCellMar>
            <w:top w:w="0" w:type="dxa"/>
            <w:left w:w="108" w:type="dxa"/>
            <w:bottom w:w="0" w:type="dxa"/>
            <w:right w:w="108" w:type="dxa"/>
          </w:tblCellMar>
        </w:tblPrEx>
        <w:trPr>
          <w:trHeight w:val="439" w:hRule="atLeast"/>
          <w:jc w:val="center"/>
        </w:trPr>
        <w:tc>
          <w:tcPr>
            <w:tcW w:w="12773" w:type="dxa"/>
            <w:gridSpan w:val="10"/>
            <w:tcBorders>
              <w:top w:val="single" w:color="auto" w:sz="4" w:space="0"/>
              <w:left w:val="single" w:color="auto" w:sz="4" w:space="0"/>
              <w:bottom w:val="single" w:color="auto" w:sz="4" w:space="0"/>
              <w:right w:val="single" w:color="auto" w:sz="4" w:space="0"/>
            </w:tcBorders>
            <w:shd w:val="clear" w:color="000000" w:fill="8DB4E3"/>
            <w:noWrap/>
            <w:vAlign w:val="center"/>
          </w:tcPr>
          <w:p>
            <w:pPr>
              <w:widowControl/>
              <w:spacing w:after="0" w:line="240" w:lineRule="auto"/>
              <w:rPr>
                <w:rFonts w:ascii="宋体" w:hAnsi="宋体" w:eastAsia="宋体" w:cs="Tahoma"/>
                <w:b/>
                <w:bCs/>
                <w:color w:val="000000"/>
                <w:lang w:eastAsia="zh-CN"/>
              </w:rPr>
            </w:pPr>
            <w:r>
              <w:rPr>
                <w:rFonts w:hint="eastAsia" w:ascii="宋体" w:hAnsi="宋体" w:eastAsia="宋体" w:cs="Tahoma"/>
                <w:b/>
                <w:bCs/>
                <w:color w:val="000000"/>
                <w:lang w:eastAsia="zh-CN"/>
              </w:rPr>
              <w:t>合计大写:</w:t>
            </w:r>
          </w:p>
        </w:tc>
      </w:tr>
      <w:tr>
        <w:tblPrEx>
          <w:tblCellMar>
            <w:top w:w="0" w:type="dxa"/>
            <w:left w:w="108" w:type="dxa"/>
            <w:bottom w:w="0" w:type="dxa"/>
            <w:right w:w="108" w:type="dxa"/>
          </w:tblCellMar>
        </w:tblPrEx>
        <w:trPr>
          <w:trHeight w:val="439" w:hRule="atLeast"/>
          <w:jc w:val="center"/>
        </w:trPr>
        <w:tc>
          <w:tcPr>
            <w:tcW w:w="12773" w:type="dxa"/>
            <w:gridSpan w:val="10"/>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uto"/>
              <w:rPr>
                <w:rFonts w:ascii="宋体" w:hAnsi="宋体" w:eastAsia="宋体" w:cs="Tahoma"/>
                <w:color w:val="000000"/>
                <w:lang w:eastAsia="zh-CN"/>
              </w:rPr>
            </w:pPr>
            <w:r>
              <w:rPr>
                <w:rFonts w:hint="eastAsia" w:ascii="宋体" w:hAnsi="宋体" w:eastAsia="宋体" w:cs="Tahoma"/>
                <w:color w:val="000000"/>
                <w:lang w:eastAsia="zh-CN"/>
              </w:rPr>
              <w:t>报价说明：以上报价含材料、人工、运输搬运及税金。</w:t>
            </w:r>
          </w:p>
        </w:tc>
      </w:tr>
      <w:tr>
        <w:tblPrEx>
          <w:tblCellMar>
            <w:top w:w="0" w:type="dxa"/>
            <w:left w:w="108" w:type="dxa"/>
            <w:bottom w:w="0" w:type="dxa"/>
            <w:right w:w="108" w:type="dxa"/>
          </w:tblCellMar>
        </w:tblPrEx>
        <w:trPr>
          <w:trHeight w:val="439" w:hRule="atLeast"/>
          <w:jc w:val="center"/>
        </w:trPr>
        <w:tc>
          <w:tcPr>
            <w:tcW w:w="12773" w:type="dxa"/>
            <w:gridSpan w:val="10"/>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宋体" w:hAnsi="宋体" w:eastAsia="宋体" w:cs="Tahoma"/>
                <w:color w:val="000000"/>
                <w:lang w:eastAsia="zh-CN"/>
              </w:rPr>
            </w:pPr>
            <w:r>
              <w:rPr>
                <w:rFonts w:hint="eastAsia" w:ascii="宋体" w:hAnsi="宋体" w:eastAsia="宋体" w:cs="Tahoma"/>
                <w:color w:val="000000"/>
                <w:lang w:eastAsia="zh-CN"/>
              </w:rPr>
              <w:t>分项清单</w:t>
            </w:r>
          </w:p>
        </w:tc>
      </w:tr>
      <w:tr>
        <w:tblPrEx>
          <w:tblCellMar>
            <w:top w:w="0" w:type="dxa"/>
            <w:left w:w="108" w:type="dxa"/>
            <w:bottom w:w="0" w:type="dxa"/>
            <w:right w:w="108" w:type="dxa"/>
          </w:tblCellMar>
        </w:tblPrEx>
        <w:trPr>
          <w:trHeight w:val="439" w:hRule="atLeast"/>
          <w:jc w:val="center"/>
        </w:trPr>
        <w:tc>
          <w:tcPr>
            <w:tcW w:w="520" w:type="dxa"/>
            <w:tcBorders>
              <w:top w:val="nil"/>
              <w:left w:val="single" w:color="auto" w:sz="4" w:space="0"/>
              <w:bottom w:val="single" w:color="auto" w:sz="4" w:space="0"/>
              <w:right w:val="single" w:color="auto" w:sz="4" w:space="0"/>
            </w:tcBorders>
            <w:shd w:val="clear" w:color="auto" w:fill="auto"/>
            <w:noWrap/>
            <w:vAlign w:val="center"/>
          </w:tcPr>
          <w:p>
            <w:pPr>
              <w:widowControl/>
              <w:spacing w:after="0" w:line="240" w:lineRule="auto"/>
              <w:jc w:val="center"/>
              <w:rPr>
                <w:rFonts w:ascii="Times New Roman" w:hAnsi="Times New Roman" w:eastAsia="宋体" w:cs="Times New Roman"/>
                <w:b/>
                <w:bCs/>
                <w:color w:val="000000"/>
                <w:sz w:val="18"/>
                <w:szCs w:val="18"/>
                <w:lang w:eastAsia="zh-CN"/>
              </w:rPr>
            </w:pPr>
            <w:r>
              <w:rPr>
                <w:rFonts w:hint="eastAsia" w:ascii="宋体" w:hAnsi="宋体" w:eastAsia="宋体" w:cs="Times New Roman"/>
                <w:b/>
                <w:bCs/>
                <w:color w:val="000000"/>
                <w:sz w:val="18"/>
                <w:szCs w:val="18"/>
                <w:lang w:eastAsia="zh-CN"/>
              </w:rPr>
              <w:t>序号</w:t>
            </w:r>
          </w:p>
        </w:tc>
        <w:tc>
          <w:tcPr>
            <w:tcW w:w="1100"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ascii="Times New Roman" w:hAnsi="Times New Roman" w:eastAsia="宋体" w:cs="Times New Roman"/>
                <w:b/>
                <w:bCs/>
                <w:color w:val="000000"/>
                <w:sz w:val="18"/>
                <w:szCs w:val="18"/>
                <w:lang w:eastAsia="zh-CN"/>
              </w:rPr>
            </w:pPr>
            <w:r>
              <w:rPr>
                <w:rFonts w:hint="eastAsia" w:ascii="宋体" w:hAnsi="宋体" w:eastAsia="宋体" w:cs="Times New Roman"/>
                <w:b/>
                <w:bCs/>
                <w:color w:val="000000"/>
                <w:sz w:val="18"/>
                <w:szCs w:val="18"/>
                <w:lang w:eastAsia="zh-CN"/>
              </w:rPr>
              <w:t>名称</w:t>
            </w:r>
          </w:p>
        </w:tc>
        <w:tc>
          <w:tcPr>
            <w:tcW w:w="6475" w:type="dxa"/>
            <w:gridSpan w:val="2"/>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ascii="Times New Roman" w:hAnsi="Times New Roman" w:eastAsia="宋体" w:cs="Times New Roman"/>
                <w:b/>
                <w:bCs/>
                <w:color w:val="000000"/>
                <w:sz w:val="18"/>
                <w:szCs w:val="18"/>
                <w:lang w:eastAsia="zh-CN"/>
              </w:rPr>
            </w:pPr>
            <w:r>
              <w:rPr>
                <w:rFonts w:hint="eastAsia" w:ascii="宋体" w:hAnsi="宋体" w:eastAsia="宋体" w:cs="Times New Roman"/>
                <w:b/>
                <w:bCs/>
                <w:color w:val="000000"/>
                <w:sz w:val="18"/>
                <w:szCs w:val="18"/>
                <w:lang w:eastAsia="zh-CN"/>
              </w:rPr>
              <w:t>参数</w:t>
            </w:r>
          </w:p>
        </w:tc>
        <w:tc>
          <w:tcPr>
            <w:tcW w:w="829"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ascii="Times New Roman" w:hAnsi="Times New Roman" w:eastAsia="宋体" w:cs="Times New Roman"/>
                <w:b/>
                <w:bCs/>
                <w:color w:val="000000"/>
                <w:sz w:val="18"/>
                <w:szCs w:val="18"/>
                <w:lang w:eastAsia="zh-CN"/>
              </w:rPr>
            </w:pPr>
            <w:r>
              <w:rPr>
                <w:rFonts w:hint="eastAsia" w:ascii="宋体" w:hAnsi="宋体" w:eastAsia="宋体" w:cs="Times New Roman"/>
                <w:b/>
                <w:bCs/>
                <w:color w:val="000000"/>
                <w:sz w:val="18"/>
                <w:szCs w:val="18"/>
                <w:lang w:eastAsia="zh-CN"/>
              </w:rPr>
              <w:t>数量</w:t>
            </w:r>
          </w:p>
        </w:tc>
        <w:tc>
          <w:tcPr>
            <w:tcW w:w="730" w:type="dxa"/>
            <w:gridSpan w:val="2"/>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ascii="Times New Roman" w:hAnsi="Times New Roman" w:eastAsia="宋体" w:cs="Times New Roman"/>
                <w:b/>
                <w:bCs/>
                <w:color w:val="000000"/>
                <w:sz w:val="18"/>
                <w:szCs w:val="18"/>
                <w:lang w:eastAsia="zh-CN"/>
              </w:rPr>
            </w:pPr>
            <w:r>
              <w:rPr>
                <w:rFonts w:hint="eastAsia" w:ascii="宋体" w:hAnsi="宋体" w:eastAsia="宋体" w:cs="Times New Roman"/>
                <w:b/>
                <w:bCs/>
                <w:color w:val="000000"/>
                <w:sz w:val="18"/>
                <w:szCs w:val="18"/>
                <w:lang w:eastAsia="zh-CN"/>
              </w:rPr>
              <w:t>单位</w:t>
            </w:r>
          </w:p>
        </w:tc>
        <w:tc>
          <w:tcPr>
            <w:tcW w:w="709"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ascii="Times New Roman" w:hAnsi="Times New Roman" w:eastAsia="宋体" w:cs="Times New Roman"/>
                <w:b/>
                <w:bCs/>
                <w:color w:val="000000"/>
                <w:sz w:val="18"/>
                <w:szCs w:val="18"/>
                <w:lang w:eastAsia="zh-CN"/>
              </w:rPr>
            </w:pPr>
            <w:r>
              <w:rPr>
                <w:rFonts w:hint="eastAsia" w:ascii="宋体" w:hAnsi="宋体" w:eastAsia="宋体" w:cs="Times New Roman"/>
                <w:b/>
                <w:bCs/>
                <w:color w:val="000000"/>
                <w:sz w:val="18"/>
                <w:szCs w:val="18"/>
                <w:lang w:eastAsia="zh-CN"/>
              </w:rPr>
              <w:t>单价</w:t>
            </w:r>
          </w:p>
        </w:tc>
        <w:tc>
          <w:tcPr>
            <w:tcW w:w="851"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ascii="Times New Roman" w:hAnsi="Times New Roman" w:eastAsia="宋体" w:cs="Times New Roman"/>
                <w:b/>
                <w:bCs/>
                <w:color w:val="000000"/>
                <w:sz w:val="18"/>
                <w:szCs w:val="18"/>
                <w:lang w:eastAsia="zh-CN"/>
              </w:rPr>
            </w:pPr>
            <w:r>
              <w:rPr>
                <w:rFonts w:hint="eastAsia" w:ascii="宋体" w:hAnsi="宋体" w:eastAsia="宋体" w:cs="Times New Roman"/>
                <w:b/>
                <w:bCs/>
                <w:color w:val="000000"/>
                <w:sz w:val="18"/>
                <w:szCs w:val="18"/>
                <w:lang w:eastAsia="zh-CN"/>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after="0" w:line="240" w:lineRule="auto"/>
              <w:jc w:val="center"/>
              <w:rPr>
                <w:rFonts w:ascii="Times New Roman" w:hAnsi="Times New Roman" w:eastAsia="宋体" w:cs="Times New Roman"/>
                <w:b/>
                <w:bCs/>
                <w:color w:val="000000"/>
                <w:sz w:val="18"/>
                <w:szCs w:val="18"/>
                <w:lang w:eastAsia="zh-CN"/>
              </w:rPr>
            </w:pPr>
            <w:r>
              <w:rPr>
                <w:rFonts w:hint="eastAsia" w:ascii="宋体" w:hAnsi="宋体" w:eastAsia="宋体" w:cs="Times New Roman"/>
                <w:b/>
                <w:bCs/>
                <w:color w:val="000000"/>
                <w:sz w:val="18"/>
                <w:szCs w:val="18"/>
                <w:lang w:eastAsia="zh-CN"/>
              </w:rPr>
              <w:t>备注</w:t>
            </w:r>
          </w:p>
        </w:tc>
      </w:tr>
      <w:tr>
        <w:tblPrEx>
          <w:tblCellMar>
            <w:top w:w="0" w:type="dxa"/>
            <w:left w:w="108" w:type="dxa"/>
            <w:bottom w:w="0" w:type="dxa"/>
            <w:right w:w="108" w:type="dxa"/>
          </w:tblCellMar>
        </w:tblPrEx>
        <w:trPr>
          <w:trHeight w:val="1950" w:hRule="atLeast"/>
          <w:jc w:val="center"/>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1</w:t>
            </w:r>
          </w:p>
        </w:tc>
        <w:tc>
          <w:tcPr>
            <w:tcW w:w="110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eastAsia="宋体" w:cs="Tahoma"/>
                <w:sz w:val="18"/>
                <w:szCs w:val="18"/>
                <w:lang w:eastAsia="zh-CN"/>
              </w:rPr>
            </w:pPr>
            <w:r>
              <w:rPr>
                <w:rFonts w:hint="eastAsia" w:ascii="宋体" w:hAnsi="宋体" w:eastAsia="宋体" w:cs="Tahoma"/>
                <w:sz w:val="18"/>
                <w:szCs w:val="18"/>
                <w:lang w:eastAsia="zh-CN"/>
              </w:rPr>
              <w:t>功放</w:t>
            </w:r>
          </w:p>
        </w:tc>
        <w:tc>
          <w:tcPr>
            <w:tcW w:w="6475"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rPr>
                <w:rFonts w:ascii="宋体" w:hAnsi="宋体" w:eastAsia="宋体" w:cs="Tahoma"/>
                <w:color w:val="000000"/>
                <w:sz w:val="18"/>
                <w:szCs w:val="18"/>
                <w:lang w:eastAsia="zh-CN"/>
              </w:rPr>
            </w:pPr>
            <w:r>
              <w:rPr>
                <w:rFonts w:hint="eastAsia" w:ascii="宋体" w:hAnsi="宋体" w:eastAsia="宋体" w:cs="Tahoma"/>
                <w:color w:val="000000"/>
                <w:sz w:val="18"/>
                <w:szCs w:val="18"/>
                <w:lang w:eastAsia="zh-CN"/>
              </w:rPr>
              <w:t>具有定阻和定压两种输出方式。定压输出设有70V和100V。具有RS485控制接口，可通过广播管理系统主机监控功放的状态、温度。 带短路输入、输出端口，用于功放之间串联驳接，时序开关功放电源。可选配插卡式网络模块，让功放成为IP网络功放，整机设计采用插槽式设计理念，即插即用。输出方式：70V/100V /4～16Ω。信噪比：≥90dB（定压100V,A计权）。输出功率：≥250W。频率响应：100Hz－18KHz(+2~-5dB)；80Hz－8KHz(±2dB）。总谐波失真：100Hz－18KHz≤0.8%。电源范围：220V/50Hz±10%。获得中国国家强制性产品3C认证。声频功率放大器数字式短路保护装置获得实用新型专利证书。</w:t>
            </w:r>
          </w:p>
        </w:tc>
        <w:tc>
          <w:tcPr>
            <w:tcW w:w="82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4</w:t>
            </w:r>
          </w:p>
        </w:tc>
        <w:tc>
          <w:tcPr>
            <w:tcW w:w="730"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台</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　</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　</w:t>
            </w:r>
          </w:p>
        </w:tc>
        <w:tc>
          <w:tcPr>
            <w:tcW w:w="155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eastAsia="宋体" w:cs="Tahoma"/>
                <w:color w:val="000000"/>
                <w:sz w:val="18"/>
                <w:szCs w:val="18"/>
                <w:lang w:eastAsia="zh-CN"/>
              </w:rPr>
            </w:pPr>
            <w:r>
              <w:rPr>
                <w:rFonts w:hint="eastAsia" w:ascii="宋体" w:hAnsi="宋体" w:eastAsia="宋体" w:cs="Tahoma"/>
                <w:color w:val="000000"/>
                <w:sz w:val="18"/>
                <w:szCs w:val="18"/>
                <w:lang w:eastAsia="zh-CN"/>
              </w:rPr>
              <w:t>新建</w:t>
            </w:r>
          </w:p>
        </w:tc>
      </w:tr>
      <w:tr>
        <w:tblPrEx>
          <w:tblCellMar>
            <w:top w:w="0" w:type="dxa"/>
            <w:left w:w="108" w:type="dxa"/>
            <w:bottom w:w="0" w:type="dxa"/>
            <w:right w:w="108" w:type="dxa"/>
          </w:tblCellMar>
        </w:tblPrEx>
        <w:trPr>
          <w:trHeight w:val="1755" w:hRule="atLeast"/>
          <w:jc w:val="center"/>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2</w:t>
            </w:r>
          </w:p>
        </w:tc>
        <w:tc>
          <w:tcPr>
            <w:tcW w:w="110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eastAsia="宋体" w:cs="Tahoma"/>
                <w:sz w:val="18"/>
                <w:szCs w:val="18"/>
                <w:lang w:eastAsia="zh-CN"/>
              </w:rPr>
            </w:pPr>
            <w:r>
              <w:rPr>
                <w:rFonts w:hint="eastAsia" w:ascii="宋体" w:hAnsi="宋体" w:eastAsia="宋体" w:cs="Tahoma"/>
                <w:sz w:val="18"/>
                <w:szCs w:val="18"/>
                <w:lang w:eastAsia="zh-CN"/>
              </w:rPr>
              <w:t>主备切换器</w:t>
            </w:r>
          </w:p>
        </w:tc>
        <w:tc>
          <w:tcPr>
            <w:tcW w:w="6475"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rPr>
                <w:rFonts w:ascii="Times New Roman" w:hAnsi="Times New Roman" w:eastAsia="宋体" w:cs="Times New Roman"/>
                <w:color w:val="000000"/>
                <w:sz w:val="18"/>
                <w:szCs w:val="18"/>
                <w:lang w:eastAsia="zh-CN"/>
              </w:rPr>
            </w:pPr>
            <w:r>
              <w:rPr>
                <w:rFonts w:hint="eastAsia" w:ascii="宋体" w:hAnsi="宋体" w:eastAsia="宋体" w:cs="Times New Roman"/>
                <w:color w:val="000000"/>
                <w:sz w:val="18"/>
                <w:szCs w:val="18"/>
                <w:lang w:eastAsia="zh-CN"/>
              </w:rPr>
              <w:t>专业</w:t>
            </w:r>
            <w:r>
              <w:rPr>
                <w:rFonts w:ascii="Times New Roman" w:hAnsi="Times New Roman" w:eastAsia="宋体" w:cs="Times New Roman"/>
                <w:color w:val="000000"/>
                <w:sz w:val="18"/>
                <w:szCs w:val="18"/>
                <w:lang w:eastAsia="zh-CN"/>
              </w:rPr>
              <w:t>2U</w:t>
            </w:r>
            <w:r>
              <w:rPr>
                <w:rFonts w:hint="eastAsia" w:ascii="宋体" w:hAnsi="宋体" w:eastAsia="宋体" w:cs="Times New Roman"/>
                <w:color w:val="000000"/>
                <w:sz w:val="18"/>
                <w:szCs w:val="18"/>
                <w:lang w:eastAsia="zh-CN"/>
              </w:rPr>
              <w:t>高度机柜式设计，</w:t>
            </w:r>
            <w:r>
              <w:rPr>
                <w:rFonts w:ascii="Times New Roman" w:hAnsi="Times New Roman" w:eastAsia="宋体" w:cs="Times New Roman"/>
                <w:color w:val="000000"/>
                <w:sz w:val="18"/>
                <w:szCs w:val="18"/>
                <w:lang w:eastAsia="zh-CN"/>
              </w:rPr>
              <w:t>4</w:t>
            </w:r>
            <w:r>
              <w:rPr>
                <w:rFonts w:hint="eastAsia" w:ascii="宋体" w:hAnsi="宋体" w:eastAsia="宋体" w:cs="Times New Roman"/>
                <w:color w:val="000000"/>
                <w:sz w:val="18"/>
                <w:szCs w:val="18"/>
                <w:lang w:eastAsia="zh-CN"/>
              </w:rPr>
              <w:t>主</w:t>
            </w:r>
            <w:r>
              <w:rPr>
                <w:rFonts w:ascii="Times New Roman" w:hAnsi="Times New Roman" w:eastAsia="宋体" w:cs="Times New Roman"/>
                <w:color w:val="000000"/>
                <w:sz w:val="18"/>
                <w:szCs w:val="18"/>
                <w:lang w:eastAsia="zh-CN"/>
              </w:rPr>
              <w:t>4</w:t>
            </w:r>
            <w:r>
              <w:rPr>
                <w:rFonts w:hint="eastAsia" w:ascii="宋体" w:hAnsi="宋体" w:eastAsia="宋体" w:cs="Times New Roman"/>
                <w:color w:val="000000"/>
                <w:sz w:val="18"/>
                <w:szCs w:val="18"/>
                <w:lang w:eastAsia="zh-CN"/>
              </w:rPr>
              <w:t>备，自动检测功放声频故障，切换主功放和备用功放，自动切换时间小于</w:t>
            </w:r>
            <w:r>
              <w:rPr>
                <w:rFonts w:ascii="Times New Roman" w:hAnsi="Times New Roman" w:eastAsia="宋体" w:cs="Times New Roman"/>
                <w:color w:val="000000"/>
                <w:sz w:val="18"/>
                <w:szCs w:val="18"/>
                <w:lang w:eastAsia="zh-CN"/>
              </w:rPr>
              <w:t>0.2S,LED</w:t>
            </w:r>
            <w:r>
              <w:rPr>
                <w:rFonts w:hint="eastAsia" w:ascii="宋体" w:hAnsi="宋体" w:eastAsia="宋体" w:cs="Times New Roman"/>
                <w:color w:val="000000"/>
                <w:sz w:val="18"/>
                <w:szCs w:val="18"/>
                <w:lang w:eastAsia="zh-CN"/>
              </w:rPr>
              <w:t>指示主备功放工作状态，另外设有考试模式一键通功能按钮，专为考试配套系统使用，兼有手动主</w:t>
            </w:r>
            <w:r>
              <w:rPr>
                <w:rFonts w:ascii="Times New Roman" w:hAnsi="Times New Roman" w:eastAsia="宋体" w:cs="Times New Roman"/>
                <w:color w:val="000000"/>
                <w:sz w:val="18"/>
                <w:szCs w:val="18"/>
                <w:lang w:eastAsia="zh-CN"/>
              </w:rPr>
              <w:t>/</w:t>
            </w:r>
            <w:r>
              <w:rPr>
                <w:rFonts w:hint="eastAsia" w:ascii="宋体" w:hAnsi="宋体" w:eastAsia="宋体" w:cs="Times New Roman"/>
                <w:color w:val="000000"/>
                <w:sz w:val="18"/>
                <w:szCs w:val="18"/>
                <w:lang w:eastAsia="zh-CN"/>
              </w:rPr>
              <w:t>备切换功能。可控通道组数</w:t>
            </w:r>
            <w:r>
              <w:rPr>
                <w:rFonts w:ascii="Times New Roman" w:hAnsi="Times New Roman" w:eastAsia="宋体" w:cs="Times New Roman"/>
                <w:color w:val="000000"/>
                <w:sz w:val="18"/>
                <w:szCs w:val="18"/>
                <w:lang w:eastAsia="zh-CN"/>
              </w:rPr>
              <w:t xml:space="preserve">   4</w:t>
            </w:r>
            <w:r>
              <w:rPr>
                <w:rFonts w:hint="eastAsia" w:ascii="宋体" w:hAnsi="宋体" w:eastAsia="宋体" w:cs="Times New Roman"/>
                <w:color w:val="000000"/>
                <w:sz w:val="18"/>
                <w:szCs w:val="18"/>
                <w:lang w:eastAsia="zh-CN"/>
              </w:rPr>
              <w:t>组；信号输入口参数</w:t>
            </w:r>
            <w:r>
              <w:rPr>
                <w:rFonts w:ascii="Times New Roman" w:hAnsi="Times New Roman" w:eastAsia="宋体" w:cs="Times New Roman"/>
                <w:color w:val="000000"/>
                <w:sz w:val="18"/>
                <w:szCs w:val="18"/>
                <w:lang w:eastAsia="zh-CN"/>
              </w:rPr>
              <w:t xml:space="preserve">   0dBV,10KΩ </w:t>
            </w:r>
            <w:r>
              <w:rPr>
                <w:rFonts w:hint="eastAsia" w:ascii="宋体" w:hAnsi="宋体" w:eastAsia="宋体" w:cs="Times New Roman"/>
                <w:color w:val="000000"/>
                <w:sz w:val="18"/>
                <w:szCs w:val="18"/>
                <w:lang w:eastAsia="zh-CN"/>
              </w:rPr>
              <w:t>；通道切换能力</w:t>
            </w:r>
            <w:r>
              <w:rPr>
                <w:rFonts w:ascii="Times New Roman" w:hAnsi="Times New Roman" w:eastAsia="宋体" w:cs="Times New Roman"/>
                <w:color w:val="000000"/>
                <w:sz w:val="18"/>
                <w:szCs w:val="18"/>
                <w:lang w:eastAsia="zh-CN"/>
              </w:rPr>
              <w:t xml:space="preserve">   150V/20A,</w:t>
            </w:r>
            <w:r>
              <w:rPr>
                <w:rFonts w:hint="eastAsia" w:ascii="宋体" w:hAnsi="宋体" w:eastAsia="宋体" w:cs="Times New Roman"/>
                <w:color w:val="000000"/>
                <w:sz w:val="18"/>
                <w:szCs w:val="18"/>
                <w:lang w:eastAsia="zh-CN"/>
              </w:rPr>
              <w:t>音频信号：电源输出能力</w:t>
            </w:r>
            <w:r>
              <w:rPr>
                <w:rFonts w:ascii="Times New Roman" w:hAnsi="Times New Roman" w:eastAsia="宋体" w:cs="Times New Roman"/>
                <w:color w:val="000000"/>
                <w:sz w:val="18"/>
                <w:szCs w:val="18"/>
                <w:lang w:eastAsia="zh-CN"/>
              </w:rPr>
              <w:t xml:space="preserve">     AC220/10A/</w:t>
            </w:r>
            <w:r>
              <w:rPr>
                <w:rFonts w:hint="eastAsia" w:ascii="宋体" w:hAnsi="宋体" w:eastAsia="宋体" w:cs="Times New Roman"/>
                <w:color w:val="000000"/>
                <w:sz w:val="18"/>
                <w:szCs w:val="18"/>
                <w:lang w:eastAsia="zh-CN"/>
              </w:rPr>
              <w:t>每路；总电源能力</w:t>
            </w:r>
            <w:r>
              <w:rPr>
                <w:rFonts w:ascii="Times New Roman" w:hAnsi="Times New Roman" w:eastAsia="宋体" w:cs="Times New Roman"/>
                <w:color w:val="000000"/>
                <w:sz w:val="18"/>
                <w:szCs w:val="18"/>
                <w:lang w:eastAsia="zh-CN"/>
              </w:rPr>
              <w:t xml:space="preserve">     AC220/40A</w:t>
            </w:r>
            <w:r>
              <w:rPr>
                <w:rFonts w:hint="eastAsia" w:ascii="宋体" w:hAnsi="宋体" w:eastAsia="宋体" w:cs="Times New Roman"/>
                <w:color w:val="000000"/>
                <w:sz w:val="18"/>
                <w:szCs w:val="18"/>
                <w:lang w:eastAsia="zh-CN"/>
              </w:rPr>
              <w:t>；输入检测阈值</w:t>
            </w:r>
            <w:r>
              <w:rPr>
                <w:rFonts w:ascii="Times New Roman" w:hAnsi="Times New Roman" w:eastAsia="宋体" w:cs="Times New Roman"/>
                <w:color w:val="000000"/>
                <w:sz w:val="18"/>
                <w:szCs w:val="18"/>
                <w:lang w:eastAsia="zh-CN"/>
              </w:rPr>
              <w:t xml:space="preserve">    45mVrms</w:t>
            </w:r>
            <w:r>
              <w:rPr>
                <w:rFonts w:hint="eastAsia" w:ascii="宋体" w:hAnsi="宋体" w:eastAsia="宋体" w:cs="Times New Roman"/>
                <w:color w:val="000000"/>
                <w:sz w:val="18"/>
                <w:szCs w:val="18"/>
                <w:lang w:eastAsia="zh-CN"/>
              </w:rPr>
              <w:t>；输出检测阈值</w:t>
            </w:r>
            <w:r>
              <w:rPr>
                <w:rFonts w:ascii="Times New Roman" w:hAnsi="Times New Roman" w:eastAsia="宋体" w:cs="Times New Roman"/>
                <w:color w:val="000000"/>
                <w:sz w:val="18"/>
                <w:szCs w:val="18"/>
                <w:lang w:eastAsia="zh-CN"/>
              </w:rPr>
              <w:t xml:space="preserve">  1000mVrms</w:t>
            </w:r>
            <w:r>
              <w:rPr>
                <w:rFonts w:hint="eastAsia" w:ascii="宋体" w:hAnsi="宋体" w:eastAsia="宋体" w:cs="Times New Roman"/>
                <w:color w:val="000000"/>
                <w:sz w:val="18"/>
                <w:szCs w:val="18"/>
                <w:lang w:eastAsia="zh-CN"/>
              </w:rPr>
              <w:t>；巡回检测周期</w:t>
            </w:r>
            <w:r>
              <w:rPr>
                <w:rFonts w:ascii="Times New Roman" w:hAnsi="Times New Roman" w:eastAsia="宋体" w:cs="Times New Roman"/>
                <w:color w:val="000000"/>
                <w:sz w:val="18"/>
                <w:szCs w:val="18"/>
                <w:lang w:eastAsia="zh-CN"/>
              </w:rPr>
              <w:t xml:space="preserve">   1000ms </w:t>
            </w:r>
            <w:r>
              <w:rPr>
                <w:rFonts w:hint="eastAsia" w:ascii="宋体" w:hAnsi="宋体" w:eastAsia="宋体" w:cs="Times New Roman"/>
                <w:color w:val="000000"/>
                <w:sz w:val="18"/>
                <w:szCs w:val="18"/>
                <w:lang w:eastAsia="zh-CN"/>
              </w:rPr>
              <w:t>；电源</w:t>
            </w:r>
            <w:r>
              <w:rPr>
                <w:rFonts w:ascii="Times New Roman" w:hAnsi="Times New Roman" w:eastAsia="宋体" w:cs="Times New Roman"/>
                <w:color w:val="000000"/>
                <w:sz w:val="18"/>
                <w:szCs w:val="18"/>
                <w:lang w:eastAsia="zh-CN"/>
              </w:rPr>
              <w:t xml:space="preserve">    AC220-240V/50-60Hz/40A</w:t>
            </w:r>
            <w:r>
              <w:rPr>
                <w:rFonts w:hint="eastAsia" w:ascii="宋体" w:hAnsi="宋体" w:eastAsia="宋体" w:cs="Times New Roman"/>
                <w:color w:val="000000"/>
                <w:sz w:val="18"/>
                <w:szCs w:val="18"/>
                <w:lang w:eastAsia="zh-CN"/>
              </w:rPr>
              <w:t>。</w:t>
            </w:r>
          </w:p>
        </w:tc>
        <w:tc>
          <w:tcPr>
            <w:tcW w:w="82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2</w:t>
            </w:r>
          </w:p>
        </w:tc>
        <w:tc>
          <w:tcPr>
            <w:tcW w:w="730"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台</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　</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　</w:t>
            </w:r>
          </w:p>
        </w:tc>
        <w:tc>
          <w:tcPr>
            <w:tcW w:w="155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eastAsia="宋体" w:cs="Tahoma"/>
                <w:color w:val="000000"/>
                <w:sz w:val="18"/>
                <w:szCs w:val="18"/>
                <w:lang w:eastAsia="zh-CN"/>
              </w:rPr>
            </w:pPr>
            <w:r>
              <w:rPr>
                <w:rFonts w:hint="eastAsia" w:ascii="宋体" w:hAnsi="宋体" w:eastAsia="宋体" w:cs="Tahoma"/>
                <w:color w:val="000000"/>
                <w:sz w:val="18"/>
                <w:szCs w:val="18"/>
                <w:lang w:eastAsia="zh-CN"/>
              </w:rPr>
              <w:t>新建</w:t>
            </w:r>
          </w:p>
        </w:tc>
      </w:tr>
      <w:tr>
        <w:tblPrEx>
          <w:tblCellMar>
            <w:top w:w="0" w:type="dxa"/>
            <w:left w:w="108" w:type="dxa"/>
            <w:bottom w:w="0" w:type="dxa"/>
            <w:right w:w="108" w:type="dxa"/>
          </w:tblCellMar>
        </w:tblPrEx>
        <w:trPr>
          <w:trHeight w:val="3000" w:hRule="atLeast"/>
          <w:jc w:val="center"/>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3</w:t>
            </w:r>
          </w:p>
        </w:tc>
        <w:tc>
          <w:tcPr>
            <w:tcW w:w="110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eastAsia="宋体" w:cs="Tahoma"/>
                <w:color w:val="000000"/>
                <w:sz w:val="18"/>
                <w:szCs w:val="18"/>
                <w:lang w:eastAsia="zh-CN"/>
              </w:rPr>
            </w:pPr>
            <w:r>
              <w:rPr>
                <w:rFonts w:hint="eastAsia" w:ascii="宋体" w:hAnsi="宋体" w:eastAsia="宋体" w:cs="Tahoma"/>
                <w:color w:val="000000"/>
                <w:sz w:val="18"/>
                <w:szCs w:val="18"/>
                <w:lang w:eastAsia="zh-CN"/>
              </w:rPr>
              <w:t>前级放大器</w:t>
            </w:r>
          </w:p>
        </w:tc>
        <w:tc>
          <w:tcPr>
            <w:tcW w:w="6475"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rPr>
                <w:rFonts w:ascii="Times New Roman" w:hAnsi="Times New Roman" w:eastAsia="宋体" w:cs="Times New Roman"/>
                <w:color w:val="000000"/>
                <w:sz w:val="18"/>
                <w:szCs w:val="18"/>
                <w:lang w:eastAsia="zh-CN"/>
              </w:rPr>
            </w:pPr>
            <w:r>
              <w:rPr>
                <w:rFonts w:hint="eastAsia" w:ascii="宋体" w:hAnsi="宋体" w:eastAsia="宋体" w:cs="Times New Roman"/>
                <w:color w:val="000000"/>
                <w:sz w:val="18"/>
                <w:szCs w:val="18"/>
                <w:lang w:eastAsia="zh-CN"/>
              </w:rPr>
              <w:t>专业</w:t>
            </w:r>
            <w:r>
              <w:rPr>
                <w:rFonts w:ascii="Times New Roman" w:hAnsi="Times New Roman" w:eastAsia="宋体" w:cs="Times New Roman"/>
                <w:color w:val="000000"/>
                <w:sz w:val="18"/>
                <w:szCs w:val="18"/>
                <w:lang w:eastAsia="zh-CN"/>
              </w:rPr>
              <w:t>2U</w:t>
            </w:r>
            <w:r>
              <w:rPr>
                <w:rFonts w:hint="eastAsia" w:ascii="宋体" w:hAnsi="宋体" w:eastAsia="宋体" w:cs="Times New Roman"/>
                <w:color w:val="000000"/>
                <w:sz w:val="18"/>
                <w:szCs w:val="18"/>
                <w:lang w:eastAsia="zh-CN"/>
              </w:rPr>
              <w:t>高度机柜式设计，</w:t>
            </w:r>
            <w:r>
              <w:rPr>
                <w:rFonts w:ascii="Times New Roman" w:hAnsi="Times New Roman" w:eastAsia="宋体" w:cs="Times New Roman"/>
                <w:color w:val="000000"/>
                <w:sz w:val="18"/>
                <w:szCs w:val="18"/>
                <w:lang w:eastAsia="zh-CN"/>
              </w:rPr>
              <w:t>12</w:t>
            </w:r>
            <w:r>
              <w:rPr>
                <w:rFonts w:hint="eastAsia" w:ascii="宋体" w:hAnsi="宋体" w:eastAsia="宋体" w:cs="Times New Roman"/>
                <w:color w:val="000000"/>
                <w:sz w:val="18"/>
                <w:szCs w:val="18"/>
                <w:lang w:eastAsia="zh-CN"/>
              </w:rPr>
              <w:t>路输入通道：包括</w:t>
            </w:r>
            <w:r>
              <w:rPr>
                <w:rFonts w:ascii="Times New Roman" w:hAnsi="Times New Roman" w:eastAsia="宋体" w:cs="Times New Roman"/>
                <w:color w:val="000000"/>
                <w:sz w:val="18"/>
                <w:szCs w:val="18"/>
                <w:lang w:eastAsia="zh-CN"/>
              </w:rPr>
              <w:t>5</w:t>
            </w:r>
            <w:r>
              <w:rPr>
                <w:rFonts w:hint="eastAsia" w:ascii="宋体" w:hAnsi="宋体" w:eastAsia="宋体" w:cs="Times New Roman"/>
                <w:color w:val="000000"/>
                <w:sz w:val="18"/>
                <w:szCs w:val="18"/>
                <w:lang w:eastAsia="zh-CN"/>
              </w:rPr>
              <w:t>路话筒（</w:t>
            </w:r>
            <w:r>
              <w:rPr>
                <w:rFonts w:ascii="Times New Roman" w:hAnsi="Times New Roman" w:eastAsia="宋体" w:cs="Times New Roman"/>
                <w:color w:val="000000"/>
                <w:sz w:val="18"/>
                <w:szCs w:val="18"/>
                <w:lang w:eastAsia="zh-CN"/>
              </w:rPr>
              <w:t>MIC</w:t>
            </w:r>
            <w:r>
              <w:rPr>
                <w:rFonts w:hint="eastAsia" w:ascii="宋体" w:hAnsi="宋体" w:eastAsia="宋体" w:cs="Times New Roman"/>
                <w:color w:val="000000"/>
                <w:sz w:val="18"/>
                <w:szCs w:val="18"/>
                <w:lang w:eastAsia="zh-CN"/>
              </w:rPr>
              <w:t>）输入，</w:t>
            </w:r>
            <w:r>
              <w:rPr>
                <w:rFonts w:ascii="Times New Roman" w:hAnsi="Times New Roman" w:eastAsia="宋体" w:cs="Times New Roman"/>
                <w:color w:val="000000"/>
                <w:sz w:val="18"/>
                <w:szCs w:val="18"/>
                <w:lang w:eastAsia="zh-CN"/>
              </w:rPr>
              <w:t>5</w:t>
            </w:r>
            <w:r>
              <w:rPr>
                <w:rFonts w:hint="eastAsia" w:ascii="宋体" w:hAnsi="宋体" w:eastAsia="宋体" w:cs="Times New Roman"/>
                <w:color w:val="000000"/>
                <w:sz w:val="18"/>
                <w:szCs w:val="18"/>
                <w:lang w:eastAsia="zh-CN"/>
              </w:rPr>
              <w:t>路标准线路（</w:t>
            </w:r>
            <w:r>
              <w:rPr>
                <w:rFonts w:ascii="Times New Roman" w:hAnsi="Times New Roman" w:eastAsia="宋体" w:cs="Times New Roman"/>
                <w:color w:val="000000"/>
                <w:sz w:val="18"/>
                <w:szCs w:val="18"/>
                <w:lang w:eastAsia="zh-CN"/>
              </w:rPr>
              <w:t>AUX</w:t>
            </w:r>
            <w:r>
              <w:rPr>
                <w:rFonts w:hint="eastAsia" w:ascii="宋体" w:hAnsi="宋体" w:eastAsia="宋体" w:cs="Times New Roman"/>
                <w:color w:val="000000"/>
                <w:sz w:val="18"/>
                <w:szCs w:val="18"/>
                <w:lang w:eastAsia="zh-CN"/>
              </w:rPr>
              <w:t>）输入，</w:t>
            </w:r>
            <w:r>
              <w:rPr>
                <w:rFonts w:ascii="Times New Roman" w:hAnsi="Times New Roman" w:eastAsia="宋体" w:cs="Times New Roman"/>
                <w:color w:val="000000"/>
                <w:sz w:val="18"/>
                <w:szCs w:val="18"/>
                <w:lang w:eastAsia="zh-CN"/>
              </w:rPr>
              <w:t>2</w:t>
            </w:r>
            <w:r>
              <w:rPr>
                <w:rFonts w:hint="eastAsia" w:ascii="宋体" w:hAnsi="宋体" w:eastAsia="宋体" w:cs="Times New Roman"/>
                <w:color w:val="000000"/>
                <w:sz w:val="18"/>
                <w:szCs w:val="18"/>
                <w:lang w:eastAsia="zh-CN"/>
              </w:rPr>
              <w:t>路消防接口，包括</w:t>
            </w:r>
            <w:r>
              <w:rPr>
                <w:rFonts w:ascii="Times New Roman" w:hAnsi="Times New Roman" w:eastAsia="宋体" w:cs="Times New Roman"/>
                <w:color w:val="000000"/>
                <w:sz w:val="18"/>
                <w:szCs w:val="18"/>
                <w:lang w:eastAsia="zh-CN"/>
              </w:rPr>
              <w:t>2</w:t>
            </w:r>
            <w:r>
              <w:rPr>
                <w:rFonts w:hint="eastAsia" w:ascii="宋体" w:hAnsi="宋体" w:eastAsia="宋体" w:cs="Times New Roman"/>
                <w:color w:val="000000"/>
                <w:sz w:val="18"/>
                <w:szCs w:val="18"/>
                <w:lang w:eastAsia="zh-CN"/>
              </w:rPr>
              <w:t>路短路和</w:t>
            </w:r>
            <w:r>
              <w:rPr>
                <w:rFonts w:ascii="Times New Roman" w:hAnsi="Times New Roman" w:eastAsia="宋体" w:cs="Times New Roman"/>
                <w:color w:val="000000"/>
                <w:sz w:val="18"/>
                <w:szCs w:val="18"/>
                <w:lang w:eastAsia="zh-CN"/>
              </w:rPr>
              <w:t>2</w:t>
            </w:r>
            <w:r>
              <w:rPr>
                <w:rFonts w:hint="eastAsia" w:ascii="宋体" w:hAnsi="宋体" w:eastAsia="宋体" w:cs="Times New Roman"/>
                <w:color w:val="000000"/>
                <w:sz w:val="18"/>
                <w:szCs w:val="18"/>
                <w:lang w:eastAsia="zh-CN"/>
              </w:rPr>
              <w:t>路</w:t>
            </w:r>
            <w:r>
              <w:rPr>
                <w:rFonts w:ascii="Times New Roman" w:hAnsi="Times New Roman" w:eastAsia="宋体" w:cs="Times New Roman"/>
                <w:color w:val="000000"/>
                <w:sz w:val="18"/>
                <w:szCs w:val="18"/>
                <w:lang w:eastAsia="zh-CN"/>
              </w:rPr>
              <w:t>DC24V</w:t>
            </w:r>
            <w:r>
              <w:rPr>
                <w:rFonts w:hint="eastAsia" w:ascii="宋体" w:hAnsi="宋体" w:eastAsia="宋体" w:cs="Times New Roman"/>
                <w:color w:val="000000"/>
                <w:sz w:val="18"/>
                <w:szCs w:val="18"/>
                <w:lang w:eastAsia="zh-CN"/>
              </w:rPr>
              <w:t>，具有最高优先级；其次是紧急输入（</w:t>
            </w:r>
            <w:r>
              <w:rPr>
                <w:rFonts w:ascii="Times New Roman" w:hAnsi="Times New Roman" w:eastAsia="宋体" w:cs="Times New Roman"/>
                <w:color w:val="000000"/>
                <w:sz w:val="18"/>
                <w:szCs w:val="18"/>
                <w:lang w:eastAsia="zh-CN"/>
              </w:rPr>
              <w:t>ENC1</w:t>
            </w:r>
            <w:r>
              <w:rPr>
                <w:rFonts w:hint="eastAsia" w:ascii="宋体" w:hAnsi="宋体" w:eastAsia="宋体" w:cs="Times New Roman"/>
                <w:color w:val="000000"/>
                <w:sz w:val="18"/>
                <w:szCs w:val="18"/>
                <w:lang w:eastAsia="zh-CN"/>
              </w:rPr>
              <w:t>、</w:t>
            </w:r>
            <w:r>
              <w:rPr>
                <w:rFonts w:ascii="Times New Roman" w:hAnsi="Times New Roman" w:eastAsia="宋体" w:cs="Times New Roman"/>
                <w:color w:val="000000"/>
                <w:sz w:val="18"/>
                <w:szCs w:val="18"/>
                <w:lang w:eastAsia="zh-CN"/>
              </w:rPr>
              <w:t>2</w:t>
            </w:r>
            <w:r>
              <w:rPr>
                <w:rFonts w:hint="eastAsia" w:ascii="宋体" w:hAnsi="宋体" w:eastAsia="宋体" w:cs="Times New Roman"/>
                <w:color w:val="000000"/>
                <w:sz w:val="18"/>
                <w:szCs w:val="18"/>
                <w:lang w:eastAsia="zh-CN"/>
              </w:rPr>
              <w:t>）为第二级优先；话筒</w:t>
            </w:r>
            <w:r>
              <w:rPr>
                <w:rFonts w:ascii="Times New Roman" w:hAnsi="Times New Roman" w:eastAsia="宋体" w:cs="Times New Roman"/>
                <w:color w:val="000000"/>
                <w:sz w:val="18"/>
                <w:szCs w:val="18"/>
                <w:lang w:eastAsia="zh-CN"/>
              </w:rPr>
              <w:t>1</w:t>
            </w:r>
            <w:r>
              <w:rPr>
                <w:rFonts w:hint="eastAsia" w:ascii="宋体" w:hAnsi="宋体" w:eastAsia="宋体" w:cs="Times New Roman"/>
                <w:color w:val="000000"/>
                <w:sz w:val="18"/>
                <w:szCs w:val="18"/>
                <w:lang w:eastAsia="zh-CN"/>
              </w:rPr>
              <w:t>（</w:t>
            </w:r>
            <w:r>
              <w:rPr>
                <w:rFonts w:ascii="Times New Roman" w:hAnsi="Times New Roman" w:eastAsia="宋体" w:cs="Times New Roman"/>
                <w:color w:val="000000"/>
                <w:sz w:val="18"/>
                <w:szCs w:val="18"/>
                <w:lang w:eastAsia="zh-CN"/>
              </w:rPr>
              <w:t>MIC1</w:t>
            </w:r>
            <w:r>
              <w:rPr>
                <w:rFonts w:hint="eastAsia" w:ascii="宋体" w:hAnsi="宋体" w:eastAsia="宋体" w:cs="Times New Roman"/>
                <w:color w:val="000000"/>
                <w:sz w:val="18"/>
                <w:szCs w:val="18"/>
                <w:lang w:eastAsia="zh-CN"/>
              </w:rPr>
              <w:t>）具有默音可调功能，具有第三级优先；话筒（</w:t>
            </w:r>
            <w:r>
              <w:rPr>
                <w:rFonts w:ascii="Times New Roman" w:hAnsi="Times New Roman" w:eastAsia="宋体" w:cs="Times New Roman"/>
                <w:color w:val="000000"/>
                <w:sz w:val="18"/>
                <w:szCs w:val="18"/>
                <w:lang w:eastAsia="zh-CN"/>
              </w:rPr>
              <w:t>MIC2</w:t>
            </w:r>
            <w:r>
              <w:rPr>
                <w:rFonts w:hint="eastAsia" w:ascii="宋体" w:hAnsi="宋体" w:eastAsia="宋体" w:cs="Times New Roman"/>
                <w:color w:val="000000"/>
                <w:sz w:val="18"/>
                <w:szCs w:val="18"/>
                <w:lang w:eastAsia="zh-CN"/>
              </w:rPr>
              <w:t>、</w:t>
            </w:r>
            <w:r>
              <w:rPr>
                <w:rFonts w:ascii="Times New Roman" w:hAnsi="Times New Roman" w:eastAsia="宋体" w:cs="Times New Roman"/>
                <w:color w:val="000000"/>
                <w:sz w:val="18"/>
                <w:szCs w:val="18"/>
                <w:lang w:eastAsia="zh-CN"/>
              </w:rPr>
              <w:t>3</w:t>
            </w:r>
            <w:r>
              <w:rPr>
                <w:rFonts w:hint="eastAsia" w:ascii="宋体" w:hAnsi="宋体" w:eastAsia="宋体" w:cs="Times New Roman"/>
                <w:color w:val="000000"/>
                <w:sz w:val="18"/>
                <w:szCs w:val="18"/>
                <w:lang w:eastAsia="zh-CN"/>
              </w:rPr>
              <w:t>、</w:t>
            </w:r>
            <w:r>
              <w:rPr>
                <w:rFonts w:ascii="Times New Roman" w:hAnsi="Times New Roman" w:eastAsia="宋体" w:cs="Times New Roman"/>
                <w:color w:val="000000"/>
                <w:sz w:val="18"/>
                <w:szCs w:val="18"/>
                <w:lang w:eastAsia="zh-CN"/>
              </w:rPr>
              <w:t>4</w:t>
            </w:r>
            <w:r>
              <w:rPr>
                <w:rFonts w:hint="eastAsia" w:ascii="宋体" w:hAnsi="宋体" w:eastAsia="宋体" w:cs="Times New Roman"/>
                <w:color w:val="000000"/>
                <w:sz w:val="18"/>
                <w:szCs w:val="18"/>
                <w:lang w:eastAsia="zh-CN"/>
              </w:rPr>
              <w:t>、</w:t>
            </w:r>
            <w:r>
              <w:rPr>
                <w:rFonts w:ascii="Times New Roman" w:hAnsi="Times New Roman" w:eastAsia="宋体" w:cs="Times New Roman"/>
                <w:color w:val="000000"/>
                <w:sz w:val="18"/>
                <w:szCs w:val="18"/>
                <w:lang w:eastAsia="zh-CN"/>
              </w:rPr>
              <w:t>5</w:t>
            </w:r>
            <w:r>
              <w:rPr>
                <w:rFonts w:hint="eastAsia" w:ascii="宋体" w:hAnsi="宋体" w:eastAsia="宋体" w:cs="Times New Roman"/>
                <w:color w:val="000000"/>
                <w:sz w:val="18"/>
                <w:szCs w:val="18"/>
                <w:lang w:eastAsia="zh-CN"/>
              </w:rPr>
              <w:t>）与线路（</w:t>
            </w:r>
            <w:r>
              <w:rPr>
                <w:rFonts w:ascii="Times New Roman" w:hAnsi="Times New Roman" w:eastAsia="宋体" w:cs="Times New Roman"/>
                <w:color w:val="000000"/>
                <w:sz w:val="18"/>
                <w:szCs w:val="18"/>
                <w:lang w:eastAsia="zh-CN"/>
              </w:rPr>
              <w:t>AUX1</w:t>
            </w:r>
            <w:r>
              <w:rPr>
                <w:rFonts w:hint="eastAsia" w:ascii="宋体" w:hAnsi="宋体" w:eastAsia="宋体" w:cs="Times New Roman"/>
                <w:color w:val="000000"/>
                <w:sz w:val="18"/>
                <w:szCs w:val="18"/>
                <w:lang w:eastAsia="zh-CN"/>
              </w:rPr>
              <w:t>、</w:t>
            </w:r>
            <w:r>
              <w:rPr>
                <w:rFonts w:ascii="Times New Roman" w:hAnsi="Times New Roman" w:eastAsia="宋体" w:cs="Times New Roman"/>
                <w:color w:val="000000"/>
                <w:sz w:val="18"/>
                <w:szCs w:val="18"/>
                <w:lang w:eastAsia="zh-CN"/>
              </w:rPr>
              <w:t>2</w:t>
            </w:r>
            <w:r>
              <w:rPr>
                <w:rFonts w:hint="eastAsia" w:ascii="宋体" w:hAnsi="宋体" w:eastAsia="宋体" w:cs="Times New Roman"/>
                <w:color w:val="000000"/>
                <w:sz w:val="18"/>
                <w:szCs w:val="18"/>
                <w:lang w:eastAsia="zh-CN"/>
              </w:rPr>
              <w:t>、</w:t>
            </w:r>
            <w:r>
              <w:rPr>
                <w:rFonts w:ascii="Times New Roman" w:hAnsi="Times New Roman" w:eastAsia="宋体" w:cs="Times New Roman"/>
                <w:color w:val="000000"/>
                <w:sz w:val="18"/>
                <w:szCs w:val="18"/>
                <w:lang w:eastAsia="zh-CN"/>
              </w:rPr>
              <w:t>3</w:t>
            </w:r>
            <w:r>
              <w:rPr>
                <w:rFonts w:hint="eastAsia" w:ascii="宋体" w:hAnsi="宋体" w:eastAsia="宋体" w:cs="Times New Roman"/>
                <w:color w:val="000000"/>
                <w:sz w:val="18"/>
                <w:szCs w:val="18"/>
                <w:lang w:eastAsia="zh-CN"/>
              </w:rPr>
              <w:t>）输入为第四级；话筒</w:t>
            </w:r>
            <w:r>
              <w:rPr>
                <w:rFonts w:ascii="Times New Roman" w:hAnsi="Times New Roman" w:eastAsia="宋体" w:cs="Times New Roman"/>
                <w:color w:val="000000"/>
                <w:sz w:val="18"/>
                <w:szCs w:val="18"/>
                <w:lang w:eastAsia="zh-CN"/>
              </w:rPr>
              <w:t>(MIC)</w:t>
            </w:r>
            <w:r>
              <w:rPr>
                <w:rFonts w:hint="eastAsia" w:ascii="宋体" w:hAnsi="宋体" w:eastAsia="宋体" w:cs="Times New Roman"/>
                <w:color w:val="000000"/>
                <w:sz w:val="18"/>
                <w:szCs w:val="18"/>
                <w:lang w:eastAsia="zh-CN"/>
              </w:rPr>
              <w:t>输入通道和线路</w:t>
            </w:r>
            <w:r>
              <w:rPr>
                <w:rFonts w:ascii="Times New Roman" w:hAnsi="Times New Roman" w:eastAsia="宋体" w:cs="Times New Roman"/>
                <w:color w:val="000000"/>
                <w:sz w:val="18"/>
                <w:szCs w:val="18"/>
                <w:lang w:eastAsia="zh-CN"/>
              </w:rPr>
              <w:t>(AUX)</w:t>
            </w:r>
            <w:r>
              <w:rPr>
                <w:rFonts w:hint="eastAsia" w:ascii="宋体" w:hAnsi="宋体" w:eastAsia="宋体" w:cs="Times New Roman"/>
                <w:color w:val="000000"/>
                <w:sz w:val="18"/>
                <w:szCs w:val="18"/>
                <w:lang w:eastAsia="zh-CN"/>
              </w:rPr>
              <w:t>输入通道均可独立调校音量以及高音</w:t>
            </w:r>
            <w:r>
              <w:rPr>
                <w:rFonts w:ascii="Times New Roman" w:hAnsi="Times New Roman" w:eastAsia="宋体" w:cs="Times New Roman"/>
                <w:color w:val="000000"/>
                <w:sz w:val="18"/>
                <w:szCs w:val="18"/>
                <w:lang w:eastAsia="zh-CN"/>
              </w:rPr>
              <w:t xml:space="preserve"> (TREBLE)</w:t>
            </w:r>
            <w:r>
              <w:rPr>
                <w:rFonts w:hint="eastAsia" w:ascii="宋体" w:hAnsi="宋体" w:eastAsia="宋体" w:cs="Times New Roman"/>
                <w:color w:val="000000"/>
                <w:sz w:val="18"/>
                <w:szCs w:val="18"/>
                <w:lang w:eastAsia="zh-CN"/>
              </w:rPr>
              <w:t>、低音</w:t>
            </w:r>
            <w:r>
              <w:rPr>
                <w:rFonts w:ascii="Times New Roman" w:hAnsi="Times New Roman" w:eastAsia="宋体" w:cs="Times New Roman"/>
                <w:color w:val="000000"/>
                <w:sz w:val="18"/>
                <w:szCs w:val="18"/>
                <w:lang w:eastAsia="zh-CN"/>
              </w:rPr>
              <w:t>(BASS)</w:t>
            </w:r>
            <w:r>
              <w:rPr>
                <w:rFonts w:hint="eastAsia" w:ascii="宋体" w:hAnsi="宋体" w:eastAsia="宋体" w:cs="Times New Roman"/>
                <w:color w:val="000000"/>
                <w:sz w:val="18"/>
                <w:szCs w:val="18"/>
                <w:lang w:eastAsia="zh-CN"/>
              </w:rPr>
              <w:t>独立调节；话筒带</w:t>
            </w:r>
            <w:r>
              <w:rPr>
                <w:rFonts w:ascii="Times New Roman" w:hAnsi="Times New Roman" w:eastAsia="宋体" w:cs="Times New Roman"/>
                <w:color w:val="000000"/>
                <w:sz w:val="18"/>
                <w:szCs w:val="18"/>
                <w:lang w:eastAsia="zh-CN"/>
              </w:rPr>
              <w:t>48V</w:t>
            </w:r>
            <w:r>
              <w:rPr>
                <w:rFonts w:hint="eastAsia" w:ascii="宋体" w:hAnsi="宋体" w:eastAsia="宋体" w:cs="Times New Roman"/>
                <w:color w:val="000000"/>
                <w:sz w:val="18"/>
                <w:szCs w:val="18"/>
                <w:lang w:eastAsia="zh-CN"/>
              </w:rPr>
              <w:t>幻象功能（拨码开关单独控制）；钟声功能，且钟声音量可调。技术参数：输入灵敏度：线路</w:t>
            </w:r>
            <w:r>
              <w:rPr>
                <w:rFonts w:ascii="Times New Roman" w:hAnsi="Times New Roman" w:eastAsia="宋体" w:cs="Times New Roman"/>
                <w:color w:val="000000"/>
                <w:sz w:val="18"/>
                <w:szCs w:val="18"/>
                <w:lang w:eastAsia="zh-CN"/>
              </w:rPr>
              <w:t>250mV</w:t>
            </w:r>
            <w:r>
              <w:rPr>
                <w:rFonts w:hint="eastAsia" w:ascii="宋体" w:hAnsi="宋体" w:eastAsia="宋体" w:cs="Times New Roman"/>
                <w:color w:val="000000"/>
                <w:sz w:val="18"/>
                <w:szCs w:val="18"/>
                <w:lang w:eastAsia="zh-CN"/>
              </w:rPr>
              <w:t>（</w:t>
            </w:r>
            <w:r>
              <w:rPr>
                <w:rFonts w:ascii="Times New Roman" w:hAnsi="Times New Roman" w:eastAsia="宋体" w:cs="Times New Roman"/>
                <w:color w:val="000000"/>
                <w:sz w:val="18"/>
                <w:szCs w:val="18"/>
                <w:lang w:eastAsia="zh-CN"/>
              </w:rPr>
              <w:t>L</w:t>
            </w:r>
            <w:r>
              <w:rPr>
                <w:rFonts w:hint="eastAsia" w:ascii="宋体" w:hAnsi="宋体" w:eastAsia="宋体" w:cs="Times New Roman"/>
                <w:color w:val="000000"/>
                <w:sz w:val="18"/>
                <w:szCs w:val="18"/>
                <w:lang w:eastAsia="zh-CN"/>
              </w:rPr>
              <w:t>、</w:t>
            </w:r>
            <w:r>
              <w:rPr>
                <w:rFonts w:ascii="Times New Roman" w:hAnsi="Times New Roman" w:eastAsia="宋体" w:cs="Times New Roman"/>
                <w:color w:val="000000"/>
                <w:sz w:val="18"/>
                <w:szCs w:val="18"/>
                <w:lang w:eastAsia="zh-CN"/>
              </w:rPr>
              <w:t>R</w:t>
            </w:r>
            <w:r>
              <w:rPr>
                <w:rFonts w:hint="eastAsia" w:ascii="宋体" w:hAnsi="宋体" w:eastAsia="宋体" w:cs="Times New Roman"/>
                <w:color w:val="000000"/>
                <w:sz w:val="18"/>
                <w:szCs w:val="18"/>
                <w:lang w:eastAsia="zh-CN"/>
              </w:rPr>
              <w:t>同时输入）；报警：</w:t>
            </w:r>
            <w:r>
              <w:rPr>
                <w:rFonts w:ascii="Times New Roman" w:hAnsi="Times New Roman" w:eastAsia="宋体" w:cs="Times New Roman"/>
                <w:color w:val="000000"/>
                <w:sz w:val="18"/>
                <w:szCs w:val="18"/>
                <w:lang w:eastAsia="zh-CN"/>
              </w:rPr>
              <w:t>250mV</w:t>
            </w:r>
            <w:r>
              <w:rPr>
                <w:rFonts w:hint="eastAsia" w:ascii="宋体" w:hAnsi="宋体" w:eastAsia="宋体" w:cs="Times New Roman"/>
                <w:color w:val="000000"/>
                <w:sz w:val="18"/>
                <w:szCs w:val="18"/>
                <w:lang w:eastAsia="zh-CN"/>
              </w:rPr>
              <w:t>；话筒</w:t>
            </w:r>
            <w:r>
              <w:rPr>
                <w:rFonts w:ascii="Times New Roman" w:hAnsi="Times New Roman" w:eastAsia="宋体" w:cs="Times New Roman"/>
                <w:color w:val="000000"/>
                <w:sz w:val="18"/>
                <w:szCs w:val="18"/>
                <w:lang w:eastAsia="zh-CN"/>
              </w:rPr>
              <w:t>1-5</w:t>
            </w:r>
            <w:r>
              <w:rPr>
                <w:rFonts w:hint="eastAsia" w:ascii="宋体" w:hAnsi="宋体" w:eastAsia="宋体" w:cs="Times New Roman"/>
                <w:color w:val="000000"/>
                <w:sz w:val="18"/>
                <w:szCs w:val="18"/>
                <w:lang w:eastAsia="zh-CN"/>
              </w:rPr>
              <w:t>：</w:t>
            </w:r>
            <w:r>
              <w:rPr>
                <w:rFonts w:ascii="Times New Roman" w:hAnsi="Times New Roman" w:eastAsia="宋体" w:cs="Times New Roman"/>
                <w:color w:val="000000"/>
                <w:sz w:val="18"/>
                <w:szCs w:val="18"/>
                <w:lang w:eastAsia="zh-CN"/>
              </w:rPr>
              <w:t>13 mV</w:t>
            </w:r>
            <w:r>
              <w:rPr>
                <w:rFonts w:hint="eastAsia" w:ascii="宋体" w:hAnsi="宋体" w:eastAsia="宋体" w:cs="Times New Roman"/>
                <w:color w:val="000000"/>
                <w:sz w:val="18"/>
                <w:szCs w:val="18"/>
                <w:lang w:eastAsia="zh-CN"/>
              </w:rPr>
              <w:t>；应急话筒：</w:t>
            </w:r>
            <w:r>
              <w:rPr>
                <w:rFonts w:ascii="Times New Roman" w:hAnsi="Times New Roman" w:eastAsia="宋体" w:cs="Times New Roman"/>
                <w:color w:val="000000"/>
                <w:sz w:val="18"/>
                <w:szCs w:val="18"/>
                <w:lang w:eastAsia="zh-CN"/>
              </w:rPr>
              <w:t>15mV</w:t>
            </w:r>
            <w:r>
              <w:rPr>
                <w:rFonts w:hint="eastAsia" w:ascii="宋体" w:hAnsi="宋体" w:eastAsia="宋体" w:cs="Times New Roman"/>
                <w:color w:val="000000"/>
                <w:sz w:val="18"/>
                <w:szCs w:val="18"/>
                <w:lang w:eastAsia="zh-CN"/>
              </w:rPr>
              <w:t>应急话筒启控阀值：</w:t>
            </w:r>
            <w:r>
              <w:rPr>
                <w:rFonts w:ascii="Times New Roman" w:hAnsi="Times New Roman" w:eastAsia="宋体" w:cs="Times New Roman"/>
                <w:color w:val="000000"/>
                <w:sz w:val="18"/>
                <w:szCs w:val="18"/>
                <w:lang w:eastAsia="zh-CN"/>
              </w:rPr>
              <w:t xml:space="preserve"> 5mV</w:t>
            </w:r>
            <w:r>
              <w:rPr>
                <w:rFonts w:hint="eastAsia" w:ascii="宋体" w:hAnsi="宋体" w:eastAsia="宋体" w:cs="Times New Roman"/>
                <w:color w:val="000000"/>
                <w:sz w:val="18"/>
                <w:szCs w:val="18"/>
                <w:lang w:eastAsia="zh-CN"/>
              </w:rPr>
              <w:t>；输出幅度：</w:t>
            </w:r>
            <w:r>
              <w:rPr>
                <w:rFonts w:ascii="Times New Roman" w:hAnsi="Times New Roman" w:eastAsia="宋体" w:cs="Times New Roman"/>
                <w:color w:val="000000"/>
                <w:sz w:val="18"/>
                <w:szCs w:val="18"/>
                <w:lang w:eastAsia="zh-CN"/>
              </w:rPr>
              <w:t>775mV±1dB/620Ω</w:t>
            </w:r>
            <w:r>
              <w:rPr>
                <w:rFonts w:hint="eastAsia" w:ascii="宋体" w:hAnsi="宋体" w:eastAsia="宋体" w:cs="Times New Roman"/>
                <w:color w:val="000000"/>
                <w:sz w:val="18"/>
                <w:szCs w:val="18"/>
                <w:lang w:eastAsia="zh-CN"/>
              </w:rPr>
              <w:t>线路</w:t>
            </w:r>
            <w:r>
              <w:rPr>
                <w:rFonts w:ascii="Times New Roman" w:hAnsi="Times New Roman" w:eastAsia="宋体" w:cs="Times New Roman"/>
                <w:color w:val="000000"/>
                <w:sz w:val="18"/>
                <w:szCs w:val="18"/>
                <w:lang w:eastAsia="zh-CN"/>
              </w:rPr>
              <w:t xml:space="preserve">  775mV±1dB/1000Ω</w:t>
            </w:r>
            <w:r>
              <w:rPr>
                <w:rFonts w:hint="eastAsia" w:ascii="宋体" w:hAnsi="宋体" w:eastAsia="宋体" w:cs="Times New Roman"/>
                <w:color w:val="000000"/>
                <w:sz w:val="18"/>
                <w:szCs w:val="18"/>
                <w:lang w:eastAsia="zh-CN"/>
              </w:rPr>
              <w:t>录音输出</w:t>
            </w:r>
            <w:r>
              <w:rPr>
                <w:rFonts w:ascii="Times New Roman" w:hAnsi="Times New Roman" w:eastAsia="宋体" w:cs="Times New Roman"/>
                <w:color w:val="000000"/>
                <w:sz w:val="18"/>
                <w:szCs w:val="18"/>
                <w:lang w:eastAsia="zh-CN"/>
              </w:rPr>
              <w:t xml:space="preserve"> </w:t>
            </w:r>
            <w:r>
              <w:rPr>
                <w:rFonts w:hint="eastAsia" w:ascii="宋体" w:hAnsi="宋体" w:eastAsia="宋体" w:cs="Times New Roman"/>
                <w:color w:val="000000"/>
                <w:sz w:val="18"/>
                <w:szCs w:val="18"/>
                <w:lang w:eastAsia="zh-CN"/>
              </w:rPr>
              <w:t>；输入阻抗：＞</w:t>
            </w:r>
            <w:r>
              <w:rPr>
                <w:rFonts w:ascii="Times New Roman" w:hAnsi="Times New Roman" w:eastAsia="宋体" w:cs="Times New Roman"/>
                <w:color w:val="000000"/>
                <w:sz w:val="18"/>
                <w:szCs w:val="18"/>
                <w:lang w:eastAsia="zh-CN"/>
              </w:rPr>
              <w:t>10KΩ</w:t>
            </w:r>
            <w:r>
              <w:rPr>
                <w:rFonts w:hint="eastAsia" w:ascii="宋体" w:hAnsi="宋体" w:eastAsia="宋体" w:cs="Times New Roman"/>
                <w:color w:val="000000"/>
                <w:sz w:val="18"/>
                <w:szCs w:val="18"/>
                <w:lang w:eastAsia="zh-CN"/>
              </w:rPr>
              <w:t>；频率响应：</w:t>
            </w:r>
            <w:r>
              <w:rPr>
                <w:rFonts w:ascii="Times New Roman" w:hAnsi="Times New Roman" w:eastAsia="宋体" w:cs="Times New Roman"/>
                <w:color w:val="000000"/>
                <w:sz w:val="18"/>
                <w:szCs w:val="18"/>
                <w:lang w:eastAsia="zh-CN"/>
              </w:rPr>
              <w:t xml:space="preserve"> 40Hz—— 16KHz</w:t>
            </w:r>
            <w:r>
              <w:rPr>
                <w:rFonts w:hint="eastAsia" w:ascii="宋体" w:hAnsi="宋体" w:eastAsia="宋体" w:cs="Times New Roman"/>
                <w:color w:val="000000"/>
                <w:sz w:val="18"/>
                <w:szCs w:val="18"/>
                <w:lang w:eastAsia="zh-CN"/>
              </w:rPr>
              <w:t>　</w:t>
            </w:r>
            <w:r>
              <w:rPr>
                <w:rFonts w:ascii="Times New Roman" w:hAnsi="Times New Roman" w:eastAsia="宋体" w:cs="Times New Roman"/>
                <w:color w:val="000000"/>
                <w:sz w:val="18"/>
                <w:szCs w:val="18"/>
                <w:lang w:eastAsia="zh-CN"/>
              </w:rPr>
              <w:t xml:space="preserve"> </w:t>
            </w:r>
            <w:r>
              <w:rPr>
                <w:rFonts w:hint="eastAsia" w:ascii="宋体" w:hAnsi="宋体" w:eastAsia="宋体" w:cs="Times New Roman"/>
                <w:color w:val="000000"/>
                <w:sz w:val="18"/>
                <w:szCs w:val="18"/>
                <w:lang w:eastAsia="zh-CN"/>
              </w:rPr>
              <w:t>≤</w:t>
            </w:r>
            <w:r>
              <w:rPr>
                <w:rFonts w:ascii="Times New Roman" w:hAnsi="Times New Roman" w:eastAsia="宋体" w:cs="Times New Roman"/>
                <w:color w:val="000000"/>
                <w:sz w:val="18"/>
                <w:szCs w:val="18"/>
                <w:lang w:eastAsia="zh-CN"/>
              </w:rPr>
              <w:t xml:space="preserve">3db </w:t>
            </w:r>
            <w:r>
              <w:rPr>
                <w:rFonts w:hint="eastAsia" w:ascii="宋体" w:hAnsi="宋体" w:eastAsia="宋体" w:cs="Times New Roman"/>
                <w:color w:val="000000"/>
                <w:sz w:val="18"/>
                <w:szCs w:val="18"/>
                <w:lang w:eastAsia="zh-CN"/>
              </w:rPr>
              <w:t>；</w:t>
            </w:r>
            <w:r>
              <w:rPr>
                <w:rFonts w:ascii="Times New Roman" w:hAnsi="Times New Roman" w:eastAsia="宋体" w:cs="Times New Roman"/>
                <w:color w:val="000000"/>
                <w:sz w:val="18"/>
                <w:szCs w:val="18"/>
                <w:lang w:eastAsia="zh-CN"/>
              </w:rPr>
              <w:t xml:space="preserve"> </w:t>
            </w:r>
            <w:r>
              <w:rPr>
                <w:rFonts w:hint="eastAsia" w:ascii="宋体" w:hAnsi="宋体" w:eastAsia="宋体" w:cs="Times New Roman"/>
                <w:color w:val="000000"/>
                <w:sz w:val="18"/>
                <w:szCs w:val="18"/>
                <w:lang w:eastAsia="zh-CN"/>
              </w:rPr>
              <w:t>总谐波失真：</w:t>
            </w:r>
            <w:r>
              <w:rPr>
                <w:rFonts w:ascii="Times New Roman" w:hAnsi="Times New Roman" w:eastAsia="宋体" w:cs="Times New Roman"/>
                <w:color w:val="000000"/>
                <w:sz w:val="18"/>
                <w:szCs w:val="18"/>
                <w:lang w:eastAsia="zh-CN"/>
              </w:rPr>
              <w:t xml:space="preserve"> 80HZ——16KHZ   </w:t>
            </w:r>
            <w:r>
              <w:rPr>
                <w:rFonts w:hint="eastAsia" w:ascii="宋体" w:hAnsi="宋体" w:eastAsia="宋体" w:cs="Times New Roman"/>
                <w:color w:val="000000"/>
                <w:sz w:val="18"/>
                <w:szCs w:val="18"/>
                <w:lang w:eastAsia="zh-CN"/>
              </w:rPr>
              <w:t>≤</w:t>
            </w:r>
            <w:r>
              <w:rPr>
                <w:rFonts w:ascii="Times New Roman" w:hAnsi="Times New Roman" w:eastAsia="宋体" w:cs="Times New Roman"/>
                <w:color w:val="000000"/>
                <w:sz w:val="18"/>
                <w:szCs w:val="18"/>
                <w:lang w:eastAsia="zh-CN"/>
              </w:rPr>
              <w:t>0.5%</w:t>
            </w:r>
            <w:r>
              <w:rPr>
                <w:rFonts w:hint="eastAsia" w:ascii="宋体" w:hAnsi="宋体" w:eastAsia="宋体" w:cs="Times New Roman"/>
                <w:color w:val="000000"/>
                <w:sz w:val="18"/>
                <w:szCs w:val="18"/>
                <w:lang w:eastAsia="zh-CN"/>
              </w:rPr>
              <w:t>；信噪比：话筒≥</w:t>
            </w:r>
            <w:r>
              <w:rPr>
                <w:rFonts w:ascii="Times New Roman" w:hAnsi="Times New Roman" w:eastAsia="宋体" w:cs="Times New Roman"/>
                <w:color w:val="000000"/>
                <w:sz w:val="18"/>
                <w:szCs w:val="18"/>
                <w:lang w:eastAsia="zh-CN"/>
              </w:rPr>
              <w:t>70dB</w:t>
            </w:r>
            <w:r>
              <w:rPr>
                <w:rFonts w:hint="eastAsia" w:ascii="宋体" w:hAnsi="宋体" w:eastAsia="宋体" w:cs="Times New Roman"/>
                <w:color w:val="000000"/>
                <w:sz w:val="18"/>
                <w:szCs w:val="18"/>
                <w:lang w:eastAsia="zh-CN"/>
              </w:rPr>
              <w:t>，线路</w:t>
            </w:r>
            <w:r>
              <w:rPr>
                <w:rFonts w:ascii="Times New Roman" w:hAnsi="Times New Roman" w:eastAsia="宋体" w:cs="Times New Roman"/>
                <w:color w:val="000000"/>
                <w:sz w:val="18"/>
                <w:szCs w:val="18"/>
                <w:lang w:eastAsia="zh-CN"/>
              </w:rPr>
              <w:t xml:space="preserve"> </w:t>
            </w:r>
            <w:r>
              <w:rPr>
                <w:rFonts w:hint="eastAsia" w:ascii="宋体" w:hAnsi="宋体" w:eastAsia="宋体" w:cs="Times New Roman"/>
                <w:color w:val="000000"/>
                <w:sz w:val="18"/>
                <w:szCs w:val="18"/>
                <w:lang w:eastAsia="zh-CN"/>
              </w:rPr>
              <w:t>≥</w:t>
            </w:r>
            <w:r>
              <w:rPr>
                <w:rFonts w:ascii="Times New Roman" w:hAnsi="Times New Roman" w:eastAsia="宋体" w:cs="Times New Roman"/>
                <w:color w:val="000000"/>
                <w:sz w:val="18"/>
                <w:szCs w:val="18"/>
                <w:lang w:eastAsia="zh-CN"/>
              </w:rPr>
              <w:t>80dB</w:t>
            </w:r>
            <w:r>
              <w:rPr>
                <w:rFonts w:hint="eastAsia" w:ascii="宋体" w:hAnsi="宋体" w:eastAsia="宋体" w:cs="Times New Roman"/>
                <w:color w:val="000000"/>
                <w:sz w:val="18"/>
                <w:szCs w:val="18"/>
                <w:lang w:eastAsia="zh-CN"/>
              </w:rPr>
              <w:t>，音调：</w:t>
            </w:r>
            <w:r>
              <w:rPr>
                <w:rFonts w:ascii="Times New Roman" w:hAnsi="Times New Roman" w:eastAsia="宋体" w:cs="Times New Roman"/>
                <w:color w:val="000000"/>
                <w:sz w:val="18"/>
                <w:szCs w:val="18"/>
                <w:lang w:eastAsia="zh-CN"/>
              </w:rPr>
              <w:t xml:space="preserve"> 200Hz    ±6dB   10KHz    ±9dB</w:t>
            </w:r>
            <w:r>
              <w:rPr>
                <w:rFonts w:hint="eastAsia" w:ascii="宋体" w:hAnsi="宋体" w:eastAsia="宋体" w:cs="Times New Roman"/>
                <w:color w:val="000000"/>
                <w:sz w:val="18"/>
                <w:szCs w:val="18"/>
                <w:lang w:eastAsia="zh-CN"/>
              </w:rPr>
              <w:t>；电源电压范围：</w:t>
            </w:r>
            <w:r>
              <w:rPr>
                <w:rFonts w:ascii="Times New Roman" w:hAnsi="Times New Roman" w:eastAsia="宋体" w:cs="Times New Roman"/>
                <w:color w:val="000000"/>
                <w:sz w:val="18"/>
                <w:szCs w:val="18"/>
                <w:lang w:eastAsia="zh-CN"/>
              </w:rPr>
              <w:t xml:space="preserve"> 180V</w:t>
            </w:r>
            <w:r>
              <w:rPr>
                <w:rFonts w:hint="eastAsia" w:ascii="宋体" w:hAnsi="宋体" w:eastAsia="宋体" w:cs="Times New Roman"/>
                <w:color w:val="000000"/>
                <w:sz w:val="18"/>
                <w:szCs w:val="18"/>
                <w:lang w:eastAsia="zh-CN"/>
              </w:rPr>
              <w:t>～</w:t>
            </w:r>
            <w:r>
              <w:rPr>
                <w:rFonts w:ascii="Times New Roman" w:hAnsi="Times New Roman" w:eastAsia="宋体" w:cs="Times New Roman"/>
                <w:color w:val="000000"/>
                <w:sz w:val="18"/>
                <w:szCs w:val="18"/>
                <w:lang w:eastAsia="zh-CN"/>
              </w:rPr>
              <w:t>242V</w:t>
            </w:r>
            <w:r>
              <w:rPr>
                <w:rFonts w:hint="eastAsia" w:ascii="宋体" w:hAnsi="宋体" w:eastAsia="宋体" w:cs="Times New Roman"/>
                <w:color w:val="000000"/>
                <w:sz w:val="18"/>
                <w:szCs w:val="18"/>
                <w:lang w:eastAsia="zh-CN"/>
              </w:rPr>
              <w:t>　</w:t>
            </w:r>
            <w:r>
              <w:rPr>
                <w:rFonts w:ascii="Times New Roman" w:hAnsi="Times New Roman" w:eastAsia="宋体" w:cs="Times New Roman"/>
                <w:color w:val="000000"/>
                <w:sz w:val="18"/>
                <w:szCs w:val="18"/>
                <w:lang w:eastAsia="zh-CN"/>
              </w:rPr>
              <w:t>50Hz</w:t>
            </w:r>
            <w:r>
              <w:rPr>
                <w:rFonts w:hint="eastAsia" w:ascii="宋体" w:hAnsi="宋体" w:eastAsia="宋体" w:cs="Times New Roman"/>
                <w:color w:val="000000"/>
                <w:sz w:val="18"/>
                <w:szCs w:val="18"/>
                <w:lang w:eastAsia="zh-CN"/>
              </w:rPr>
              <w:t>。</w:t>
            </w:r>
          </w:p>
        </w:tc>
        <w:tc>
          <w:tcPr>
            <w:tcW w:w="82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2</w:t>
            </w:r>
          </w:p>
        </w:tc>
        <w:tc>
          <w:tcPr>
            <w:tcW w:w="730"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台</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　</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　</w:t>
            </w:r>
          </w:p>
        </w:tc>
        <w:tc>
          <w:tcPr>
            <w:tcW w:w="155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新建</w:t>
            </w:r>
          </w:p>
        </w:tc>
      </w:tr>
      <w:tr>
        <w:tblPrEx>
          <w:tblCellMar>
            <w:top w:w="0" w:type="dxa"/>
            <w:left w:w="108" w:type="dxa"/>
            <w:bottom w:w="0" w:type="dxa"/>
            <w:right w:w="108" w:type="dxa"/>
          </w:tblCellMar>
        </w:tblPrEx>
        <w:trPr>
          <w:trHeight w:val="439" w:hRule="atLeast"/>
          <w:jc w:val="center"/>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4</w:t>
            </w:r>
          </w:p>
        </w:tc>
        <w:tc>
          <w:tcPr>
            <w:tcW w:w="110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eastAsia="宋体" w:cs="Tahoma"/>
                <w:sz w:val="18"/>
                <w:szCs w:val="18"/>
                <w:lang w:eastAsia="zh-CN"/>
              </w:rPr>
            </w:pPr>
            <w:r>
              <w:rPr>
                <w:rFonts w:hint="eastAsia" w:ascii="宋体" w:hAnsi="宋体" w:eastAsia="宋体" w:cs="Tahoma"/>
                <w:sz w:val="18"/>
                <w:szCs w:val="18"/>
                <w:lang w:eastAsia="zh-CN"/>
              </w:rPr>
              <w:t>监听器</w:t>
            </w:r>
          </w:p>
        </w:tc>
        <w:tc>
          <w:tcPr>
            <w:tcW w:w="6475"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rPr>
                <w:rFonts w:ascii="Times New Roman" w:hAnsi="Times New Roman" w:eastAsia="宋体" w:cs="Times New Roman"/>
                <w:color w:val="000000"/>
                <w:sz w:val="18"/>
                <w:szCs w:val="18"/>
                <w:lang w:eastAsia="zh-CN"/>
              </w:rPr>
            </w:pPr>
            <w:r>
              <w:rPr>
                <w:rFonts w:hint="eastAsia" w:ascii="宋体" w:hAnsi="宋体" w:eastAsia="宋体" w:cs="Times New Roman"/>
                <w:color w:val="000000"/>
                <w:sz w:val="18"/>
                <w:szCs w:val="18"/>
                <w:lang w:eastAsia="zh-CN"/>
              </w:rPr>
              <w:t>标准</w:t>
            </w:r>
            <w:r>
              <w:rPr>
                <w:rFonts w:ascii="Times New Roman" w:hAnsi="Times New Roman" w:eastAsia="宋体" w:cs="Times New Roman"/>
                <w:color w:val="000000"/>
                <w:sz w:val="18"/>
                <w:szCs w:val="18"/>
                <w:lang w:eastAsia="zh-CN"/>
              </w:rPr>
              <w:t>2U</w:t>
            </w:r>
            <w:r>
              <w:rPr>
                <w:rFonts w:hint="eastAsia" w:ascii="宋体" w:hAnsi="宋体" w:eastAsia="宋体" w:cs="Times New Roman"/>
                <w:color w:val="000000"/>
                <w:sz w:val="18"/>
                <w:szCs w:val="18"/>
                <w:lang w:eastAsia="zh-CN"/>
              </w:rPr>
              <w:t>高度机柜式设计；</w:t>
            </w:r>
            <w:r>
              <w:rPr>
                <w:rFonts w:ascii="Times New Roman" w:hAnsi="Times New Roman" w:eastAsia="宋体" w:cs="Times New Roman"/>
                <w:color w:val="000000"/>
                <w:sz w:val="18"/>
                <w:szCs w:val="18"/>
                <w:lang w:eastAsia="zh-CN"/>
              </w:rPr>
              <w:t>16</w:t>
            </w:r>
            <w:r>
              <w:rPr>
                <w:rFonts w:hint="eastAsia" w:ascii="宋体" w:hAnsi="宋体" w:eastAsia="宋体" w:cs="Times New Roman"/>
                <w:color w:val="000000"/>
                <w:sz w:val="18"/>
                <w:szCs w:val="18"/>
                <w:lang w:eastAsia="zh-CN"/>
              </w:rPr>
              <w:t>路监听功能，数码显示监听通道。</w:t>
            </w:r>
          </w:p>
        </w:tc>
        <w:tc>
          <w:tcPr>
            <w:tcW w:w="82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2</w:t>
            </w:r>
          </w:p>
        </w:tc>
        <w:tc>
          <w:tcPr>
            <w:tcW w:w="730"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台</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　</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　</w:t>
            </w:r>
          </w:p>
        </w:tc>
        <w:tc>
          <w:tcPr>
            <w:tcW w:w="155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新建</w:t>
            </w:r>
          </w:p>
        </w:tc>
      </w:tr>
      <w:tr>
        <w:tblPrEx>
          <w:tblCellMar>
            <w:top w:w="0" w:type="dxa"/>
            <w:left w:w="108" w:type="dxa"/>
            <w:bottom w:w="0" w:type="dxa"/>
            <w:right w:w="108" w:type="dxa"/>
          </w:tblCellMar>
        </w:tblPrEx>
        <w:trPr>
          <w:trHeight w:val="840" w:hRule="atLeast"/>
          <w:jc w:val="center"/>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5</w:t>
            </w:r>
          </w:p>
        </w:tc>
        <w:tc>
          <w:tcPr>
            <w:tcW w:w="110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eastAsia="宋体" w:cs="Tahoma"/>
                <w:color w:val="000000"/>
                <w:sz w:val="18"/>
                <w:szCs w:val="18"/>
                <w:lang w:eastAsia="zh-CN"/>
              </w:rPr>
            </w:pPr>
            <w:r>
              <w:rPr>
                <w:rFonts w:hint="eastAsia" w:ascii="宋体" w:hAnsi="宋体" w:eastAsia="宋体" w:cs="Tahoma"/>
                <w:color w:val="000000"/>
                <w:sz w:val="18"/>
                <w:szCs w:val="18"/>
                <w:lang w:eastAsia="zh-CN"/>
              </w:rPr>
              <w:t xml:space="preserve"> 台式机</w:t>
            </w:r>
          </w:p>
        </w:tc>
        <w:tc>
          <w:tcPr>
            <w:tcW w:w="6475"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rPr>
                <w:rFonts w:ascii="宋体" w:hAnsi="宋体" w:eastAsia="宋体" w:cs="Tahoma"/>
                <w:color w:val="000000"/>
                <w:sz w:val="18"/>
                <w:szCs w:val="18"/>
                <w:lang w:eastAsia="zh-CN"/>
              </w:rPr>
            </w:pPr>
            <w:r>
              <w:rPr>
                <w:rFonts w:hint="eastAsia" w:ascii="宋体" w:hAnsi="宋体" w:eastAsia="宋体" w:cs="Tahoma"/>
                <w:color w:val="000000"/>
                <w:sz w:val="18"/>
                <w:szCs w:val="18"/>
                <w:lang w:eastAsia="zh-CN"/>
              </w:rPr>
              <w:t>处理器:Intel I5处理器 ;操作系统: Windows 7以上中文版;内存: ≥4G;硬盘: ≥1T;显示器: ≥21英寸液晶显示器; 键鼠:USB键鼠套装。</w:t>
            </w:r>
          </w:p>
        </w:tc>
        <w:tc>
          <w:tcPr>
            <w:tcW w:w="82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2</w:t>
            </w:r>
          </w:p>
        </w:tc>
        <w:tc>
          <w:tcPr>
            <w:tcW w:w="730"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台</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　</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　</w:t>
            </w:r>
          </w:p>
        </w:tc>
        <w:tc>
          <w:tcPr>
            <w:tcW w:w="155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新建</w:t>
            </w:r>
          </w:p>
        </w:tc>
      </w:tr>
      <w:tr>
        <w:tblPrEx>
          <w:tblCellMar>
            <w:top w:w="0" w:type="dxa"/>
            <w:left w:w="108" w:type="dxa"/>
            <w:bottom w:w="0" w:type="dxa"/>
            <w:right w:w="108" w:type="dxa"/>
          </w:tblCellMar>
        </w:tblPrEx>
        <w:trPr>
          <w:trHeight w:val="2565" w:hRule="atLeast"/>
          <w:jc w:val="center"/>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6</w:t>
            </w:r>
          </w:p>
        </w:tc>
        <w:tc>
          <w:tcPr>
            <w:tcW w:w="110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UPS</w:t>
            </w:r>
            <w:r>
              <w:rPr>
                <w:rFonts w:hint="eastAsia" w:ascii="宋体" w:hAnsi="宋体" w:eastAsia="宋体" w:cs="Times New Roman"/>
                <w:color w:val="000000"/>
                <w:sz w:val="18"/>
                <w:szCs w:val="18"/>
                <w:lang w:eastAsia="zh-CN"/>
              </w:rPr>
              <w:t>电源</w:t>
            </w:r>
          </w:p>
        </w:tc>
        <w:tc>
          <w:tcPr>
            <w:tcW w:w="6475"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 xml:space="preserve"> 10KVA</w:t>
            </w:r>
            <w:r>
              <w:rPr>
                <w:rFonts w:hint="eastAsia" w:ascii="宋体" w:hAnsi="宋体" w:eastAsia="宋体" w:cs="Times New Roman"/>
                <w:color w:val="000000"/>
                <w:sz w:val="18"/>
                <w:szCs w:val="18"/>
                <w:lang w:eastAsia="zh-CN"/>
              </w:rPr>
              <w:t>，在线式；配</w:t>
            </w:r>
            <w:r>
              <w:rPr>
                <w:rFonts w:ascii="Times New Roman" w:hAnsi="Times New Roman" w:eastAsia="宋体" w:cs="Times New Roman"/>
                <w:color w:val="000000"/>
                <w:sz w:val="18"/>
                <w:szCs w:val="18"/>
                <w:lang w:eastAsia="zh-CN"/>
              </w:rPr>
              <w:t>12V100AH</w:t>
            </w:r>
            <w:r>
              <w:rPr>
                <w:rFonts w:hint="eastAsia" w:ascii="宋体" w:hAnsi="宋体" w:eastAsia="宋体" w:cs="Times New Roman"/>
                <w:color w:val="000000"/>
                <w:sz w:val="18"/>
                <w:szCs w:val="18"/>
                <w:lang w:eastAsia="zh-CN"/>
              </w:rPr>
              <w:t>电池</w:t>
            </w:r>
            <w:r>
              <w:rPr>
                <w:rFonts w:ascii="Times New Roman" w:hAnsi="Times New Roman" w:eastAsia="宋体" w:cs="Times New Roman"/>
                <w:color w:val="000000"/>
                <w:sz w:val="18"/>
                <w:szCs w:val="18"/>
                <w:lang w:eastAsia="zh-CN"/>
              </w:rPr>
              <w:t>16</w:t>
            </w:r>
            <w:r>
              <w:rPr>
                <w:rFonts w:hint="eastAsia" w:ascii="宋体" w:hAnsi="宋体" w:eastAsia="宋体" w:cs="Times New Roman"/>
                <w:color w:val="000000"/>
                <w:sz w:val="18"/>
                <w:szCs w:val="18"/>
                <w:lang w:eastAsia="zh-CN"/>
              </w:rPr>
              <w:t>节和电池柜；</w:t>
            </w:r>
            <w:r>
              <w:rPr>
                <w:rFonts w:ascii="Times New Roman" w:hAnsi="Times New Roman" w:eastAsia="宋体" w:cs="Times New Roman"/>
                <w:color w:val="000000"/>
                <w:sz w:val="18"/>
                <w:szCs w:val="18"/>
                <w:lang w:eastAsia="zh-CN"/>
              </w:rPr>
              <w:t xml:space="preserve"> </w:t>
            </w:r>
            <w:r>
              <w:rPr>
                <w:rFonts w:hint="eastAsia" w:ascii="宋体" w:hAnsi="宋体" w:eastAsia="宋体" w:cs="Times New Roman"/>
                <w:color w:val="000000"/>
                <w:sz w:val="18"/>
                <w:szCs w:val="18"/>
                <w:lang w:eastAsia="zh-CN"/>
              </w:rPr>
              <w:t>具有智能风扇调速；</w:t>
            </w:r>
            <w:r>
              <w:rPr>
                <w:rFonts w:ascii="Times New Roman" w:hAnsi="Times New Roman" w:eastAsia="宋体" w:cs="Times New Roman"/>
                <w:color w:val="000000"/>
                <w:sz w:val="18"/>
                <w:szCs w:val="18"/>
                <w:lang w:eastAsia="zh-CN"/>
              </w:rPr>
              <w:t>UPS</w:t>
            </w:r>
            <w:r>
              <w:rPr>
                <w:rFonts w:hint="eastAsia" w:ascii="宋体" w:hAnsi="宋体" w:eastAsia="宋体" w:cs="Times New Roman"/>
                <w:color w:val="000000"/>
                <w:sz w:val="18"/>
                <w:szCs w:val="18"/>
                <w:lang w:eastAsia="zh-CN"/>
              </w:rPr>
              <w:t>内置</w:t>
            </w:r>
            <w:r>
              <w:rPr>
                <w:rFonts w:ascii="Times New Roman" w:hAnsi="Times New Roman" w:eastAsia="宋体" w:cs="Times New Roman"/>
                <w:color w:val="000000"/>
                <w:sz w:val="18"/>
                <w:szCs w:val="18"/>
                <w:lang w:eastAsia="zh-CN"/>
              </w:rPr>
              <w:t>RS232/RS485</w:t>
            </w:r>
            <w:r>
              <w:rPr>
                <w:rFonts w:hint="eastAsia" w:ascii="宋体" w:hAnsi="宋体" w:eastAsia="宋体" w:cs="Times New Roman"/>
                <w:color w:val="000000"/>
                <w:sz w:val="18"/>
                <w:szCs w:val="18"/>
                <w:lang w:eastAsia="zh-CN"/>
              </w:rPr>
              <w:t>通讯端口以及多种干接点信号接口。</w:t>
            </w:r>
            <w:r>
              <w:rPr>
                <w:rFonts w:ascii="Times New Roman" w:hAnsi="Times New Roman" w:eastAsia="宋体" w:cs="Times New Roman"/>
                <w:color w:val="000000"/>
                <w:sz w:val="18"/>
                <w:szCs w:val="18"/>
                <w:lang w:eastAsia="zh-CN"/>
              </w:rPr>
              <w:t>UPS</w:t>
            </w:r>
            <w:r>
              <w:rPr>
                <w:rFonts w:hint="eastAsia" w:ascii="宋体" w:hAnsi="宋体" w:eastAsia="宋体" w:cs="Times New Roman"/>
                <w:color w:val="000000"/>
                <w:sz w:val="18"/>
                <w:szCs w:val="18"/>
                <w:lang w:eastAsia="zh-CN"/>
              </w:rPr>
              <w:t>主机的输入：</w:t>
            </w:r>
            <w:r>
              <w:rPr>
                <w:rFonts w:ascii="Times New Roman" w:hAnsi="Times New Roman" w:eastAsia="宋体" w:cs="Times New Roman"/>
                <w:color w:val="000000"/>
                <w:sz w:val="18"/>
                <w:szCs w:val="18"/>
                <w:lang w:eastAsia="zh-CN"/>
              </w:rPr>
              <w:t xml:space="preserve">a) </w:t>
            </w:r>
            <w:r>
              <w:rPr>
                <w:rFonts w:hint="eastAsia" w:ascii="宋体" w:hAnsi="宋体" w:eastAsia="宋体" w:cs="Times New Roman"/>
                <w:color w:val="000000"/>
                <w:sz w:val="18"/>
                <w:szCs w:val="18"/>
                <w:lang w:eastAsia="zh-CN"/>
              </w:rPr>
              <w:t>输入电压范围：单相：</w:t>
            </w:r>
            <w:r>
              <w:rPr>
                <w:rFonts w:ascii="Times New Roman" w:hAnsi="Times New Roman" w:eastAsia="宋体" w:cs="Times New Roman"/>
                <w:color w:val="000000"/>
                <w:sz w:val="18"/>
                <w:szCs w:val="18"/>
                <w:lang w:eastAsia="zh-CN"/>
              </w:rPr>
              <w:t>110</w:t>
            </w:r>
            <w:r>
              <w:rPr>
                <w:rFonts w:hint="eastAsia" w:ascii="宋体" w:hAnsi="宋体" w:eastAsia="宋体" w:cs="Times New Roman"/>
                <w:color w:val="000000"/>
                <w:sz w:val="18"/>
                <w:szCs w:val="18"/>
                <w:lang w:eastAsia="zh-CN"/>
              </w:rPr>
              <w:t>～</w:t>
            </w:r>
            <w:r>
              <w:rPr>
                <w:rFonts w:ascii="Times New Roman" w:hAnsi="Times New Roman" w:eastAsia="宋体" w:cs="Times New Roman"/>
                <w:color w:val="000000"/>
                <w:sz w:val="18"/>
                <w:szCs w:val="18"/>
                <w:lang w:eastAsia="zh-CN"/>
              </w:rPr>
              <w:t>300Vac</w:t>
            </w:r>
            <w:r>
              <w:rPr>
                <w:rFonts w:hint="eastAsia" w:ascii="宋体" w:hAnsi="宋体" w:eastAsia="宋体" w:cs="Times New Roman"/>
                <w:color w:val="000000"/>
                <w:sz w:val="18"/>
                <w:szCs w:val="18"/>
                <w:lang w:eastAsia="zh-CN"/>
              </w:rPr>
              <w:t>（半载），</w:t>
            </w:r>
            <w:r>
              <w:rPr>
                <w:rFonts w:ascii="Times New Roman" w:hAnsi="Times New Roman" w:eastAsia="宋体" w:cs="Times New Roman"/>
                <w:color w:val="000000"/>
                <w:sz w:val="18"/>
                <w:szCs w:val="18"/>
                <w:lang w:eastAsia="zh-CN"/>
              </w:rPr>
              <w:t>160</w:t>
            </w:r>
            <w:r>
              <w:rPr>
                <w:rFonts w:hint="eastAsia" w:ascii="宋体" w:hAnsi="宋体" w:eastAsia="宋体" w:cs="Times New Roman"/>
                <w:color w:val="000000"/>
                <w:sz w:val="18"/>
                <w:szCs w:val="18"/>
                <w:lang w:eastAsia="zh-CN"/>
              </w:rPr>
              <w:t>～</w:t>
            </w:r>
            <w:r>
              <w:rPr>
                <w:rFonts w:ascii="Times New Roman" w:hAnsi="Times New Roman" w:eastAsia="宋体" w:cs="Times New Roman"/>
                <w:color w:val="000000"/>
                <w:sz w:val="18"/>
                <w:szCs w:val="18"/>
                <w:lang w:eastAsia="zh-CN"/>
              </w:rPr>
              <w:t>300Vac</w:t>
            </w:r>
            <w:r>
              <w:rPr>
                <w:rFonts w:hint="eastAsia" w:ascii="宋体" w:hAnsi="宋体" w:eastAsia="宋体" w:cs="Times New Roman"/>
                <w:color w:val="000000"/>
                <w:sz w:val="18"/>
                <w:szCs w:val="18"/>
                <w:lang w:eastAsia="zh-CN"/>
              </w:rPr>
              <w:t>（满载）；</w:t>
            </w:r>
            <w:r>
              <w:rPr>
                <w:rFonts w:ascii="Times New Roman" w:hAnsi="Times New Roman" w:eastAsia="宋体" w:cs="Times New Roman"/>
                <w:color w:val="000000"/>
                <w:sz w:val="18"/>
                <w:szCs w:val="18"/>
                <w:lang w:eastAsia="zh-CN"/>
              </w:rPr>
              <w:t xml:space="preserve">b) </w:t>
            </w:r>
            <w:r>
              <w:rPr>
                <w:rFonts w:hint="eastAsia" w:ascii="宋体" w:hAnsi="宋体" w:eastAsia="宋体" w:cs="Times New Roman"/>
                <w:color w:val="000000"/>
                <w:sz w:val="18"/>
                <w:szCs w:val="18"/>
                <w:lang w:eastAsia="zh-CN"/>
              </w:rPr>
              <w:t>输入频率范围：</w:t>
            </w:r>
            <w:r>
              <w:rPr>
                <w:rFonts w:ascii="Times New Roman" w:hAnsi="Times New Roman" w:eastAsia="宋体" w:cs="Times New Roman"/>
                <w:color w:val="000000"/>
                <w:sz w:val="18"/>
                <w:szCs w:val="18"/>
                <w:lang w:eastAsia="zh-CN"/>
              </w:rPr>
              <w:t>40-70Hz</w:t>
            </w:r>
            <w:r>
              <w:rPr>
                <w:rFonts w:hint="eastAsia" w:ascii="宋体" w:hAnsi="宋体" w:eastAsia="宋体" w:cs="Times New Roman"/>
                <w:color w:val="000000"/>
                <w:sz w:val="18"/>
                <w:szCs w:val="18"/>
                <w:lang w:eastAsia="zh-CN"/>
              </w:rPr>
              <w:t>；</w:t>
            </w:r>
            <w:r>
              <w:rPr>
                <w:rFonts w:ascii="Times New Roman" w:hAnsi="Times New Roman" w:eastAsia="宋体" w:cs="Times New Roman"/>
                <w:color w:val="000000"/>
                <w:sz w:val="18"/>
                <w:szCs w:val="18"/>
                <w:lang w:eastAsia="zh-CN"/>
              </w:rPr>
              <w:t xml:space="preserve">c) </w:t>
            </w:r>
            <w:r>
              <w:rPr>
                <w:rFonts w:hint="eastAsia" w:ascii="宋体" w:hAnsi="宋体" w:eastAsia="宋体" w:cs="Times New Roman"/>
                <w:color w:val="000000"/>
                <w:sz w:val="18"/>
                <w:szCs w:val="18"/>
                <w:lang w:eastAsia="zh-CN"/>
              </w:rPr>
              <w:t>输入功率因数：≥</w:t>
            </w:r>
            <w:r>
              <w:rPr>
                <w:rFonts w:ascii="Times New Roman" w:hAnsi="Times New Roman" w:eastAsia="宋体" w:cs="Times New Roman"/>
                <w:color w:val="000000"/>
                <w:sz w:val="18"/>
                <w:szCs w:val="18"/>
                <w:lang w:eastAsia="zh-CN"/>
              </w:rPr>
              <w:t>0.99</w:t>
            </w:r>
            <w:r>
              <w:rPr>
                <w:rFonts w:hint="eastAsia" w:ascii="宋体" w:hAnsi="宋体" w:eastAsia="宋体" w:cs="Times New Roman"/>
                <w:color w:val="000000"/>
                <w:sz w:val="18"/>
                <w:szCs w:val="18"/>
                <w:lang w:eastAsia="zh-CN"/>
              </w:rPr>
              <w:t>；</w:t>
            </w:r>
            <w:r>
              <w:rPr>
                <w:rFonts w:ascii="Times New Roman" w:hAnsi="Times New Roman" w:eastAsia="宋体" w:cs="Times New Roman"/>
                <w:color w:val="000000"/>
                <w:sz w:val="18"/>
                <w:szCs w:val="18"/>
                <w:lang w:eastAsia="zh-CN"/>
              </w:rPr>
              <w:t xml:space="preserve">d) </w:t>
            </w:r>
            <w:r>
              <w:rPr>
                <w:rFonts w:hint="eastAsia" w:ascii="宋体" w:hAnsi="宋体" w:eastAsia="宋体" w:cs="Times New Roman"/>
                <w:color w:val="000000"/>
                <w:sz w:val="18"/>
                <w:szCs w:val="18"/>
                <w:lang w:eastAsia="zh-CN"/>
              </w:rPr>
              <w:t>输入接线：单相三线（</w:t>
            </w:r>
            <w:r>
              <w:rPr>
                <w:rFonts w:ascii="Times New Roman" w:hAnsi="Times New Roman" w:eastAsia="宋体" w:cs="Times New Roman"/>
                <w:color w:val="000000"/>
                <w:sz w:val="18"/>
                <w:szCs w:val="18"/>
                <w:lang w:eastAsia="zh-CN"/>
              </w:rPr>
              <w:t>1Φ+N+PE</w:t>
            </w:r>
            <w:r>
              <w:rPr>
                <w:rFonts w:hint="eastAsia" w:ascii="宋体" w:hAnsi="宋体" w:eastAsia="宋体" w:cs="Times New Roman"/>
                <w:color w:val="000000"/>
                <w:sz w:val="18"/>
                <w:szCs w:val="18"/>
                <w:lang w:eastAsia="zh-CN"/>
              </w:rPr>
              <w:t>）；</w:t>
            </w:r>
            <w:r>
              <w:rPr>
                <w:rFonts w:ascii="Times New Roman" w:hAnsi="Times New Roman" w:eastAsia="宋体" w:cs="Times New Roman"/>
                <w:color w:val="000000"/>
                <w:sz w:val="18"/>
                <w:szCs w:val="18"/>
                <w:lang w:eastAsia="zh-CN"/>
              </w:rPr>
              <w:t>UPS</w:t>
            </w:r>
            <w:r>
              <w:rPr>
                <w:rFonts w:hint="eastAsia" w:ascii="宋体" w:hAnsi="宋体" w:eastAsia="宋体" w:cs="Times New Roman"/>
                <w:color w:val="000000"/>
                <w:sz w:val="18"/>
                <w:szCs w:val="18"/>
                <w:lang w:eastAsia="zh-CN"/>
              </w:rPr>
              <w:t>输出：正弦波；</w:t>
            </w:r>
            <w:r>
              <w:rPr>
                <w:rFonts w:ascii="Times New Roman" w:hAnsi="Times New Roman" w:eastAsia="宋体" w:cs="Times New Roman"/>
                <w:color w:val="000000"/>
                <w:sz w:val="18"/>
                <w:szCs w:val="18"/>
                <w:lang w:eastAsia="zh-CN"/>
              </w:rPr>
              <w:t xml:space="preserve">a) </w:t>
            </w:r>
            <w:r>
              <w:rPr>
                <w:rFonts w:hint="eastAsia" w:ascii="宋体" w:hAnsi="宋体" w:eastAsia="宋体" w:cs="Times New Roman"/>
                <w:color w:val="000000"/>
                <w:sz w:val="18"/>
                <w:szCs w:val="18"/>
                <w:lang w:eastAsia="zh-CN"/>
              </w:rPr>
              <w:t>输出电压范围：</w:t>
            </w:r>
            <w:r>
              <w:rPr>
                <w:rFonts w:ascii="Times New Roman" w:hAnsi="Times New Roman" w:eastAsia="宋体" w:cs="Times New Roman"/>
                <w:color w:val="000000"/>
                <w:sz w:val="18"/>
                <w:szCs w:val="18"/>
                <w:lang w:eastAsia="zh-CN"/>
              </w:rPr>
              <w:t xml:space="preserve"> 220 Vac /230 Vac /240Vac</w:t>
            </w:r>
            <w:r>
              <w:rPr>
                <w:rFonts w:hint="eastAsia" w:ascii="宋体" w:hAnsi="宋体" w:eastAsia="宋体" w:cs="Times New Roman"/>
                <w:color w:val="000000"/>
                <w:sz w:val="18"/>
                <w:szCs w:val="18"/>
                <w:lang w:eastAsia="zh-CN"/>
              </w:rPr>
              <w:t>；</w:t>
            </w:r>
            <w:r>
              <w:rPr>
                <w:rFonts w:ascii="Times New Roman" w:hAnsi="Times New Roman" w:eastAsia="宋体" w:cs="Times New Roman"/>
                <w:color w:val="000000"/>
                <w:sz w:val="18"/>
                <w:szCs w:val="18"/>
                <w:lang w:eastAsia="zh-CN"/>
              </w:rPr>
              <w:t xml:space="preserve">b) </w:t>
            </w:r>
            <w:r>
              <w:rPr>
                <w:rFonts w:hint="eastAsia" w:ascii="宋体" w:hAnsi="宋体" w:eastAsia="宋体" w:cs="Times New Roman"/>
                <w:color w:val="000000"/>
                <w:sz w:val="18"/>
                <w:szCs w:val="18"/>
                <w:lang w:eastAsia="zh-CN"/>
              </w:rPr>
              <w:t>输出功率因素：≥</w:t>
            </w:r>
            <w:r>
              <w:rPr>
                <w:rFonts w:ascii="Times New Roman" w:hAnsi="Times New Roman" w:eastAsia="宋体" w:cs="Times New Roman"/>
                <w:color w:val="000000"/>
                <w:sz w:val="18"/>
                <w:szCs w:val="18"/>
                <w:lang w:eastAsia="zh-CN"/>
              </w:rPr>
              <w:t>0.9</w:t>
            </w:r>
            <w:r>
              <w:rPr>
                <w:rFonts w:hint="eastAsia" w:ascii="宋体" w:hAnsi="宋体" w:eastAsia="宋体" w:cs="Times New Roman"/>
                <w:color w:val="000000"/>
                <w:sz w:val="18"/>
                <w:szCs w:val="18"/>
                <w:lang w:eastAsia="zh-CN"/>
              </w:rPr>
              <w:t>；</w:t>
            </w:r>
            <w:r>
              <w:rPr>
                <w:rFonts w:ascii="Times New Roman" w:hAnsi="Times New Roman" w:eastAsia="宋体" w:cs="Times New Roman"/>
                <w:color w:val="000000"/>
                <w:sz w:val="18"/>
                <w:szCs w:val="18"/>
                <w:lang w:eastAsia="zh-CN"/>
              </w:rPr>
              <w:t xml:space="preserve">c) </w:t>
            </w:r>
            <w:r>
              <w:rPr>
                <w:rFonts w:hint="eastAsia" w:ascii="宋体" w:hAnsi="宋体" w:eastAsia="宋体" w:cs="Times New Roman"/>
                <w:color w:val="000000"/>
                <w:sz w:val="18"/>
                <w:szCs w:val="18"/>
                <w:lang w:eastAsia="zh-CN"/>
              </w:rPr>
              <w:t>输出电压稳压精度：</w:t>
            </w:r>
            <w:r>
              <w:rPr>
                <w:rFonts w:ascii="Times New Roman" w:hAnsi="Times New Roman" w:eastAsia="宋体" w:cs="Times New Roman"/>
                <w:color w:val="000000"/>
                <w:sz w:val="18"/>
                <w:szCs w:val="18"/>
                <w:lang w:eastAsia="zh-CN"/>
              </w:rPr>
              <w:t>±1%</w:t>
            </w:r>
            <w:r>
              <w:rPr>
                <w:rFonts w:hint="eastAsia" w:ascii="宋体" w:hAnsi="宋体" w:eastAsia="宋体" w:cs="Times New Roman"/>
                <w:color w:val="000000"/>
                <w:sz w:val="18"/>
                <w:szCs w:val="18"/>
                <w:lang w:eastAsia="zh-CN"/>
              </w:rPr>
              <w:t>；</w:t>
            </w:r>
            <w:r>
              <w:rPr>
                <w:rFonts w:ascii="Times New Roman" w:hAnsi="Times New Roman" w:eastAsia="宋体" w:cs="Times New Roman"/>
                <w:color w:val="000000"/>
                <w:sz w:val="18"/>
                <w:szCs w:val="18"/>
                <w:lang w:eastAsia="zh-CN"/>
              </w:rPr>
              <w:t xml:space="preserve">d) </w:t>
            </w:r>
            <w:r>
              <w:rPr>
                <w:rFonts w:hint="eastAsia" w:ascii="宋体" w:hAnsi="宋体" w:eastAsia="宋体" w:cs="Times New Roman"/>
                <w:color w:val="000000"/>
                <w:sz w:val="18"/>
                <w:szCs w:val="18"/>
                <w:lang w:eastAsia="zh-CN"/>
              </w:rPr>
              <w:t>输出电压失真度：≤</w:t>
            </w:r>
            <w:r>
              <w:rPr>
                <w:rFonts w:ascii="Times New Roman" w:hAnsi="Times New Roman" w:eastAsia="宋体" w:cs="Times New Roman"/>
                <w:color w:val="000000"/>
                <w:sz w:val="18"/>
                <w:szCs w:val="18"/>
                <w:lang w:eastAsia="zh-CN"/>
              </w:rPr>
              <w:t>3%(</w:t>
            </w:r>
            <w:r>
              <w:rPr>
                <w:rFonts w:hint="eastAsia" w:ascii="宋体" w:hAnsi="宋体" w:eastAsia="宋体" w:cs="Times New Roman"/>
                <w:color w:val="000000"/>
                <w:sz w:val="18"/>
                <w:szCs w:val="18"/>
                <w:lang w:eastAsia="zh-CN"/>
              </w:rPr>
              <w:t>阻性负载）；≤</w:t>
            </w:r>
            <w:r>
              <w:rPr>
                <w:rFonts w:ascii="Times New Roman" w:hAnsi="Times New Roman" w:eastAsia="宋体" w:cs="Times New Roman"/>
                <w:color w:val="000000"/>
                <w:sz w:val="18"/>
                <w:szCs w:val="18"/>
                <w:lang w:eastAsia="zh-CN"/>
              </w:rPr>
              <w:t>5%</w:t>
            </w:r>
            <w:r>
              <w:rPr>
                <w:rFonts w:hint="eastAsia" w:ascii="宋体" w:hAnsi="宋体" w:eastAsia="宋体" w:cs="Times New Roman"/>
                <w:color w:val="000000"/>
                <w:sz w:val="18"/>
                <w:szCs w:val="18"/>
                <w:lang w:eastAsia="zh-CN"/>
              </w:rPr>
              <w:t>（非线性负载）；</w:t>
            </w:r>
            <w:r>
              <w:rPr>
                <w:rFonts w:ascii="Times New Roman" w:hAnsi="Times New Roman" w:eastAsia="宋体" w:cs="Times New Roman"/>
                <w:color w:val="000000"/>
                <w:sz w:val="18"/>
                <w:szCs w:val="18"/>
                <w:lang w:eastAsia="zh-CN"/>
              </w:rPr>
              <w:t xml:space="preserve">e) </w:t>
            </w:r>
            <w:r>
              <w:rPr>
                <w:rFonts w:hint="eastAsia" w:ascii="宋体" w:hAnsi="宋体" w:eastAsia="宋体" w:cs="Times New Roman"/>
                <w:color w:val="000000"/>
                <w:sz w:val="18"/>
                <w:szCs w:val="18"/>
                <w:lang w:eastAsia="zh-CN"/>
              </w:rPr>
              <w:t>输出电流峰值系数：</w:t>
            </w:r>
            <w:r>
              <w:rPr>
                <w:rFonts w:ascii="Times New Roman" w:hAnsi="Times New Roman" w:eastAsia="宋体" w:cs="Times New Roman"/>
                <w:color w:val="000000"/>
                <w:sz w:val="18"/>
                <w:szCs w:val="18"/>
                <w:lang w:eastAsia="zh-CN"/>
              </w:rPr>
              <w:t>3:1</w:t>
            </w:r>
            <w:r>
              <w:rPr>
                <w:rFonts w:hint="eastAsia" w:ascii="宋体" w:hAnsi="宋体" w:eastAsia="宋体" w:cs="Times New Roman"/>
                <w:color w:val="000000"/>
                <w:sz w:val="18"/>
                <w:szCs w:val="18"/>
                <w:lang w:eastAsia="zh-CN"/>
              </w:rPr>
              <w:t>；</w:t>
            </w:r>
            <w:r>
              <w:rPr>
                <w:rFonts w:ascii="Times New Roman" w:hAnsi="Times New Roman" w:eastAsia="宋体" w:cs="Times New Roman"/>
                <w:color w:val="000000"/>
                <w:sz w:val="18"/>
                <w:szCs w:val="18"/>
                <w:lang w:eastAsia="zh-CN"/>
              </w:rPr>
              <w:t xml:space="preserve">f) </w:t>
            </w:r>
            <w:r>
              <w:rPr>
                <w:rFonts w:hint="eastAsia" w:ascii="宋体" w:hAnsi="宋体" w:eastAsia="宋体" w:cs="Times New Roman"/>
                <w:color w:val="000000"/>
                <w:sz w:val="18"/>
                <w:szCs w:val="18"/>
                <w:lang w:eastAsia="zh-CN"/>
              </w:rPr>
              <w:t>逆变</w:t>
            </w:r>
            <w:r>
              <w:rPr>
                <w:rFonts w:ascii="Times New Roman" w:hAnsi="Times New Roman" w:eastAsia="宋体" w:cs="Times New Roman"/>
                <w:color w:val="000000"/>
                <w:sz w:val="18"/>
                <w:szCs w:val="18"/>
                <w:lang w:eastAsia="zh-CN"/>
              </w:rPr>
              <w:t xml:space="preserve">     </w:t>
            </w:r>
            <w:r>
              <w:rPr>
                <w:rFonts w:hint="eastAsia" w:ascii="宋体" w:hAnsi="宋体" w:eastAsia="宋体" w:cs="Times New Roman"/>
                <w:color w:val="000000"/>
                <w:sz w:val="18"/>
                <w:szCs w:val="18"/>
                <w:lang w:eastAsia="zh-CN"/>
              </w:rPr>
              <w:t>旁路转换：</w:t>
            </w:r>
            <w:r>
              <w:rPr>
                <w:rFonts w:ascii="Times New Roman" w:hAnsi="Times New Roman" w:eastAsia="宋体" w:cs="Times New Roman"/>
                <w:color w:val="000000"/>
                <w:sz w:val="18"/>
                <w:szCs w:val="18"/>
                <w:lang w:eastAsia="zh-CN"/>
              </w:rPr>
              <w:t>0ms</w:t>
            </w:r>
            <w:r>
              <w:rPr>
                <w:rFonts w:hint="eastAsia" w:ascii="宋体" w:hAnsi="宋体" w:eastAsia="宋体" w:cs="Times New Roman"/>
                <w:color w:val="000000"/>
                <w:sz w:val="18"/>
                <w:szCs w:val="18"/>
                <w:lang w:eastAsia="zh-CN"/>
              </w:rPr>
              <w:t>；</w:t>
            </w:r>
            <w:r>
              <w:rPr>
                <w:rFonts w:ascii="Times New Roman" w:hAnsi="Times New Roman" w:eastAsia="宋体" w:cs="Times New Roman"/>
                <w:color w:val="000000"/>
                <w:sz w:val="18"/>
                <w:szCs w:val="18"/>
                <w:lang w:eastAsia="zh-CN"/>
              </w:rPr>
              <w:t xml:space="preserve">g) </w:t>
            </w:r>
            <w:r>
              <w:rPr>
                <w:rFonts w:hint="eastAsia" w:ascii="宋体" w:hAnsi="宋体" w:eastAsia="宋体" w:cs="Times New Roman"/>
                <w:color w:val="000000"/>
                <w:sz w:val="18"/>
                <w:szCs w:val="18"/>
                <w:lang w:eastAsia="zh-CN"/>
              </w:rPr>
              <w:t>输出频率范围：与输入同步（市电模式）；</w:t>
            </w:r>
            <w:r>
              <w:rPr>
                <w:rFonts w:ascii="Times New Roman" w:hAnsi="Times New Roman" w:eastAsia="宋体" w:cs="Times New Roman"/>
                <w:color w:val="000000"/>
                <w:sz w:val="18"/>
                <w:szCs w:val="18"/>
                <w:lang w:eastAsia="zh-CN"/>
              </w:rPr>
              <w:t xml:space="preserve">h) </w:t>
            </w:r>
            <w:r>
              <w:rPr>
                <w:rFonts w:hint="eastAsia" w:ascii="宋体" w:hAnsi="宋体" w:eastAsia="宋体" w:cs="Times New Roman"/>
                <w:color w:val="000000"/>
                <w:sz w:val="18"/>
                <w:szCs w:val="18"/>
                <w:lang w:eastAsia="zh-CN"/>
              </w:rPr>
              <w:t>保护功能：输出短路保护、输出过载保护、过温度保护、电池低压保护、输出过欠压保护、风扇故障保护等。</w:t>
            </w:r>
          </w:p>
        </w:tc>
        <w:tc>
          <w:tcPr>
            <w:tcW w:w="82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2</w:t>
            </w:r>
          </w:p>
        </w:tc>
        <w:tc>
          <w:tcPr>
            <w:tcW w:w="730"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hint="eastAsia" w:ascii="宋体" w:hAnsi="宋体" w:eastAsia="宋体" w:cs="Times New Roman"/>
                <w:color w:val="000000"/>
                <w:sz w:val="18"/>
                <w:szCs w:val="18"/>
                <w:lang w:eastAsia="zh-CN"/>
              </w:rPr>
              <w:t>套</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　</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　</w:t>
            </w:r>
          </w:p>
        </w:tc>
        <w:tc>
          <w:tcPr>
            <w:tcW w:w="155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新建</w:t>
            </w:r>
          </w:p>
        </w:tc>
      </w:tr>
      <w:tr>
        <w:tblPrEx>
          <w:tblCellMar>
            <w:top w:w="0" w:type="dxa"/>
            <w:left w:w="108" w:type="dxa"/>
            <w:bottom w:w="0" w:type="dxa"/>
            <w:right w:w="108" w:type="dxa"/>
          </w:tblCellMar>
        </w:tblPrEx>
        <w:trPr>
          <w:trHeight w:val="439" w:hRule="atLeast"/>
          <w:jc w:val="center"/>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7</w:t>
            </w:r>
          </w:p>
        </w:tc>
        <w:tc>
          <w:tcPr>
            <w:tcW w:w="110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网络机柜</w:t>
            </w:r>
          </w:p>
        </w:tc>
        <w:tc>
          <w:tcPr>
            <w:tcW w:w="6475"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600*800*1000</w:t>
            </w:r>
            <w:r>
              <w:rPr>
                <w:rFonts w:hint="eastAsia" w:ascii="宋体" w:hAnsi="宋体" w:eastAsia="宋体" w:cs="Times New Roman"/>
                <w:color w:val="000000"/>
                <w:sz w:val="18"/>
                <w:szCs w:val="18"/>
                <w:lang w:eastAsia="zh-CN"/>
              </w:rPr>
              <w:t>机柜</w:t>
            </w:r>
          </w:p>
        </w:tc>
        <w:tc>
          <w:tcPr>
            <w:tcW w:w="82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2</w:t>
            </w:r>
          </w:p>
        </w:tc>
        <w:tc>
          <w:tcPr>
            <w:tcW w:w="730"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个</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　</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　</w:t>
            </w:r>
          </w:p>
        </w:tc>
        <w:tc>
          <w:tcPr>
            <w:tcW w:w="155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新建</w:t>
            </w:r>
          </w:p>
        </w:tc>
      </w:tr>
      <w:tr>
        <w:tblPrEx>
          <w:tblCellMar>
            <w:top w:w="0" w:type="dxa"/>
            <w:left w:w="108" w:type="dxa"/>
            <w:bottom w:w="0" w:type="dxa"/>
            <w:right w:w="108" w:type="dxa"/>
          </w:tblCellMar>
        </w:tblPrEx>
        <w:trPr>
          <w:trHeight w:val="915" w:hRule="atLeast"/>
          <w:jc w:val="center"/>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8</w:t>
            </w:r>
          </w:p>
        </w:tc>
        <w:tc>
          <w:tcPr>
            <w:tcW w:w="110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eastAsia="宋体" w:cs="Tahoma"/>
                <w:color w:val="000000"/>
                <w:sz w:val="18"/>
                <w:szCs w:val="18"/>
                <w:lang w:eastAsia="zh-CN"/>
              </w:rPr>
            </w:pPr>
            <w:r>
              <w:rPr>
                <w:rFonts w:hint="eastAsia" w:ascii="宋体" w:hAnsi="宋体" w:eastAsia="宋体" w:cs="Tahoma"/>
                <w:color w:val="000000"/>
                <w:sz w:val="18"/>
                <w:szCs w:val="18"/>
                <w:lang w:eastAsia="zh-CN"/>
              </w:rPr>
              <w:t>语音音箱</w:t>
            </w:r>
          </w:p>
        </w:tc>
        <w:tc>
          <w:tcPr>
            <w:tcW w:w="6475"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rPr>
                <w:rFonts w:ascii="Times New Roman" w:hAnsi="Times New Roman" w:eastAsia="宋体" w:cs="Times New Roman"/>
                <w:color w:val="000000"/>
                <w:sz w:val="18"/>
                <w:szCs w:val="18"/>
                <w:lang w:eastAsia="zh-CN"/>
              </w:rPr>
            </w:pPr>
            <w:r>
              <w:rPr>
                <w:rFonts w:hint="eastAsia" w:ascii="宋体" w:hAnsi="宋体" w:eastAsia="宋体" w:cs="Times New Roman"/>
                <w:color w:val="000000"/>
                <w:sz w:val="18"/>
                <w:szCs w:val="18"/>
                <w:lang w:eastAsia="zh-CN"/>
              </w:rPr>
              <w:t>木质音箱，外饰</w:t>
            </w:r>
            <w:r>
              <w:rPr>
                <w:rFonts w:ascii="Times New Roman" w:hAnsi="Times New Roman" w:eastAsia="宋体" w:cs="Times New Roman"/>
                <w:color w:val="000000"/>
                <w:sz w:val="18"/>
                <w:szCs w:val="18"/>
                <w:lang w:eastAsia="zh-CN"/>
              </w:rPr>
              <w:t>PVC</w:t>
            </w:r>
            <w:r>
              <w:rPr>
                <w:rFonts w:hint="eastAsia" w:ascii="宋体" w:hAnsi="宋体" w:eastAsia="宋体" w:cs="Times New Roman"/>
                <w:color w:val="000000"/>
                <w:sz w:val="18"/>
                <w:szCs w:val="18"/>
                <w:lang w:eastAsia="zh-CN"/>
              </w:rPr>
              <w:t>皮。它采用一只优质</w:t>
            </w:r>
            <w:r>
              <w:rPr>
                <w:rFonts w:ascii="Times New Roman" w:hAnsi="Times New Roman" w:eastAsia="宋体" w:cs="Times New Roman"/>
                <w:color w:val="000000"/>
                <w:sz w:val="18"/>
                <w:szCs w:val="18"/>
                <w:lang w:eastAsia="zh-CN"/>
              </w:rPr>
              <w:t>4.5</w:t>
            </w:r>
            <w:r>
              <w:rPr>
                <w:rFonts w:hint="eastAsia" w:ascii="宋体" w:hAnsi="宋体" w:eastAsia="宋体" w:cs="Times New Roman"/>
                <w:color w:val="000000"/>
                <w:sz w:val="18"/>
                <w:szCs w:val="18"/>
                <w:lang w:eastAsia="zh-CN"/>
              </w:rPr>
              <w:t>吋中低音和一只高音揚声器，二单元二分频。输入电压：</w:t>
            </w:r>
            <w:r>
              <w:rPr>
                <w:rFonts w:ascii="Times New Roman" w:hAnsi="Times New Roman" w:eastAsia="宋体" w:cs="Times New Roman"/>
                <w:color w:val="000000"/>
                <w:sz w:val="18"/>
                <w:szCs w:val="18"/>
                <w:lang w:eastAsia="zh-CN"/>
              </w:rPr>
              <w:t>100V</w:t>
            </w:r>
            <w:r>
              <w:rPr>
                <w:rFonts w:hint="eastAsia" w:ascii="宋体" w:hAnsi="宋体" w:eastAsia="宋体" w:cs="Times New Roman"/>
                <w:color w:val="000000"/>
                <w:sz w:val="18"/>
                <w:szCs w:val="18"/>
                <w:lang w:eastAsia="zh-CN"/>
              </w:rPr>
              <w:t>；额定功率：</w:t>
            </w:r>
            <w:r>
              <w:rPr>
                <w:rFonts w:ascii="Times New Roman" w:hAnsi="Times New Roman" w:eastAsia="宋体" w:cs="Times New Roman"/>
                <w:color w:val="000000"/>
                <w:sz w:val="18"/>
                <w:szCs w:val="18"/>
                <w:lang w:eastAsia="zh-CN"/>
              </w:rPr>
              <w:t>10W</w:t>
            </w:r>
            <w:r>
              <w:rPr>
                <w:rFonts w:hint="eastAsia" w:ascii="宋体" w:hAnsi="宋体" w:eastAsia="宋体" w:cs="Times New Roman"/>
                <w:color w:val="000000"/>
                <w:sz w:val="18"/>
                <w:szCs w:val="18"/>
                <w:lang w:eastAsia="zh-CN"/>
              </w:rPr>
              <w:t>；频率范围：</w:t>
            </w:r>
            <w:r>
              <w:rPr>
                <w:rFonts w:ascii="Times New Roman" w:hAnsi="Times New Roman" w:eastAsia="宋体" w:cs="Times New Roman"/>
                <w:color w:val="000000"/>
                <w:sz w:val="18"/>
                <w:szCs w:val="18"/>
                <w:lang w:eastAsia="zh-CN"/>
              </w:rPr>
              <w:t xml:space="preserve">100Hz-16KHz </w:t>
            </w:r>
            <w:r>
              <w:rPr>
                <w:rFonts w:hint="eastAsia" w:ascii="宋体" w:hAnsi="宋体" w:eastAsia="宋体" w:cs="Times New Roman"/>
                <w:color w:val="000000"/>
                <w:sz w:val="18"/>
                <w:szCs w:val="18"/>
                <w:lang w:eastAsia="zh-CN"/>
              </w:rPr>
              <w:t>±</w:t>
            </w:r>
            <w:r>
              <w:rPr>
                <w:rFonts w:ascii="Times New Roman" w:hAnsi="Times New Roman" w:eastAsia="宋体" w:cs="Times New Roman"/>
                <w:color w:val="000000"/>
                <w:sz w:val="18"/>
                <w:szCs w:val="18"/>
                <w:lang w:eastAsia="zh-CN"/>
              </w:rPr>
              <w:t>15%</w:t>
            </w:r>
            <w:r>
              <w:rPr>
                <w:rFonts w:hint="eastAsia" w:ascii="宋体" w:hAnsi="宋体" w:eastAsia="宋体" w:cs="Times New Roman"/>
                <w:color w:val="000000"/>
                <w:sz w:val="18"/>
                <w:szCs w:val="18"/>
                <w:lang w:eastAsia="zh-CN"/>
              </w:rPr>
              <w:t>；灵敏度：</w:t>
            </w:r>
            <w:r>
              <w:rPr>
                <w:rFonts w:ascii="Times New Roman" w:hAnsi="Times New Roman" w:eastAsia="宋体" w:cs="Times New Roman"/>
                <w:color w:val="000000"/>
                <w:sz w:val="18"/>
                <w:szCs w:val="18"/>
                <w:lang w:eastAsia="zh-CN"/>
              </w:rPr>
              <w:t xml:space="preserve"> 90dB </w:t>
            </w:r>
            <w:r>
              <w:rPr>
                <w:rFonts w:hint="eastAsia" w:ascii="宋体" w:hAnsi="宋体" w:eastAsia="宋体" w:cs="Times New Roman"/>
                <w:color w:val="000000"/>
                <w:sz w:val="18"/>
                <w:szCs w:val="18"/>
                <w:lang w:eastAsia="zh-CN"/>
              </w:rPr>
              <w:t>±</w:t>
            </w:r>
            <w:r>
              <w:rPr>
                <w:rFonts w:ascii="Times New Roman" w:hAnsi="Times New Roman" w:eastAsia="宋体" w:cs="Times New Roman"/>
                <w:color w:val="000000"/>
                <w:sz w:val="18"/>
                <w:szCs w:val="18"/>
                <w:lang w:eastAsia="zh-CN"/>
              </w:rPr>
              <w:t>3dB</w:t>
            </w:r>
            <w:r>
              <w:rPr>
                <w:rFonts w:hint="eastAsia" w:ascii="宋体" w:hAnsi="宋体" w:eastAsia="宋体" w:cs="Times New Roman"/>
                <w:color w:val="000000"/>
                <w:sz w:val="18"/>
                <w:szCs w:val="18"/>
                <w:lang w:eastAsia="zh-CN"/>
              </w:rPr>
              <w:t>；</w:t>
            </w:r>
          </w:p>
        </w:tc>
        <w:tc>
          <w:tcPr>
            <w:tcW w:w="82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9</w:t>
            </w:r>
          </w:p>
        </w:tc>
        <w:tc>
          <w:tcPr>
            <w:tcW w:w="730"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eastAsia="宋体" w:cs="Tahoma"/>
                <w:color w:val="000000"/>
                <w:sz w:val="18"/>
                <w:szCs w:val="18"/>
                <w:lang w:eastAsia="zh-CN"/>
              </w:rPr>
            </w:pPr>
            <w:r>
              <w:rPr>
                <w:rFonts w:hint="eastAsia" w:ascii="宋体" w:hAnsi="宋体" w:eastAsia="宋体" w:cs="Tahoma"/>
                <w:color w:val="000000"/>
                <w:sz w:val="18"/>
                <w:szCs w:val="18"/>
                <w:lang w:eastAsia="zh-CN"/>
              </w:rPr>
              <w:t>只</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　</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　</w:t>
            </w:r>
          </w:p>
        </w:tc>
        <w:tc>
          <w:tcPr>
            <w:tcW w:w="155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新建</w:t>
            </w:r>
          </w:p>
        </w:tc>
      </w:tr>
      <w:tr>
        <w:tblPrEx>
          <w:tblCellMar>
            <w:top w:w="0" w:type="dxa"/>
            <w:left w:w="108" w:type="dxa"/>
            <w:bottom w:w="0" w:type="dxa"/>
            <w:right w:w="108" w:type="dxa"/>
          </w:tblCellMar>
        </w:tblPrEx>
        <w:trPr>
          <w:trHeight w:val="630" w:hRule="atLeast"/>
          <w:jc w:val="center"/>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9</w:t>
            </w:r>
          </w:p>
        </w:tc>
        <w:tc>
          <w:tcPr>
            <w:tcW w:w="110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eastAsia="宋体" w:cs="Tahoma"/>
                <w:color w:val="000000"/>
                <w:sz w:val="18"/>
                <w:szCs w:val="18"/>
                <w:lang w:eastAsia="zh-CN"/>
              </w:rPr>
            </w:pPr>
            <w:r>
              <w:rPr>
                <w:rFonts w:hint="eastAsia" w:ascii="宋体" w:hAnsi="宋体" w:eastAsia="宋体" w:cs="Tahoma"/>
                <w:color w:val="000000"/>
                <w:sz w:val="18"/>
                <w:szCs w:val="18"/>
                <w:lang w:eastAsia="zh-CN"/>
              </w:rPr>
              <w:t>护套主线</w:t>
            </w:r>
          </w:p>
        </w:tc>
        <w:tc>
          <w:tcPr>
            <w:tcW w:w="6475"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rPr>
                <w:rFonts w:ascii="宋体" w:hAnsi="宋体" w:eastAsia="宋体" w:cs="Tahoma"/>
                <w:color w:val="000000"/>
                <w:sz w:val="18"/>
                <w:szCs w:val="18"/>
                <w:lang w:eastAsia="zh-CN"/>
              </w:rPr>
            </w:pPr>
            <w:r>
              <w:rPr>
                <w:rFonts w:hint="eastAsia" w:ascii="宋体" w:hAnsi="宋体" w:eastAsia="宋体" w:cs="Tahoma"/>
                <w:color w:val="000000"/>
                <w:sz w:val="18"/>
                <w:szCs w:val="18"/>
                <w:lang w:eastAsia="zh-CN"/>
              </w:rPr>
              <w:t>多股软铜芯线</w:t>
            </w:r>
          </w:p>
        </w:tc>
        <w:tc>
          <w:tcPr>
            <w:tcW w:w="82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600</w:t>
            </w:r>
          </w:p>
        </w:tc>
        <w:tc>
          <w:tcPr>
            <w:tcW w:w="730"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eastAsia="宋体" w:cs="Tahoma"/>
                <w:color w:val="000000"/>
                <w:sz w:val="18"/>
                <w:szCs w:val="18"/>
                <w:lang w:eastAsia="zh-CN"/>
              </w:rPr>
            </w:pPr>
            <w:r>
              <w:rPr>
                <w:rFonts w:hint="eastAsia" w:ascii="宋体" w:hAnsi="宋体" w:eastAsia="宋体" w:cs="Tahoma"/>
                <w:color w:val="000000"/>
                <w:sz w:val="18"/>
                <w:szCs w:val="18"/>
                <w:lang w:eastAsia="zh-CN"/>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　</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　</w:t>
            </w:r>
          </w:p>
        </w:tc>
        <w:tc>
          <w:tcPr>
            <w:tcW w:w="155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新建</w:t>
            </w:r>
          </w:p>
        </w:tc>
      </w:tr>
      <w:tr>
        <w:tblPrEx>
          <w:tblCellMar>
            <w:top w:w="0" w:type="dxa"/>
            <w:left w:w="108" w:type="dxa"/>
            <w:bottom w:w="0" w:type="dxa"/>
            <w:right w:w="108" w:type="dxa"/>
          </w:tblCellMar>
        </w:tblPrEx>
        <w:trPr>
          <w:trHeight w:val="570" w:hRule="atLeast"/>
          <w:jc w:val="center"/>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10</w:t>
            </w:r>
          </w:p>
        </w:tc>
        <w:tc>
          <w:tcPr>
            <w:tcW w:w="110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eastAsia="宋体" w:cs="Tahoma"/>
                <w:color w:val="000000"/>
                <w:sz w:val="18"/>
                <w:szCs w:val="18"/>
                <w:lang w:eastAsia="zh-CN"/>
              </w:rPr>
            </w:pPr>
            <w:r>
              <w:rPr>
                <w:rFonts w:hint="eastAsia" w:ascii="宋体" w:hAnsi="宋体" w:eastAsia="宋体" w:cs="Tahoma"/>
                <w:color w:val="000000"/>
                <w:sz w:val="18"/>
                <w:szCs w:val="18"/>
                <w:lang w:eastAsia="zh-CN"/>
              </w:rPr>
              <w:t>护套分线</w:t>
            </w:r>
          </w:p>
        </w:tc>
        <w:tc>
          <w:tcPr>
            <w:tcW w:w="6475"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rPr>
                <w:rFonts w:ascii="宋体" w:hAnsi="宋体" w:eastAsia="宋体" w:cs="Tahoma"/>
                <w:color w:val="000000"/>
                <w:sz w:val="18"/>
                <w:szCs w:val="18"/>
                <w:lang w:eastAsia="zh-CN"/>
              </w:rPr>
            </w:pPr>
            <w:r>
              <w:rPr>
                <w:rFonts w:hint="eastAsia" w:ascii="宋体" w:hAnsi="宋体" w:eastAsia="宋体" w:cs="Tahoma"/>
                <w:color w:val="000000"/>
                <w:sz w:val="18"/>
                <w:szCs w:val="18"/>
                <w:lang w:eastAsia="zh-CN"/>
              </w:rPr>
              <w:t>多股软铜芯线</w:t>
            </w:r>
          </w:p>
        </w:tc>
        <w:tc>
          <w:tcPr>
            <w:tcW w:w="82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400</w:t>
            </w:r>
          </w:p>
        </w:tc>
        <w:tc>
          <w:tcPr>
            <w:tcW w:w="730"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eastAsia="宋体" w:cs="Tahoma"/>
                <w:color w:val="000000"/>
                <w:sz w:val="18"/>
                <w:szCs w:val="18"/>
                <w:lang w:eastAsia="zh-CN"/>
              </w:rPr>
            </w:pPr>
            <w:r>
              <w:rPr>
                <w:rFonts w:hint="eastAsia" w:ascii="宋体" w:hAnsi="宋体" w:eastAsia="宋体" w:cs="Tahoma"/>
                <w:color w:val="000000"/>
                <w:sz w:val="18"/>
                <w:szCs w:val="18"/>
                <w:lang w:eastAsia="zh-CN"/>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　</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　</w:t>
            </w:r>
          </w:p>
        </w:tc>
        <w:tc>
          <w:tcPr>
            <w:tcW w:w="155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新建</w:t>
            </w:r>
          </w:p>
        </w:tc>
      </w:tr>
      <w:tr>
        <w:tblPrEx>
          <w:tblCellMar>
            <w:top w:w="0" w:type="dxa"/>
            <w:left w:w="108" w:type="dxa"/>
            <w:bottom w:w="0" w:type="dxa"/>
            <w:right w:w="108" w:type="dxa"/>
          </w:tblCellMar>
        </w:tblPrEx>
        <w:trPr>
          <w:trHeight w:val="705" w:hRule="atLeast"/>
          <w:jc w:val="center"/>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11</w:t>
            </w:r>
          </w:p>
        </w:tc>
        <w:tc>
          <w:tcPr>
            <w:tcW w:w="110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eastAsia="宋体" w:cs="Tahoma"/>
                <w:color w:val="000000"/>
                <w:sz w:val="18"/>
                <w:szCs w:val="18"/>
                <w:lang w:eastAsia="zh-CN"/>
              </w:rPr>
            </w:pPr>
            <w:r>
              <w:rPr>
                <w:rFonts w:hint="eastAsia" w:ascii="宋体" w:hAnsi="宋体" w:eastAsia="宋体" w:cs="Tahoma"/>
                <w:color w:val="000000"/>
                <w:sz w:val="18"/>
                <w:szCs w:val="18"/>
                <w:lang w:eastAsia="zh-CN"/>
              </w:rPr>
              <w:t>辅材及系统集成</w:t>
            </w:r>
          </w:p>
        </w:tc>
        <w:tc>
          <w:tcPr>
            <w:tcW w:w="6475"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 xml:space="preserve"> </w:t>
            </w:r>
            <w:r>
              <w:rPr>
                <w:rFonts w:hint="eastAsia" w:ascii="宋体" w:hAnsi="宋体" w:eastAsia="宋体" w:cs="Times New Roman"/>
                <w:color w:val="000000"/>
                <w:sz w:val="18"/>
                <w:szCs w:val="18"/>
                <w:lang w:eastAsia="zh-CN"/>
              </w:rPr>
              <w:t>符合国家及行业标准的相关配件（主线</w:t>
            </w:r>
            <w:r>
              <w:rPr>
                <w:rFonts w:ascii="Times New Roman" w:hAnsi="Times New Roman" w:eastAsia="宋体" w:cs="Times New Roman"/>
                <w:color w:val="000000"/>
                <w:sz w:val="18"/>
                <w:szCs w:val="18"/>
                <w:lang w:eastAsia="zh-CN"/>
              </w:rPr>
              <w:t>RVV2*2.5</w:t>
            </w:r>
            <w:r>
              <w:rPr>
                <w:rFonts w:hint="eastAsia" w:ascii="宋体" w:hAnsi="宋体" w:eastAsia="宋体" w:cs="Times New Roman"/>
                <w:color w:val="000000"/>
                <w:sz w:val="18"/>
                <w:szCs w:val="18"/>
                <w:lang w:eastAsia="zh-CN"/>
              </w:rPr>
              <w:t>线、分线</w:t>
            </w:r>
            <w:r>
              <w:rPr>
                <w:rFonts w:ascii="Times New Roman" w:hAnsi="Times New Roman" w:eastAsia="宋体" w:cs="Times New Roman"/>
                <w:color w:val="000000"/>
                <w:sz w:val="18"/>
                <w:szCs w:val="18"/>
                <w:lang w:eastAsia="zh-CN"/>
              </w:rPr>
              <w:t>RVV2*1.0</w:t>
            </w:r>
            <w:r>
              <w:rPr>
                <w:rFonts w:hint="eastAsia" w:ascii="宋体" w:hAnsi="宋体" w:eastAsia="宋体" w:cs="Times New Roman"/>
                <w:color w:val="000000"/>
                <w:sz w:val="18"/>
                <w:szCs w:val="18"/>
                <w:lang w:eastAsia="zh-CN"/>
              </w:rPr>
              <w:t>线、优质管材等）及安装施工、调试、培训等。</w:t>
            </w:r>
          </w:p>
        </w:tc>
        <w:tc>
          <w:tcPr>
            <w:tcW w:w="82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1</w:t>
            </w:r>
          </w:p>
        </w:tc>
        <w:tc>
          <w:tcPr>
            <w:tcW w:w="730"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eastAsia="宋体" w:cs="Tahoma"/>
                <w:color w:val="000000"/>
                <w:sz w:val="18"/>
                <w:szCs w:val="18"/>
                <w:lang w:eastAsia="zh-CN"/>
              </w:rPr>
            </w:pPr>
            <w:r>
              <w:rPr>
                <w:rFonts w:hint="eastAsia" w:ascii="宋体" w:hAnsi="宋体" w:eastAsia="宋体" w:cs="Tahoma"/>
                <w:color w:val="000000"/>
                <w:sz w:val="18"/>
                <w:szCs w:val="18"/>
                <w:lang w:eastAsia="zh-CN"/>
              </w:rPr>
              <w:t>批</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　</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　</w:t>
            </w:r>
          </w:p>
        </w:tc>
        <w:tc>
          <w:tcPr>
            <w:tcW w:w="155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新建</w:t>
            </w:r>
          </w:p>
        </w:tc>
      </w:tr>
      <w:tr>
        <w:tblPrEx>
          <w:tblCellMar>
            <w:top w:w="0" w:type="dxa"/>
            <w:left w:w="108" w:type="dxa"/>
            <w:bottom w:w="0" w:type="dxa"/>
            <w:right w:w="108" w:type="dxa"/>
          </w:tblCellMar>
        </w:tblPrEx>
        <w:trPr>
          <w:trHeight w:val="1125" w:hRule="atLeast"/>
          <w:jc w:val="center"/>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12</w:t>
            </w:r>
          </w:p>
        </w:tc>
        <w:tc>
          <w:tcPr>
            <w:tcW w:w="110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eastAsia="宋体" w:cs="Tahoma"/>
                <w:color w:val="000000"/>
                <w:sz w:val="18"/>
                <w:szCs w:val="18"/>
                <w:lang w:eastAsia="zh-CN"/>
              </w:rPr>
            </w:pPr>
            <w:r>
              <w:rPr>
                <w:rFonts w:hint="eastAsia" w:ascii="宋体" w:hAnsi="宋体" w:eastAsia="宋体" w:cs="Tahoma"/>
                <w:color w:val="000000"/>
                <w:sz w:val="18"/>
                <w:szCs w:val="18"/>
                <w:lang w:eastAsia="zh-CN"/>
              </w:rPr>
              <w:t>技术服务</w:t>
            </w:r>
          </w:p>
        </w:tc>
        <w:tc>
          <w:tcPr>
            <w:tcW w:w="6475"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1.</w:t>
            </w:r>
            <w:r>
              <w:rPr>
                <w:rFonts w:hint="eastAsia" w:ascii="宋体" w:hAnsi="宋体" w:eastAsia="宋体" w:cs="Times New Roman"/>
                <w:color w:val="000000"/>
                <w:sz w:val="18"/>
                <w:szCs w:val="18"/>
                <w:lang w:eastAsia="zh-CN"/>
              </w:rPr>
              <w:t>高考外语听力考试前对外语听力考试播放系统和设备进行三次检查、维护和维修，考场设置需要的设备迁建。</w:t>
            </w:r>
            <w:r>
              <w:rPr>
                <w:rFonts w:ascii="Times New Roman" w:hAnsi="Times New Roman" w:eastAsia="宋体" w:cs="Times New Roman"/>
                <w:color w:val="000000"/>
                <w:sz w:val="18"/>
                <w:szCs w:val="18"/>
                <w:lang w:eastAsia="zh-CN"/>
              </w:rPr>
              <w:t>2.</w:t>
            </w:r>
            <w:r>
              <w:rPr>
                <w:rFonts w:hint="eastAsia" w:ascii="宋体" w:hAnsi="宋体" w:eastAsia="宋体" w:cs="Times New Roman"/>
                <w:color w:val="000000"/>
                <w:sz w:val="18"/>
                <w:szCs w:val="18"/>
                <w:lang w:eastAsia="zh-CN"/>
              </w:rPr>
              <w:t>进行三次检查、维护和维修。</w:t>
            </w:r>
            <w:r>
              <w:rPr>
                <w:rFonts w:ascii="Times New Roman" w:hAnsi="Times New Roman" w:eastAsia="宋体" w:cs="Times New Roman"/>
                <w:color w:val="000000"/>
                <w:sz w:val="18"/>
                <w:szCs w:val="18"/>
                <w:lang w:eastAsia="zh-CN"/>
              </w:rPr>
              <w:t>3.</w:t>
            </w:r>
            <w:r>
              <w:rPr>
                <w:rFonts w:hint="eastAsia" w:ascii="宋体" w:hAnsi="宋体" w:eastAsia="宋体" w:cs="Times New Roman"/>
                <w:color w:val="000000"/>
                <w:sz w:val="18"/>
                <w:szCs w:val="18"/>
                <w:lang w:eastAsia="zh-CN"/>
              </w:rPr>
              <w:t>高考外语考试当天外语听力考试播放期间派技术人员现场值守保障播放设备的安全正常播放。</w:t>
            </w:r>
            <w:r>
              <w:rPr>
                <w:rFonts w:ascii="Times New Roman" w:hAnsi="Times New Roman" w:eastAsia="宋体" w:cs="Times New Roman"/>
                <w:color w:val="000000"/>
                <w:sz w:val="18"/>
                <w:szCs w:val="18"/>
                <w:lang w:eastAsia="zh-CN"/>
              </w:rPr>
              <w:t>4.</w:t>
            </w:r>
            <w:r>
              <w:rPr>
                <w:rFonts w:hint="eastAsia" w:ascii="宋体" w:hAnsi="宋体" w:eastAsia="宋体" w:cs="Times New Roman"/>
                <w:color w:val="000000"/>
                <w:sz w:val="18"/>
                <w:szCs w:val="18"/>
                <w:lang w:eastAsia="zh-CN"/>
              </w:rPr>
              <w:t>代甲方购买需要更换的相关设备。价格参照市场价和招标价议定</w:t>
            </w:r>
          </w:p>
        </w:tc>
        <w:tc>
          <w:tcPr>
            <w:tcW w:w="82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305</w:t>
            </w:r>
          </w:p>
        </w:tc>
        <w:tc>
          <w:tcPr>
            <w:tcW w:w="730"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eastAsia="宋体" w:cs="Tahoma"/>
                <w:color w:val="000000"/>
                <w:sz w:val="18"/>
                <w:szCs w:val="18"/>
                <w:lang w:eastAsia="zh-CN"/>
              </w:rPr>
            </w:pPr>
            <w:r>
              <w:rPr>
                <w:rFonts w:hint="eastAsia" w:ascii="宋体" w:hAnsi="宋体" w:eastAsia="宋体" w:cs="Tahoma"/>
                <w:color w:val="000000"/>
                <w:sz w:val="18"/>
                <w:szCs w:val="18"/>
                <w:lang w:eastAsia="zh-CN"/>
              </w:rPr>
              <w:t>个</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　</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　</w:t>
            </w:r>
          </w:p>
        </w:tc>
        <w:tc>
          <w:tcPr>
            <w:tcW w:w="155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eastAsia="宋体" w:cs="Tahoma"/>
                <w:color w:val="000000"/>
                <w:sz w:val="18"/>
                <w:szCs w:val="18"/>
                <w:lang w:eastAsia="zh-CN"/>
              </w:rPr>
            </w:pPr>
            <w:r>
              <w:rPr>
                <w:rFonts w:hint="eastAsia" w:ascii="宋体" w:hAnsi="宋体" w:eastAsia="宋体" w:cs="Tahoma"/>
                <w:color w:val="000000"/>
                <w:sz w:val="18"/>
                <w:szCs w:val="18"/>
                <w:lang w:eastAsia="zh-CN"/>
              </w:rPr>
              <w:t>维护</w:t>
            </w:r>
          </w:p>
        </w:tc>
      </w:tr>
      <w:tr>
        <w:tblPrEx>
          <w:tblCellMar>
            <w:top w:w="0" w:type="dxa"/>
            <w:left w:w="108" w:type="dxa"/>
            <w:bottom w:w="0" w:type="dxa"/>
            <w:right w:w="108" w:type="dxa"/>
          </w:tblCellMar>
        </w:tblPrEx>
        <w:trPr>
          <w:trHeight w:val="2520" w:hRule="atLeast"/>
          <w:jc w:val="center"/>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13</w:t>
            </w:r>
          </w:p>
        </w:tc>
        <w:tc>
          <w:tcPr>
            <w:tcW w:w="110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eastAsia="宋体" w:cs="Tahoma"/>
                <w:color w:val="000000"/>
                <w:sz w:val="18"/>
                <w:szCs w:val="18"/>
                <w:lang w:eastAsia="zh-CN"/>
              </w:rPr>
            </w:pPr>
            <w:r>
              <w:rPr>
                <w:rFonts w:hint="eastAsia" w:ascii="宋体" w:hAnsi="宋体" w:eastAsia="宋体" w:cs="Tahoma"/>
                <w:color w:val="000000"/>
                <w:sz w:val="18"/>
                <w:szCs w:val="18"/>
                <w:lang w:eastAsia="zh-CN"/>
              </w:rPr>
              <w:t>UPS电源</w:t>
            </w:r>
          </w:p>
        </w:tc>
        <w:tc>
          <w:tcPr>
            <w:tcW w:w="6475"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 xml:space="preserve"> 10KVA，在线式；配12V100AH电池16节和电池柜； 具有智能风扇调速；UPS内置RS232/RS485通讯端口以及多种干接点信号接口。UPS主机的输入：a) 输入电压范围：单相：110～300Vac（半载），160～300Vac（满载）；b) 输入频率范围：40-70Hz；c) 输入功率因数：≥0.99；d) 输入接线：单相三线（1Φ+N+PE）；UPS输出：正弦波；a) 输出电压范围： 220 Vac /230 Vac /240Vac；b) 输出功率因素：≥0.9；c) 输出电压稳压精度：±1%；d) 输出电压失真度：≤3%(阻性负载）；≤5%（非线性负载）；e) 输出电流峰值系数：3:1；f) 逆变     旁路转换：0ms；g) 输出频率范围：与输入同步（市电模式）；h) 保护功能：输出短路保护、输出过载保护、过温度保护、电池低压保护、输出过欠压保护、风扇故障保护等。</w:t>
            </w:r>
          </w:p>
        </w:tc>
        <w:tc>
          <w:tcPr>
            <w:tcW w:w="82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1</w:t>
            </w:r>
          </w:p>
        </w:tc>
        <w:tc>
          <w:tcPr>
            <w:tcW w:w="730"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eastAsia="宋体" w:cs="Tahoma"/>
                <w:color w:val="000000"/>
                <w:sz w:val="18"/>
                <w:szCs w:val="18"/>
                <w:lang w:eastAsia="zh-CN"/>
              </w:rPr>
            </w:pPr>
            <w:r>
              <w:rPr>
                <w:rFonts w:hint="eastAsia" w:ascii="宋体" w:hAnsi="宋体" w:eastAsia="宋体" w:cs="Tahoma"/>
                <w:color w:val="000000"/>
                <w:sz w:val="18"/>
                <w:szCs w:val="18"/>
                <w:lang w:eastAsia="zh-CN"/>
              </w:rPr>
              <w:t>套</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　</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　</w:t>
            </w:r>
          </w:p>
        </w:tc>
        <w:tc>
          <w:tcPr>
            <w:tcW w:w="155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维护更换</w:t>
            </w:r>
          </w:p>
        </w:tc>
      </w:tr>
      <w:tr>
        <w:tblPrEx>
          <w:tblCellMar>
            <w:top w:w="0" w:type="dxa"/>
            <w:left w:w="108" w:type="dxa"/>
            <w:bottom w:w="0" w:type="dxa"/>
            <w:right w:w="108" w:type="dxa"/>
          </w:tblCellMar>
        </w:tblPrEx>
        <w:trPr>
          <w:trHeight w:val="1815" w:hRule="atLeast"/>
          <w:jc w:val="center"/>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14</w:t>
            </w:r>
          </w:p>
        </w:tc>
        <w:tc>
          <w:tcPr>
            <w:tcW w:w="110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eastAsia="宋体" w:cs="Tahoma"/>
                <w:color w:val="000000"/>
                <w:sz w:val="18"/>
                <w:szCs w:val="18"/>
                <w:lang w:eastAsia="zh-CN"/>
              </w:rPr>
            </w:pPr>
            <w:r>
              <w:rPr>
                <w:rFonts w:hint="eastAsia" w:ascii="宋体" w:hAnsi="宋体" w:eastAsia="宋体" w:cs="Tahoma"/>
                <w:color w:val="000000"/>
                <w:sz w:val="18"/>
                <w:szCs w:val="18"/>
                <w:lang w:eastAsia="zh-CN"/>
              </w:rPr>
              <w:t>主备切换器</w:t>
            </w:r>
          </w:p>
        </w:tc>
        <w:tc>
          <w:tcPr>
            <w:tcW w:w="6475"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专业2U高度机柜式设计，4主4备，自动检测功放声频故障，切换主功放和备用功放，自动切换时间小于0.2S,LED指示主备功放工作状态，另外设有考试模式一键通功能按钮，专为考试配套系统使用，兼有手动主/备切换功能。可控通道组数   4组；信号输入口参数   0dBV,10KΩ ；通道切换能力   150V/20A,音频信号：电源输出能力     AC220/10A/每路；总电源能力     AC220/40A；输入检测阈值    45mVrms；输出检测阈值  1000mVrms；巡回检测周期   1000ms ；电源    AC220-240V/50-60Hz/40A。</w:t>
            </w:r>
          </w:p>
        </w:tc>
        <w:tc>
          <w:tcPr>
            <w:tcW w:w="82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1</w:t>
            </w:r>
          </w:p>
        </w:tc>
        <w:tc>
          <w:tcPr>
            <w:tcW w:w="730"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eastAsia="宋体" w:cs="Tahoma"/>
                <w:color w:val="000000"/>
                <w:sz w:val="18"/>
                <w:szCs w:val="18"/>
                <w:lang w:eastAsia="zh-CN"/>
              </w:rPr>
            </w:pPr>
            <w:r>
              <w:rPr>
                <w:rFonts w:hint="eastAsia" w:ascii="宋体" w:hAnsi="宋体" w:eastAsia="宋体" w:cs="Tahoma"/>
                <w:color w:val="000000"/>
                <w:sz w:val="18"/>
                <w:szCs w:val="18"/>
                <w:lang w:eastAsia="zh-CN"/>
              </w:rPr>
              <w:t>台</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　</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　</w:t>
            </w:r>
          </w:p>
        </w:tc>
        <w:tc>
          <w:tcPr>
            <w:tcW w:w="155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维护更换</w:t>
            </w:r>
          </w:p>
        </w:tc>
      </w:tr>
      <w:tr>
        <w:tblPrEx>
          <w:tblCellMar>
            <w:top w:w="0" w:type="dxa"/>
            <w:left w:w="108" w:type="dxa"/>
            <w:bottom w:w="0" w:type="dxa"/>
            <w:right w:w="108" w:type="dxa"/>
          </w:tblCellMar>
        </w:tblPrEx>
        <w:trPr>
          <w:trHeight w:val="810" w:hRule="atLeast"/>
          <w:jc w:val="center"/>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15</w:t>
            </w:r>
          </w:p>
        </w:tc>
        <w:tc>
          <w:tcPr>
            <w:tcW w:w="110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eastAsia="宋体" w:cs="Tahoma"/>
                <w:color w:val="000000"/>
                <w:sz w:val="18"/>
                <w:szCs w:val="18"/>
                <w:lang w:eastAsia="zh-CN"/>
              </w:rPr>
            </w:pPr>
            <w:r>
              <w:rPr>
                <w:rFonts w:hint="eastAsia" w:ascii="宋体" w:hAnsi="宋体" w:eastAsia="宋体" w:cs="Tahoma"/>
                <w:color w:val="000000"/>
                <w:sz w:val="18"/>
                <w:szCs w:val="18"/>
                <w:lang w:eastAsia="zh-CN"/>
              </w:rPr>
              <w:t>音箱</w:t>
            </w:r>
          </w:p>
        </w:tc>
        <w:tc>
          <w:tcPr>
            <w:tcW w:w="6475"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rPr>
                <w:rFonts w:ascii="Times New Roman" w:hAnsi="Times New Roman" w:eastAsia="宋体" w:cs="Times New Roman"/>
                <w:color w:val="000000"/>
                <w:sz w:val="18"/>
                <w:szCs w:val="18"/>
                <w:lang w:eastAsia="zh-CN"/>
              </w:rPr>
            </w:pPr>
            <w:r>
              <w:rPr>
                <w:rFonts w:hint="eastAsia" w:ascii="宋体" w:hAnsi="宋体" w:eastAsia="宋体" w:cs="Times New Roman"/>
                <w:color w:val="000000"/>
                <w:sz w:val="18"/>
                <w:szCs w:val="18"/>
                <w:lang w:eastAsia="zh-CN"/>
              </w:rPr>
              <w:t>木质音箱，外饰</w:t>
            </w:r>
            <w:r>
              <w:rPr>
                <w:rFonts w:ascii="Times New Roman" w:hAnsi="Times New Roman" w:eastAsia="宋体" w:cs="Times New Roman"/>
                <w:color w:val="000000"/>
                <w:sz w:val="18"/>
                <w:szCs w:val="18"/>
                <w:lang w:eastAsia="zh-CN"/>
              </w:rPr>
              <w:t>PVC</w:t>
            </w:r>
            <w:r>
              <w:rPr>
                <w:rFonts w:hint="eastAsia" w:ascii="宋体" w:hAnsi="宋体" w:eastAsia="宋体" w:cs="Times New Roman"/>
                <w:color w:val="000000"/>
                <w:sz w:val="18"/>
                <w:szCs w:val="18"/>
                <w:lang w:eastAsia="zh-CN"/>
              </w:rPr>
              <w:t>皮。它采用一只优质</w:t>
            </w:r>
            <w:r>
              <w:rPr>
                <w:rFonts w:ascii="Times New Roman" w:hAnsi="Times New Roman" w:eastAsia="宋体" w:cs="Times New Roman"/>
                <w:color w:val="000000"/>
                <w:sz w:val="18"/>
                <w:szCs w:val="18"/>
                <w:lang w:eastAsia="zh-CN"/>
              </w:rPr>
              <w:t>4.5</w:t>
            </w:r>
            <w:r>
              <w:rPr>
                <w:rFonts w:hint="eastAsia" w:ascii="宋体" w:hAnsi="宋体" w:eastAsia="宋体" w:cs="Times New Roman"/>
                <w:color w:val="000000"/>
                <w:sz w:val="18"/>
                <w:szCs w:val="18"/>
                <w:lang w:eastAsia="zh-CN"/>
              </w:rPr>
              <w:t>吋中低音和一只高音揚声器，二单元二分频。输入电压：</w:t>
            </w:r>
            <w:r>
              <w:rPr>
                <w:rFonts w:ascii="Times New Roman" w:hAnsi="Times New Roman" w:eastAsia="宋体" w:cs="Times New Roman"/>
                <w:color w:val="000000"/>
                <w:sz w:val="18"/>
                <w:szCs w:val="18"/>
                <w:lang w:eastAsia="zh-CN"/>
              </w:rPr>
              <w:t>100V</w:t>
            </w:r>
            <w:r>
              <w:rPr>
                <w:rFonts w:hint="eastAsia" w:ascii="宋体" w:hAnsi="宋体" w:eastAsia="宋体" w:cs="Times New Roman"/>
                <w:color w:val="000000"/>
                <w:sz w:val="18"/>
                <w:szCs w:val="18"/>
                <w:lang w:eastAsia="zh-CN"/>
              </w:rPr>
              <w:t>；额定功率：</w:t>
            </w:r>
            <w:r>
              <w:rPr>
                <w:rFonts w:ascii="Times New Roman" w:hAnsi="Times New Roman" w:eastAsia="宋体" w:cs="Times New Roman"/>
                <w:color w:val="000000"/>
                <w:sz w:val="18"/>
                <w:szCs w:val="18"/>
                <w:lang w:eastAsia="zh-CN"/>
              </w:rPr>
              <w:t>10W</w:t>
            </w:r>
            <w:r>
              <w:rPr>
                <w:rFonts w:hint="eastAsia" w:ascii="宋体" w:hAnsi="宋体" w:eastAsia="宋体" w:cs="Times New Roman"/>
                <w:color w:val="000000"/>
                <w:sz w:val="18"/>
                <w:szCs w:val="18"/>
                <w:lang w:eastAsia="zh-CN"/>
              </w:rPr>
              <w:t>；频率范围：</w:t>
            </w:r>
            <w:r>
              <w:rPr>
                <w:rFonts w:ascii="Times New Roman" w:hAnsi="Times New Roman" w:eastAsia="宋体" w:cs="Times New Roman"/>
                <w:color w:val="000000"/>
                <w:sz w:val="18"/>
                <w:szCs w:val="18"/>
                <w:lang w:eastAsia="zh-CN"/>
              </w:rPr>
              <w:t>100Hz-16KHz ±15%</w:t>
            </w:r>
            <w:r>
              <w:rPr>
                <w:rFonts w:hint="eastAsia" w:ascii="宋体" w:hAnsi="宋体" w:eastAsia="宋体" w:cs="Times New Roman"/>
                <w:color w:val="000000"/>
                <w:sz w:val="18"/>
                <w:szCs w:val="18"/>
                <w:lang w:eastAsia="zh-CN"/>
              </w:rPr>
              <w:t>；灵敏度：</w:t>
            </w:r>
            <w:r>
              <w:rPr>
                <w:rFonts w:ascii="Times New Roman" w:hAnsi="Times New Roman" w:eastAsia="宋体" w:cs="Times New Roman"/>
                <w:color w:val="000000"/>
                <w:sz w:val="18"/>
                <w:szCs w:val="18"/>
                <w:lang w:eastAsia="zh-CN"/>
              </w:rPr>
              <w:t xml:space="preserve"> 90dB ±3dB</w:t>
            </w:r>
            <w:r>
              <w:rPr>
                <w:rFonts w:hint="eastAsia" w:ascii="宋体" w:hAnsi="宋体" w:eastAsia="宋体" w:cs="Times New Roman"/>
                <w:color w:val="000000"/>
                <w:sz w:val="18"/>
                <w:szCs w:val="18"/>
                <w:lang w:eastAsia="zh-CN"/>
              </w:rPr>
              <w:t>；</w:t>
            </w:r>
          </w:p>
        </w:tc>
        <w:tc>
          <w:tcPr>
            <w:tcW w:w="82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13</w:t>
            </w:r>
          </w:p>
        </w:tc>
        <w:tc>
          <w:tcPr>
            <w:tcW w:w="730"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eastAsia="宋体" w:cs="Tahoma"/>
                <w:color w:val="000000"/>
                <w:sz w:val="18"/>
                <w:szCs w:val="18"/>
                <w:lang w:eastAsia="zh-CN"/>
              </w:rPr>
            </w:pPr>
            <w:r>
              <w:rPr>
                <w:rFonts w:hint="eastAsia" w:ascii="宋体" w:hAnsi="宋体" w:eastAsia="宋体" w:cs="Tahoma"/>
                <w:color w:val="000000"/>
                <w:sz w:val="18"/>
                <w:szCs w:val="18"/>
                <w:lang w:eastAsia="zh-CN"/>
              </w:rPr>
              <w:t>只</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　</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　</w:t>
            </w:r>
          </w:p>
        </w:tc>
        <w:tc>
          <w:tcPr>
            <w:tcW w:w="155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eastAsia="宋体" w:cs="Tahoma"/>
                <w:color w:val="000000"/>
                <w:sz w:val="18"/>
                <w:szCs w:val="18"/>
                <w:lang w:eastAsia="zh-CN"/>
              </w:rPr>
            </w:pPr>
            <w:r>
              <w:rPr>
                <w:rFonts w:hint="eastAsia" w:ascii="宋体" w:hAnsi="宋体" w:eastAsia="宋体" w:cs="Tahoma"/>
                <w:color w:val="000000"/>
                <w:sz w:val="18"/>
                <w:szCs w:val="18"/>
                <w:lang w:eastAsia="zh-CN"/>
              </w:rPr>
              <w:t>维护备用</w:t>
            </w:r>
          </w:p>
        </w:tc>
      </w:tr>
      <w:tr>
        <w:tblPrEx>
          <w:tblCellMar>
            <w:top w:w="0" w:type="dxa"/>
            <w:left w:w="108" w:type="dxa"/>
            <w:bottom w:w="0" w:type="dxa"/>
            <w:right w:w="108" w:type="dxa"/>
          </w:tblCellMar>
        </w:tblPrEx>
        <w:trPr>
          <w:trHeight w:val="1200" w:hRule="atLeast"/>
          <w:jc w:val="center"/>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16</w:t>
            </w:r>
          </w:p>
        </w:tc>
        <w:tc>
          <w:tcPr>
            <w:tcW w:w="110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eastAsia="宋体" w:cs="Tahoma"/>
                <w:color w:val="000000"/>
                <w:sz w:val="18"/>
                <w:szCs w:val="18"/>
                <w:lang w:eastAsia="zh-CN"/>
              </w:rPr>
            </w:pPr>
            <w:r>
              <w:rPr>
                <w:rFonts w:hint="eastAsia" w:ascii="宋体" w:hAnsi="宋体" w:eastAsia="宋体" w:cs="Tahoma"/>
                <w:color w:val="000000"/>
                <w:sz w:val="18"/>
                <w:szCs w:val="18"/>
                <w:lang w:eastAsia="zh-CN"/>
              </w:rPr>
              <w:t>移动播放器</w:t>
            </w:r>
          </w:p>
        </w:tc>
        <w:tc>
          <w:tcPr>
            <w:tcW w:w="6475"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【输出功率】：RMS18W【频率响应】：100HZ-15’000HZ【输入信号】：有线麦克风【使用电压】：DC7.4V【电池容量】：2600Mah【使用时间】：≥15小时【材 质】：ABS树脂成型【外形尺寸】：127mmX94mmX47mm【U盘/TF卡】：支持【净 重 量】：450g【颜 色】：黑色 红色</w:t>
            </w:r>
          </w:p>
        </w:tc>
        <w:tc>
          <w:tcPr>
            <w:tcW w:w="82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25</w:t>
            </w:r>
          </w:p>
        </w:tc>
        <w:tc>
          <w:tcPr>
            <w:tcW w:w="730" w:type="dxa"/>
            <w:gridSpan w:val="2"/>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eastAsia="宋体" w:cs="Tahoma"/>
                <w:color w:val="000000"/>
                <w:sz w:val="18"/>
                <w:szCs w:val="18"/>
                <w:lang w:eastAsia="zh-CN"/>
              </w:rPr>
            </w:pPr>
            <w:r>
              <w:rPr>
                <w:rFonts w:hint="eastAsia" w:ascii="宋体" w:hAnsi="宋体" w:eastAsia="宋体" w:cs="Tahoma"/>
                <w:color w:val="000000"/>
                <w:sz w:val="18"/>
                <w:szCs w:val="18"/>
                <w:lang w:eastAsia="zh-CN"/>
              </w:rPr>
              <w:t>台</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　</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rPr>
              <w:t>　</w:t>
            </w:r>
          </w:p>
        </w:tc>
        <w:tc>
          <w:tcPr>
            <w:tcW w:w="155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宋体" w:hAnsi="宋体" w:eastAsia="宋体" w:cs="Tahoma"/>
                <w:color w:val="000000"/>
                <w:sz w:val="18"/>
                <w:szCs w:val="18"/>
                <w:lang w:eastAsia="zh-CN"/>
              </w:rPr>
            </w:pPr>
            <w:r>
              <w:rPr>
                <w:rFonts w:hint="eastAsia" w:ascii="宋体" w:hAnsi="宋体" w:eastAsia="宋体" w:cs="Tahoma"/>
                <w:color w:val="000000"/>
                <w:sz w:val="18"/>
                <w:szCs w:val="18"/>
                <w:lang w:eastAsia="zh-CN"/>
              </w:rPr>
              <w:t>维护备用</w:t>
            </w:r>
          </w:p>
        </w:tc>
      </w:tr>
    </w:tbl>
    <w:p>
      <w:pPr>
        <w:widowControl/>
        <w:spacing w:beforeLines="100" w:after="0" w:line="360" w:lineRule="auto"/>
        <w:rPr>
          <w:rFonts w:ascii="宋体" w:hAnsi="宋体" w:eastAsia="宋体" w:cs="Tahoma"/>
          <w:color w:val="000000"/>
          <w:sz w:val="28"/>
          <w:szCs w:val="28"/>
          <w:u w:val="single"/>
          <w:lang w:eastAsia="zh-CN"/>
        </w:rPr>
      </w:pPr>
      <w:r>
        <w:rPr>
          <w:rFonts w:hint="eastAsia"/>
          <w:b/>
          <w:color w:val="000000" w:themeColor="text1"/>
          <w:sz w:val="28"/>
          <w:szCs w:val="28"/>
          <w:lang w:eastAsia="zh-CN"/>
        </w:rPr>
        <w:t xml:space="preserve">       </w:t>
      </w:r>
      <w:r>
        <w:rPr>
          <w:rFonts w:hint="eastAsia" w:ascii="宋体" w:hAnsi="宋体" w:eastAsia="宋体" w:cs="Tahoma"/>
          <w:color w:val="000000"/>
          <w:sz w:val="28"/>
          <w:szCs w:val="28"/>
          <w:lang w:eastAsia="zh-CN"/>
        </w:rPr>
        <w:t>投标人名称:</w:t>
      </w:r>
      <w:r>
        <w:rPr>
          <w:rFonts w:hint="eastAsia" w:ascii="宋体" w:hAnsi="宋体" w:eastAsia="宋体" w:cs="Tahoma"/>
          <w:color w:val="000000"/>
          <w:sz w:val="28"/>
          <w:szCs w:val="28"/>
          <w:u w:val="single"/>
          <w:lang w:eastAsia="zh-CN"/>
        </w:rPr>
        <w:t xml:space="preserve">                                                    </w:t>
      </w:r>
    </w:p>
    <w:p>
      <w:pPr>
        <w:widowControl/>
        <w:spacing w:beforeLines="50" w:after="0" w:line="360" w:lineRule="auto"/>
        <w:rPr>
          <w:rFonts w:ascii="宋体" w:hAnsi="宋体" w:eastAsia="宋体" w:cs="Tahoma"/>
          <w:color w:val="000000"/>
          <w:sz w:val="28"/>
          <w:szCs w:val="28"/>
          <w:u w:val="single"/>
          <w:lang w:eastAsia="zh-CN"/>
        </w:rPr>
      </w:pPr>
      <w:r>
        <w:rPr>
          <w:rFonts w:hint="eastAsia" w:ascii="宋体" w:hAnsi="宋体" w:eastAsia="宋体" w:cs="Tahoma"/>
          <w:color w:val="000000"/>
          <w:sz w:val="28"/>
          <w:szCs w:val="28"/>
          <w:lang w:eastAsia="zh-CN"/>
        </w:rPr>
        <w:t xml:space="preserve">       地     址:</w:t>
      </w:r>
      <w:r>
        <w:rPr>
          <w:rFonts w:hint="eastAsia" w:ascii="宋体" w:hAnsi="宋体" w:eastAsia="宋体" w:cs="Tahoma"/>
          <w:color w:val="000000"/>
          <w:sz w:val="28"/>
          <w:szCs w:val="28"/>
          <w:u w:val="single"/>
          <w:lang w:eastAsia="zh-CN"/>
        </w:rPr>
        <w:t xml:space="preserve">                                                     </w:t>
      </w:r>
    </w:p>
    <w:p>
      <w:pPr>
        <w:widowControl/>
        <w:spacing w:beforeLines="50" w:after="0" w:line="360" w:lineRule="auto"/>
        <w:rPr>
          <w:b/>
          <w:color w:val="000000" w:themeColor="text1"/>
          <w:sz w:val="28"/>
          <w:szCs w:val="28"/>
          <w:lang w:eastAsia="zh-CN"/>
        </w:rPr>
      </w:pPr>
      <w:r>
        <w:rPr>
          <w:rFonts w:hint="eastAsia" w:ascii="宋体" w:hAnsi="宋体" w:eastAsia="宋体" w:cs="Tahoma"/>
          <w:color w:val="000000"/>
          <w:sz w:val="28"/>
          <w:szCs w:val="28"/>
          <w:lang w:eastAsia="zh-CN"/>
        </w:rPr>
        <w:t xml:space="preserve">       联系电话:</w:t>
      </w:r>
      <w:r>
        <w:rPr>
          <w:rFonts w:hint="eastAsia" w:ascii="宋体" w:hAnsi="宋体" w:eastAsia="宋体" w:cs="Tahoma"/>
          <w:color w:val="000000"/>
          <w:sz w:val="28"/>
          <w:szCs w:val="28"/>
          <w:u w:val="single"/>
          <w:lang w:eastAsia="zh-CN"/>
        </w:rPr>
        <w:t xml:space="preserve">                                                      </w:t>
      </w:r>
      <w:bookmarkStart w:id="0" w:name="_GoBack"/>
      <w:bookmarkEnd w:id="0"/>
    </w:p>
    <w:sectPr>
      <w:pgSz w:w="16840" w:h="11920" w:orient="landscape"/>
      <w:pgMar w:top="1678" w:right="340" w:bottom="1480" w:left="1559" w:header="0" w:footer="975" w:gutter="0"/>
      <w:pgNumType w:start="1"/>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DB8"/>
    <w:rsid w:val="00007836"/>
    <w:rsid w:val="00106C87"/>
    <w:rsid w:val="00193461"/>
    <w:rsid w:val="004533A3"/>
    <w:rsid w:val="0057255D"/>
    <w:rsid w:val="005D54AF"/>
    <w:rsid w:val="009F1C3A"/>
    <w:rsid w:val="009F4C89"/>
    <w:rsid w:val="00AE6D96"/>
    <w:rsid w:val="00B05729"/>
    <w:rsid w:val="00B74295"/>
    <w:rsid w:val="00E10482"/>
    <w:rsid w:val="00FF2DB8"/>
    <w:rsid w:val="00FF728B"/>
    <w:rsid w:val="7B963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kern w:val="0"/>
      <w:sz w:val="22"/>
      <w:szCs w:val="22"/>
      <w:lang w:val="en-US" w:eastAsia="en-US" w:bidi="ar-SA"/>
    </w:rPr>
  </w:style>
  <w:style w:type="paragraph" w:styleId="2">
    <w:name w:val="heading 1"/>
    <w:basedOn w:val="1"/>
    <w:next w:val="1"/>
    <w:link w:val="11"/>
    <w:qFormat/>
    <w:uiPriority w:val="9"/>
    <w:pPr>
      <w:widowControl/>
      <w:spacing w:before="100" w:beforeAutospacing="1" w:after="100" w:afterAutospacing="1" w:line="240" w:lineRule="auto"/>
      <w:outlineLvl w:val="0"/>
    </w:pPr>
    <w:rPr>
      <w:rFonts w:ascii="宋体" w:hAnsi="宋体" w:eastAsia="宋体" w:cs="宋体"/>
      <w:b/>
      <w:bCs/>
      <w:kern w:val="36"/>
      <w:sz w:val="48"/>
      <w:szCs w:val="48"/>
      <w:lang w:eastAsia="zh-CN"/>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7"/>
    <w:semiHidden/>
    <w:unhideWhenUsed/>
    <w:uiPriority w:val="99"/>
    <w:pPr>
      <w:ind w:left="100" w:leftChars="2500"/>
    </w:pPr>
  </w:style>
  <w:style w:type="paragraph" w:styleId="4">
    <w:name w:val="Balloon Text"/>
    <w:basedOn w:val="1"/>
    <w:link w:val="12"/>
    <w:semiHidden/>
    <w:unhideWhenUsed/>
    <w:qFormat/>
    <w:uiPriority w:val="99"/>
    <w:pPr>
      <w:spacing w:after="0" w:line="240" w:lineRule="auto"/>
    </w:pPr>
    <w:rPr>
      <w:sz w:val="18"/>
      <w:szCs w:val="18"/>
    </w:rPr>
  </w:style>
  <w:style w:type="paragraph" w:styleId="5">
    <w:name w:val="footer"/>
    <w:basedOn w:val="1"/>
    <w:link w:val="15"/>
    <w:unhideWhenUsed/>
    <w:qFormat/>
    <w:uiPriority w:val="99"/>
    <w:pPr>
      <w:tabs>
        <w:tab w:val="center" w:pos="4153"/>
        <w:tab w:val="right" w:pos="8306"/>
      </w:tabs>
      <w:snapToGrid w:val="0"/>
      <w:spacing w:line="240" w:lineRule="auto"/>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Normal (Web)"/>
    <w:basedOn w:val="1"/>
    <w:semiHidden/>
    <w:unhideWhenUsed/>
    <w:qFormat/>
    <w:uiPriority w:val="99"/>
    <w:pPr>
      <w:widowControl/>
      <w:spacing w:before="100" w:beforeAutospacing="1" w:after="100" w:afterAutospacing="1" w:line="240" w:lineRule="auto"/>
    </w:pPr>
    <w:rPr>
      <w:rFonts w:ascii="宋体" w:hAnsi="宋体" w:eastAsia="宋体" w:cs="宋体"/>
      <w:sz w:val="24"/>
      <w:szCs w:val="24"/>
      <w:lang w:eastAsia="zh-CN"/>
    </w:rPr>
  </w:style>
  <w:style w:type="character" w:styleId="10">
    <w:name w:val="Hyperlink"/>
    <w:basedOn w:val="9"/>
    <w:semiHidden/>
    <w:unhideWhenUsed/>
    <w:qFormat/>
    <w:uiPriority w:val="99"/>
    <w:rPr>
      <w:color w:val="0000FF"/>
      <w:u w:val="single"/>
    </w:rPr>
  </w:style>
  <w:style w:type="character" w:customStyle="1" w:styleId="11">
    <w:name w:val="标题 1 Char"/>
    <w:basedOn w:val="9"/>
    <w:link w:val="2"/>
    <w:qFormat/>
    <w:uiPriority w:val="9"/>
    <w:rPr>
      <w:rFonts w:ascii="宋体" w:hAnsi="宋体" w:eastAsia="宋体" w:cs="宋体"/>
      <w:b/>
      <w:bCs/>
      <w:kern w:val="36"/>
      <w:sz w:val="48"/>
      <w:szCs w:val="48"/>
    </w:rPr>
  </w:style>
  <w:style w:type="character" w:customStyle="1" w:styleId="12">
    <w:name w:val="批注框文本 Char"/>
    <w:basedOn w:val="9"/>
    <w:link w:val="4"/>
    <w:semiHidden/>
    <w:qFormat/>
    <w:uiPriority w:val="99"/>
    <w:rPr>
      <w:kern w:val="0"/>
      <w:sz w:val="18"/>
      <w:szCs w:val="18"/>
      <w:lang w:eastAsia="en-US"/>
    </w:rPr>
  </w:style>
  <w:style w:type="character" w:customStyle="1" w:styleId="13">
    <w:name w:val="share"/>
    <w:basedOn w:val="9"/>
    <w:qFormat/>
    <w:uiPriority w:val="0"/>
  </w:style>
  <w:style w:type="character" w:customStyle="1" w:styleId="14">
    <w:name w:val="页眉 Char"/>
    <w:basedOn w:val="9"/>
    <w:link w:val="6"/>
    <w:qFormat/>
    <w:uiPriority w:val="99"/>
    <w:rPr>
      <w:kern w:val="0"/>
      <w:sz w:val="18"/>
      <w:szCs w:val="18"/>
      <w:lang w:eastAsia="en-US"/>
    </w:rPr>
  </w:style>
  <w:style w:type="character" w:customStyle="1" w:styleId="15">
    <w:name w:val="页脚 Char"/>
    <w:basedOn w:val="9"/>
    <w:link w:val="5"/>
    <w:qFormat/>
    <w:uiPriority w:val="99"/>
    <w:rPr>
      <w:kern w:val="0"/>
      <w:sz w:val="18"/>
      <w:szCs w:val="18"/>
      <w:lang w:eastAsia="en-US"/>
    </w:rPr>
  </w:style>
  <w:style w:type="paragraph" w:styleId="16">
    <w:name w:val="List Paragraph"/>
    <w:basedOn w:val="1"/>
    <w:qFormat/>
    <w:uiPriority w:val="34"/>
    <w:pPr>
      <w:ind w:firstLine="420" w:firstLineChars="200"/>
    </w:pPr>
  </w:style>
  <w:style w:type="character" w:customStyle="1" w:styleId="17">
    <w:name w:val="日期 Char"/>
    <w:basedOn w:val="9"/>
    <w:link w:val="3"/>
    <w:semiHidden/>
    <w:uiPriority w:val="99"/>
    <w:rPr>
      <w:kern w:val="0"/>
      <w:sz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653</Words>
  <Characters>3723</Characters>
  <Lines>31</Lines>
  <Paragraphs>8</Paragraphs>
  <TotalTime>59</TotalTime>
  <ScaleCrop>false</ScaleCrop>
  <LinksUpToDate>false</LinksUpToDate>
  <CharactersWithSpaces>4368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2021-05-20T08:58:00Z</dcterms:created>
  <dc:creator>电教馆</dc:creator>
  <cp:lastModifiedBy>白开水</cp:lastModifiedBy>
  <dcterms:modified xsi:type="dcterms:W3CDTF">2021-05-21T03:12:13Z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195714E8446A48FA9872FC258D3C7848</vt:lpwstr>
  </property>
</Properties>
</file>