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adjustRightInd w:val="0"/>
        <w:spacing w:line="60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1"/>
        </w:numPr>
        <w:adjustRightInd w:val="0"/>
        <w:spacing w:line="600" w:lineRule="exact"/>
        <w:ind w:left="0" w:leftChars="0" w:firstLine="420" w:firstLineChars="0"/>
        <w:outlineLvl w:val="0"/>
        <w:rPr>
          <w:rFonts w:hint="eastAsia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食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用农产品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640" w:firstLineChars="200"/>
        <w:jc w:val="left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《农业部公告第 235 号》、《食品安全国家标准食品中兽药最大残留限量》（GB 31650-2019）、《农业农村部公告第 250 号》、《整顿办函〔2010〕50 号》、《农业部公告第 560 号》、《食品安全国家标准 食品中农药最大残留限量》（GB 2763）、《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GB 2762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）等标准及产品明示标准和质量要求。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br w:type="textWrapping"/>
      </w:r>
      <w:r>
        <w:rPr>
          <w:rFonts w:ascii="Times New Roman" w:hAnsi="Times New Roman" w:eastAsia="楷体_GB2312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）检验项目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猪肉检验项目包括恩诺沙</w:t>
      </w:r>
      <w:r>
        <w:rPr>
          <w:rFonts w:hint="eastAsia" w:ascii="仿宋_GB2312" w:hAnsi="仿宋_GB2312" w:eastAsia="仿宋_GB2312" w:cs="仿宋_GB2312"/>
          <w:sz w:val="32"/>
          <w:szCs w:val="32"/>
        </w:rPr>
        <w:t>星、磺胺类（总量）、甲氧苄啶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、多西环素、土霉素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括恩诺沙星、磺胺类（总量）、多西环素、土霉素。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鸡肉检验项目包括尼卡巴嗪、恩诺沙星、甲氧苄啶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、多西环素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沙拉沙星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韭菜检验项目包括镉（以Cd计）、腐霉利、毒死蜱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敌敌畏、甲胺磷、水胺硫磷、氧乐果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芹菜检验项目包括毒死蜱、甲拌磷、氯氟氰菊酯和高效氯氟氰菊酯、氧乐果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氯氰菊酯和高效氯氰菊酯、马拉硫磷、水胺硫磷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菠菜检验项目包括镉（以Cd计）、毒死蜱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 Pb 计）、氧乐果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普通白菜检验项目包括毒死蜱、啶虫脒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吡虫啉、甲氨基阿维菌素苯甲酸盐、 甲胺磷、水胺硫磷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油麦菜检验项目包括阿维菌素、氟虫腈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甲胺磷、水胺硫磷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辣椒检验项目包括镉（以Cd计）、啶虫脒、氧乐果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、杀扑磷、水胺硫磷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茄子检验项目包括镉（以Cd计）、氧乐果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、水胺硫磷、甲胺磷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豇豆检验项目包括克百威、灭蝇胺、氧乐果、水胺硫磷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甲胺磷、乙酰甲胺磷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姜检验项目包括铅（以Pb计）、噻虫胺</w:t>
      </w:r>
      <w:r>
        <w:rPr>
          <w:rFonts w:hint="eastAsia" w:ascii="仿宋_GB2312" w:hAnsi="仿宋_GB2312" w:eastAsia="仿宋_GB2312" w:cs="仿宋_GB2312"/>
          <w:sz w:val="32"/>
          <w:szCs w:val="32"/>
        </w:rPr>
        <w:t>、镉（以 Cd 计）、噻虫嗪、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、吡虫啉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豆芽检验项目包括4-氯苯氧乙酸钠（以4-氯苯氧乙酸计）、6-苯基腺嘌呤（6-BA）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、铅（以 Pb 计）、亚硫酸盐（以 SO2计）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淡水鱼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检验项目包括恩诺沙星、孔雀石绿、地西泮</w:t>
      </w:r>
      <w:r>
        <w:rPr>
          <w:rFonts w:hint="eastAsia" w:ascii="仿宋_GB2312" w:hAnsi="仿宋_GB2312" w:eastAsia="仿宋_GB2312" w:cs="仿宋_GB2312"/>
          <w:sz w:val="32"/>
          <w:szCs w:val="32"/>
        </w:rPr>
        <w:t>、氯霉素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、氟苯尼考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海水鱼检验项目包括恩诺沙星、镉（以 Cd 计）、氯霉素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其他水产品检验项目包括恩诺沙星、呋喃唑酮代谢物、呋喃西林代谢物</w:t>
      </w:r>
      <w:r>
        <w:rPr>
          <w:rFonts w:hint="eastAsia" w:ascii="仿宋_GB2312" w:hAnsi="仿宋_GB2312" w:eastAsia="仿宋_GB2312" w:cs="仿宋_GB2312"/>
          <w:sz w:val="32"/>
          <w:szCs w:val="32"/>
        </w:rPr>
        <w:t>、氯霉素、孔雀石绿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香蕉检验项目包括吡虫啉、噻虫嗪、腈苯唑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、吡唑醚菌酯、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柑、橘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检验项目包括丙溴磷、苯醚甲环唑</w:t>
      </w:r>
      <w:r>
        <w:rPr>
          <w:rFonts w:hint="eastAsia" w:ascii="仿宋_GB2312" w:hAnsi="仿宋_GB2312" w:eastAsia="仿宋_GB2312" w:cs="仿宋_GB2312"/>
          <w:sz w:val="32"/>
          <w:szCs w:val="32"/>
        </w:rPr>
        <w:t>、毒死蜱、杀扑磷、联苯菊酯、水胺硫磷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猕猴桃检验项目包括氯吡脲、敌敌畏、多菌灵、氧乐果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鸡蛋检验项目包括甲硝唑</w:t>
      </w:r>
      <w:r>
        <w:rPr>
          <w:rFonts w:hint="eastAsia" w:ascii="仿宋_GB2312" w:hAnsi="仿宋_GB2312" w:eastAsia="仿宋_GB2312" w:cs="仿宋_GB2312"/>
          <w:sz w:val="32"/>
          <w:szCs w:val="32"/>
        </w:rPr>
        <w:t>、氯霉素、地美硝唑、呋喃唑酮代谢物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生干籽类(重点芝麻、花生）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检验项目包括酸价、黄曲霉毒素b1 （限花生检测）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、过氧化值（以脂肪计）、铅（以 Pb 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贝类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检验项目包括孔雀石绿、氯霉素、氟苯尼考、恩诺沙星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淡水虾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检验项目包括孔雀石绿、恩诺沙星、氯霉素、呋喃妥因代谢物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淡水蟹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检验项目包括镉（以 Cd 计）、孔雀石绿、氯霉素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海水虾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检验项目包括孔雀石绿、呋喃唑酮代谢物、呋喃妥因代谢物、恩诺沙星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海水蟹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检验项目包括镉（以 Cd 计）、孔雀石绿、氯霉素、呋喃妥因代谢物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其他畜肉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检验项目包括克伦特罗、莱克多巴胺、沙丁胺醇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鸭肉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恩诺沙星、呋喃唑酮代谢物、呋喃妥因代谢物、磺胺类（总量）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其他禽肉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检验项目包括氯霉素、氟苯尼考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猪肝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检验项目包括呋喃唑酮代谢物、呋喃西林代谢物、呋喃妥因代谢物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其他禽副产品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检验项目包括呋喃唑酮代谢物、呋喃西林代谢物、呋喃妥因代谢物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鲜食用菌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镉（以 Cd 计）、总砷（以 As 计）、百菌清、氯氟氰菊酯和高效氯氟氰菊酯、氯氰菊酯和高效氯氰菊酯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结球甘蓝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检验项目包括甲基异柳磷、灭线磷、氧乐果、乙酰甲胺磷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菜薹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检验项目包括啶虫脒、甲胺磷、联苯菊酯、氧乐果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检验项目包括毒死蜱、水胺硫磷、吡虫啉、啶虫脒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番茄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镉（以 Cd 计）、毒死蜱、腐霉利、甲胺磷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甜椒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检验项目包括吡虫啉、啶虫脒、甲胺磷、水胺硫磷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检验项目包括毒死蜱、氧乐果、哒螨灵、噻虫嗪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菜豆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吡虫啉、多菌灵、甲胺磷、克百威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山药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 Pb 计）、克百威、涕灭威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胡萝卜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 Pb 计）、氟虫腈、乐果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莲藕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检验项目包括氧乐果、铅（以 Pb 计）、镉（以 Cd 计）、总砷(以 As 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苹果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检验项目包括敌敌畏、啶虫脒、毒死蜱、氧乐果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梨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吡虫啉、毒死蜱、克百威、氧乐果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检验项目包括多菌灵、氰戊菊酯和S-氰戊菊酯、氧乐果、糖精钠（以糖精计）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油桃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检验项目包括多菌灵、甲胺磷、氧乐果、苯醚甲环唑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柚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检验项目包括联苯菊酯、氯氟氰菊酯和高效氯氟氰菊酯、氯唑磷、多菌灵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柠檬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检验项目包括多菌灵、联苯菊酯、氰戊菊酯和 S-氰戊菊酯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葡萄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检验项目包括苯醚甲环唑、氯氰菊酯和高效氯氰菊酯、氰戊菊酯和S-氰戊菊酯、烯酰吗啉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草莓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检验项目包括敌敌畏、多菌灵、烯酰吗啉、氧乐果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芒果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检验项目包括苯醚甲环唑、多菌灵、戊唑醇、氧乐果、吡唑醚菌酯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火龙果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检验项目包括甲胺磷、氧乐果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荔枝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检验项目包括多菌灵、毒死蜱、苯醚甲环唑、氯氰菊酯和高效氯氰菊酯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检验项目包括噻虫嗪、氧乐果、苯醚甲环唑、乙酰甲胺磷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甜瓜类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检验项目包括烯酰吗啉、氧乐果、乙酰甲胺磷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其他禽蛋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检验项目包括氯霉素、呋喃唑酮代谢物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 Pb 计）、铬（以 Cr 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生干坚果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检验项目包括酸价（以脂肪计）、过氧化值（以脂肪计）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7" w:right="1803" w:bottom="1417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FD7AA"/>
    <w:multiLevelType w:val="singleLevel"/>
    <w:tmpl w:val="599FD7A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NjRjNjQwNTQ5ZThmNzMyMDE5MTE1YTU2YTY3OWIifQ=="/>
  </w:docVars>
  <w:rsids>
    <w:rsidRoot w:val="001C4C30"/>
    <w:rsid w:val="00156A71"/>
    <w:rsid w:val="001C4C30"/>
    <w:rsid w:val="00204541"/>
    <w:rsid w:val="00231CD8"/>
    <w:rsid w:val="002A4F96"/>
    <w:rsid w:val="0033533D"/>
    <w:rsid w:val="0034497E"/>
    <w:rsid w:val="00457125"/>
    <w:rsid w:val="00493DEC"/>
    <w:rsid w:val="004C3295"/>
    <w:rsid w:val="004C770C"/>
    <w:rsid w:val="00534F80"/>
    <w:rsid w:val="0056076D"/>
    <w:rsid w:val="005B4425"/>
    <w:rsid w:val="005C50E8"/>
    <w:rsid w:val="005D02A3"/>
    <w:rsid w:val="00736079"/>
    <w:rsid w:val="0079649A"/>
    <w:rsid w:val="007F6627"/>
    <w:rsid w:val="008C13A6"/>
    <w:rsid w:val="0097601F"/>
    <w:rsid w:val="00993380"/>
    <w:rsid w:val="00A25989"/>
    <w:rsid w:val="00BF0E01"/>
    <w:rsid w:val="00CE1DB6"/>
    <w:rsid w:val="00CF4753"/>
    <w:rsid w:val="00E279BF"/>
    <w:rsid w:val="00EB39DD"/>
    <w:rsid w:val="00F25C4A"/>
    <w:rsid w:val="00FA346B"/>
    <w:rsid w:val="032A5AAA"/>
    <w:rsid w:val="07B57DCC"/>
    <w:rsid w:val="12CA5519"/>
    <w:rsid w:val="138526BD"/>
    <w:rsid w:val="13D11E03"/>
    <w:rsid w:val="166B5D79"/>
    <w:rsid w:val="19A44AE7"/>
    <w:rsid w:val="1B501E1E"/>
    <w:rsid w:val="1B6D74F0"/>
    <w:rsid w:val="1FB56384"/>
    <w:rsid w:val="201C1143"/>
    <w:rsid w:val="20FF305B"/>
    <w:rsid w:val="22812AB3"/>
    <w:rsid w:val="234565E4"/>
    <w:rsid w:val="272664A5"/>
    <w:rsid w:val="27BA4154"/>
    <w:rsid w:val="2A97231F"/>
    <w:rsid w:val="2BD84CBD"/>
    <w:rsid w:val="2EC63916"/>
    <w:rsid w:val="30AD30F5"/>
    <w:rsid w:val="375A6DE7"/>
    <w:rsid w:val="37882FDB"/>
    <w:rsid w:val="39DC0C8D"/>
    <w:rsid w:val="3ABE322E"/>
    <w:rsid w:val="3F106936"/>
    <w:rsid w:val="48DC6486"/>
    <w:rsid w:val="490A3652"/>
    <w:rsid w:val="49275CD2"/>
    <w:rsid w:val="4B285075"/>
    <w:rsid w:val="4DDA3046"/>
    <w:rsid w:val="50D60DAD"/>
    <w:rsid w:val="54153EFD"/>
    <w:rsid w:val="55EA3DAC"/>
    <w:rsid w:val="5CB55052"/>
    <w:rsid w:val="5D073E40"/>
    <w:rsid w:val="5F737D3D"/>
    <w:rsid w:val="63D4012B"/>
    <w:rsid w:val="76A743A2"/>
    <w:rsid w:val="77B82DCD"/>
    <w:rsid w:val="7A6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widowControl/>
      <w:spacing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1 Char"/>
    <w:basedOn w:val="8"/>
    <w:link w:val="3"/>
    <w:qFormat/>
    <w:uiPriority w:val="9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1863</Words>
  <Characters>1917</Characters>
  <Lines>31</Lines>
  <Paragraphs>8</Paragraphs>
  <TotalTime>0</TotalTime>
  <ScaleCrop>false</ScaleCrop>
  <LinksUpToDate>false</LinksUpToDate>
  <CharactersWithSpaces>1929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2021-03-03T08:26:00Z</dcterms:created>
  <dc:creator>427</dc:creator>
  <cp:lastModifiedBy>CCC</cp:lastModifiedBy>
  <dcterms:modified xsi:type="dcterms:W3CDTF">2022-06-29T05:29:50Z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D4393E01685049EF865879093F8EC354</vt:lpwstr>
  </property>
</Properties>
</file>