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color w:val="000000"/>
          <w:sz w:val="36"/>
          <w:szCs w:val="36"/>
          <w:lang w:eastAsia="zh-CN"/>
        </w:rPr>
      </w:pPr>
      <w:r>
        <w:rPr>
          <w:sz w:val="36"/>
        </w:rPr>
        <mc:AlternateContent>
          <mc:Choice Requires="wpc">
            <w:drawing>
              <wp:inline distT="0" distB="0" distL="114300" distR="114300">
                <wp:extent cx="5486400" cy="3195320"/>
                <wp:effectExtent l="0" t="0" r="0" b="0"/>
                <wp:docPr id="1" name="画布 21"/>
                <wp:cNvGraphicFramePr/>
                <a:graphic xmlns:a="http://schemas.openxmlformats.org/drawingml/2006/main">
                  <a:graphicData uri="http://schemas.microsoft.com/office/word/2010/wordprocessingCanvas">
                    <wpc:wpc>
                      <wpc:bg>
                        <a:noFill/>
                      </wpc:bg>
                      <wpc:whole>
                        <a:ln w="9525">
                          <a:noFill/>
                        </a:ln>
                      </wpc:whole>
                    </wpc:wpc>
                  </a:graphicData>
                </a:graphic>
              </wp:inline>
            </w:drawing>
          </mc:Choice>
          <mc:Fallback>
            <w:pict>
              <v:group id="画布 21" o:spid="_x0000_s1026" o:spt="203" style="height:251.6pt;width:432pt;" coordsize="5486400,3195320" editas="canvas" o:gfxdata="UEsDBAoAAAAAAIdO4kAAAAAAAAAAAAAAAAAEAAAAZHJzL1BLAwQUAAAACACHTuJADwhUINcAAAAF&#10;AQAADwAAAGRycy9kb3ducmV2LnhtbE2PQUvDQBCF70L/wzIFL2J3W20pMZseCmIRoTTVnrfZMQlm&#10;Z9PsNqn/3tGLvTx4vOG9b9LVxTWixy7UnjRMJwoEUuFtTaWG9/3z/RJEiIasaTyhhm8MsMpGN6lJ&#10;rB9oh30eS8ElFBKjoYqxTaQMRYXOhIlvkTj79J0zkW1XStuZgctdI2dKLaQzNfFCZVpcV1h85Wen&#10;YSi2/WH/9iK3d4eNp9PmtM4/XrW+HU/VE4iIl/h/DL/4jA4ZMx39mWwQjQZ+JP4pZ8vFI9ujhrl6&#10;mIHMUnlNn/0AUEsDBBQAAAAIAIdO4kB8uKr6egEAABADAAAOAAAAZHJzL2Uyb0RvYy54bWydUktO&#10;wzAQ3SNxB8t76iRAVaImbArdARJwAOPYiaX4o7FL2jVX4DBInAdxDSZpqKqyALGxPTP2m/feeH65&#10;Ni15lhC0swVNJwkl0gpXaVsX9PHh+mRGSYjcVrx1VhZ0IwO9LI+P5p3PZeYa11YSCILYkHe+oE2M&#10;PmcsiEYaHibOS4tF5cDwiCHUrALeIbppWZYkU9Y5qDw4IUPA7GJbpCMi/AXQKaWFXDixMtLGLSrI&#10;lkeUFBrtAy0HtkpJEW+VCjKStqCoNA4rNsHzU7+ycs7zGrhvtBgp8L9QONBkuLbYdAe14JGTFegf&#10;UEYLcMGpOBHOsK2QwRFUkSYH3izBrfygpc672u9Mx0EduP5vWHHzfAdEV/gTKLHc4MA/X98/3l5I&#10;lvbmdL7O8c4S/L2/gzFRb6Ne71qB6XdUQtaDrZudrXIdicDk+dlsepag4wJrp+nF+Wk2Gi8anM6P&#10;d6K5+uUl+27Men47OkOERpVzvDAOtZ/Efozn/Y9c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qAwAAW0NvbnRlbnRfVHlwZXNdLnhtbFBLAQIU&#10;AAoAAAAAAIdO4kAAAAAAAAAAAAAAAAAGAAAAAAAAAAAAEAAAAMwCAABfcmVscy9QSwECFAAUAAAA&#10;CACHTuJAihRmPNEAAACUAQAACwAAAAAAAAABACAAAADwAgAAX3JlbHMvLnJlbHNQSwECFAAKAAAA&#10;AACHTuJAAAAAAAAAAAAAAAAABAAAAAAAAAAAABAAAAAAAAAAZHJzL1BLAQIUABQAAAAIAIdO4kAP&#10;CFQg1wAAAAUBAAAPAAAAAAAAAAEAIAAAACIAAABkcnMvZG93bnJldi54bWxQSwECFAAUAAAACACH&#10;TuJAfLiq+noBAAAQAwAADgAAAAAAAAABACAAAAAmAQAAZHJzL2Uyb0RvYy54bWxQSwUGAAAAAAYA&#10;BgBZAQAAEgUAAAAA&#10;">
                <o:lock v:ext="edit" aspectratio="f"/>
                <v:shape id="画布 21" o:spid="_x0000_s1026" style="position:absolute;left:0;top:0;height:3195320;width:5486400;" filled="f" stroked="f" coordsize="21600,21600" o:gfxdata="UEsDBAoAAAAAAIdO4kAAAAAAAAAAAAAAAAAEAAAAZHJzL1BLAwQUAAAACACHTuJADwhUINcAAAAF&#10;AQAADwAAAGRycy9kb3ducmV2LnhtbE2PQUvDQBCF70L/wzIFL2J3W20pMZseCmIRoTTVnrfZMQlm&#10;Z9PsNqn/3tGLvTx4vOG9b9LVxTWixy7UnjRMJwoEUuFtTaWG9/3z/RJEiIasaTyhhm8MsMpGN6lJ&#10;rB9oh30eS8ElFBKjoYqxTaQMRYXOhIlvkTj79J0zkW1XStuZgctdI2dKLaQzNfFCZVpcV1h85Wen&#10;YSi2/WH/9iK3d4eNp9PmtM4/XrW+HU/VE4iIl/h/DL/4jA4ZMx39mWwQjQZ+JP4pZ8vFI9ujhrl6&#10;mIHMUnlNn/0AUEsDBBQAAAAIAIdO4kBkQRIWMwEAAJUCAAAOAAAAZHJzL2Uyb0RvYy54bWytkk1P&#10;AyEQhu8m/gfC3bJtUqOb7vbQplcv+gMoO+ySAEOAdvXfO/uh1XrpwQsfM8zD+w5stu/OsjPEZNBX&#10;fLkoOAOvsDG+rfjb6+HhibOUpW+kRQ8V/4DEt/X93aYPJaywQ9tAZATxqexDxbucQylEUh04mRYY&#10;wFNSY3Qy0za2oomyJ7qzYlUUj6LH2ISIClKi6H5K8pkYbwGi1kbBHtXJgc8TNYKVmSylzoTE61Gt&#10;1qDyi9YJMrMVJ6d5HOkSWh+HUdQbWbZRhs6oWYK8RcKVJyeNp0u/UXuZJTtF8wfljIqYUOeFQicm&#10;I2NHyMWyuOrNTvqznMwo6vWXQFr9I/fYDro9Hoy11A1B9HKIDXNPrw1D2nrWV/x5vVqPLi+nh9Rc&#10;NB8eAVRM0V/t+LkfKy6/q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owMAAFtDb250ZW50X1R5cGVzXS54bWxQSwECFAAKAAAAAACHTuJAAAAA&#10;AAAAAAAAAAAABgAAAAAAAAAAABAAAACFAgAAX3JlbHMvUEsBAhQAFAAAAAgAh07iQIoUZjzRAAAA&#10;lAEAAAsAAAAAAAAAAQAgAAAAqQIAAF9yZWxzLy5yZWxzUEsBAhQACgAAAAAAh07iQAAAAAAAAAAA&#10;AAAAAAQAAAAAAAAAAAAQAAAAAAAAAGRycy9QSwECFAAUAAAACACHTuJADwhUINcAAAAFAQAADwAA&#10;AAAAAAABACAAAAAiAAAAZHJzL2Rvd25yZXYueG1sUEsBAhQAFAAAAAgAh07iQGRBEhYzAQAAlQIA&#10;AA4AAAAAAAAAAQAgAAAAJgEAAGRycy9lMm9Eb2MueG1sUEsFBgAAAAAGAAYAWQEAAMsEAAAAAA==&#10;">
                  <v:fill on="f" focussize="0,0"/>
                  <v:stroke on="f"/>
                  <v:imagedata o:title=""/>
                  <o:lock v:ext="edit" aspectratio="f"/>
                </v:shape>
                <w10:wrap type="none"/>
                <w10:anchorlock/>
              </v:group>
            </w:pict>
          </mc:Fallback>
        </mc:AlternateContent>
      </w:r>
    </w:p>
    <w:p>
      <w:pPr>
        <w:adjustRightInd w:val="0"/>
        <w:snapToGrid w:val="0"/>
        <w:spacing w:line="360" w:lineRule="auto"/>
        <w:jc w:val="center"/>
        <w:outlineLvl w:val="9"/>
        <w:rPr>
          <w:rFonts w:ascii="方正小标宋简体" w:hAnsi="宋体" w:eastAsia="方正小标宋简体"/>
          <w:b/>
          <w:bCs/>
          <w:color w:val="000000"/>
          <w:sz w:val="84"/>
          <w:szCs w:val="84"/>
        </w:rPr>
      </w:pPr>
      <w:bookmarkStart w:id="0" w:name="_Toc15377425"/>
      <w:bookmarkStart w:id="1" w:name="_Toc10110"/>
      <w:bookmarkStart w:id="2" w:name="_Toc15396475"/>
      <w:bookmarkStart w:id="3" w:name="_Toc15378441"/>
      <w:bookmarkStart w:id="4" w:name="_Toc15396597"/>
      <w:bookmarkStart w:id="5" w:name="_Toc15377193"/>
      <w:r>
        <w:rPr>
          <w:rFonts w:hint="default" w:ascii="Times New Roman" w:hAnsi="Times New Roman" w:eastAsia="黑体" w:cs="Times New Roman"/>
          <w:b/>
          <w:bCs/>
          <w:color w:val="000000"/>
          <w:sz w:val="84"/>
          <w:szCs w:val="84"/>
        </w:rPr>
        <w:t>20</w:t>
      </w:r>
      <w:r>
        <w:rPr>
          <w:rFonts w:hint="eastAsia" w:eastAsia="黑体" w:cs="Times New Roman"/>
          <w:b/>
          <w:bCs/>
          <w:color w:val="000000"/>
          <w:sz w:val="84"/>
          <w:szCs w:val="84"/>
          <w:lang w:val="en-US" w:eastAsia="zh-CN"/>
        </w:rPr>
        <w:t>19</w:t>
      </w:r>
      <w:r>
        <w:rPr>
          <w:rFonts w:hint="eastAsia" w:ascii="方正小标宋简体" w:hAnsi="宋体" w:eastAsia="方正小标宋简体"/>
          <w:b/>
          <w:bCs/>
          <w:color w:val="000000"/>
          <w:sz w:val="84"/>
          <w:szCs w:val="84"/>
        </w:rPr>
        <w:t>年度</w:t>
      </w:r>
      <w:bookmarkEnd w:id="0"/>
      <w:bookmarkEnd w:id="1"/>
      <w:bookmarkEnd w:id="2"/>
      <w:bookmarkEnd w:id="3"/>
      <w:bookmarkEnd w:id="4"/>
      <w:bookmarkEnd w:id="5"/>
    </w:p>
    <w:p>
      <w:pPr>
        <w:adjustRightInd w:val="0"/>
        <w:snapToGrid w:val="0"/>
        <w:spacing w:line="360" w:lineRule="auto"/>
        <w:jc w:val="center"/>
        <w:outlineLvl w:val="9"/>
        <w:rPr>
          <w:rFonts w:hint="eastAsia" w:ascii="方正小标宋简体" w:hAnsi="宋体" w:eastAsia="方正小标宋简体"/>
          <w:b/>
          <w:bCs/>
          <w:color w:val="000000"/>
          <w:sz w:val="84"/>
          <w:szCs w:val="84"/>
          <w:lang w:eastAsia="zh-CN"/>
        </w:rPr>
      </w:pPr>
      <w:bookmarkStart w:id="6" w:name="_Toc4027"/>
      <w:bookmarkStart w:id="7" w:name="_Toc15378442"/>
      <w:bookmarkStart w:id="8" w:name="_Toc15396598"/>
      <w:bookmarkStart w:id="9" w:name="_Toc15396476"/>
      <w:bookmarkStart w:id="10" w:name="_Toc15377194"/>
      <w:bookmarkStart w:id="11" w:name="_Toc15377426"/>
      <w:r>
        <w:rPr>
          <w:rFonts w:hint="eastAsia" w:ascii="方正小标宋简体" w:hAnsi="宋体" w:eastAsia="方正小标宋简体"/>
          <w:b/>
          <w:bCs/>
          <w:color w:val="000000"/>
          <w:sz w:val="84"/>
          <w:szCs w:val="84"/>
        </w:rPr>
        <w:t>四川省</w:t>
      </w:r>
      <w:bookmarkStart w:id="12" w:name="_Toc15306268"/>
      <w:r>
        <w:rPr>
          <w:rFonts w:hint="eastAsia" w:ascii="方正小标宋简体" w:hAnsi="宋体" w:eastAsia="方正小标宋简体"/>
          <w:b/>
          <w:bCs/>
          <w:color w:val="000000"/>
          <w:sz w:val="84"/>
          <w:szCs w:val="84"/>
          <w:lang w:eastAsia="zh-CN"/>
        </w:rPr>
        <w:t>通江县林业局</w:t>
      </w:r>
      <w:bookmarkEnd w:id="6"/>
    </w:p>
    <w:p>
      <w:pPr>
        <w:adjustRightInd w:val="0"/>
        <w:snapToGrid w:val="0"/>
        <w:spacing w:line="360" w:lineRule="auto"/>
        <w:jc w:val="center"/>
        <w:outlineLvl w:val="9"/>
        <w:rPr>
          <w:rFonts w:hint="eastAsia" w:ascii="方正小标宋简体" w:hAnsi="宋体" w:eastAsia="方正小标宋简体"/>
          <w:b/>
          <w:bCs/>
          <w:color w:val="000000"/>
          <w:sz w:val="84"/>
          <w:szCs w:val="84"/>
          <w:lang w:eastAsia="zh-CN"/>
        </w:rPr>
      </w:pPr>
      <w:bookmarkStart w:id="13" w:name="_Toc3466"/>
      <w:r>
        <w:rPr>
          <w:rFonts w:hint="eastAsia" w:ascii="方正小标宋简体" w:hAnsi="宋体" w:eastAsia="方正小标宋简体"/>
          <w:b/>
          <w:bCs/>
          <w:color w:val="000000"/>
          <w:sz w:val="84"/>
          <w:szCs w:val="84"/>
        </w:rPr>
        <w:t>部门决算</w:t>
      </w:r>
      <w:bookmarkEnd w:id="7"/>
      <w:bookmarkEnd w:id="8"/>
      <w:bookmarkEnd w:id="9"/>
      <w:bookmarkEnd w:id="10"/>
      <w:bookmarkEnd w:id="11"/>
      <w:bookmarkEnd w:id="12"/>
      <w:bookmarkEnd w:id="13"/>
    </w:p>
    <w:p>
      <w:pPr>
        <w:spacing w:line="600" w:lineRule="exact"/>
        <w:jc w:val="center"/>
        <w:rPr>
          <w:rFonts w:hint="eastAsia" w:ascii="方正小标宋简体" w:hAnsi="宋体" w:eastAsia="方正小标宋简体"/>
          <w:color w:val="000000"/>
          <w:sz w:val="36"/>
          <w:szCs w:val="36"/>
          <w:lang w:eastAsia="zh-CN"/>
        </w:rPr>
      </w:pPr>
    </w:p>
    <w:p>
      <w:pPr>
        <w:spacing w:line="600" w:lineRule="exact"/>
        <w:jc w:val="center"/>
        <w:rPr>
          <w:rFonts w:hint="eastAsia" w:ascii="方正小标宋简体" w:hAnsi="宋体" w:eastAsia="方正小标宋简体"/>
          <w:color w:val="000000"/>
          <w:sz w:val="36"/>
          <w:szCs w:val="36"/>
          <w:lang w:eastAsia="zh-CN"/>
        </w:rPr>
      </w:pPr>
    </w:p>
    <w:p>
      <w:pPr>
        <w:spacing w:line="600" w:lineRule="exact"/>
        <w:jc w:val="center"/>
        <w:rPr>
          <w:rFonts w:hint="eastAsia" w:ascii="方正小标宋简体" w:hAnsi="宋体" w:eastAsia="方正小标宋简体"/>
          <w:color w:val="000000"/>
          <w:sz w:val="36"/>
          <w:szCs w:val="36"/>
          <w:lang w:eastAsia="zh-CN"/>
        </w:rPr>
      </w:pPr>
    </w:p>
    <w:p>
      <w:pPr>
        <w:spacing w:line="600" w:lineRule="exact"/>
        <w:jc w:val="center"/>
        <w:rPr>
          <w:rFonts w:hint="eastAsia" w:ascii="方正小标宋简体" w:hAnsi="宋体" w:eastAsia="方正小标宋简体"/>
          <w:color w:val="000000"/>
          <w:sz w:val="36"/>
          <w:szCs w:val="36"/>
          <w:lang w:eastAsia="zh-CN"/>
        </w:rPr>
      </w:pPr>
    </w:p>
    <w:p>
      <w:pPr>
        <w:spacing w:line="600" w:lineRule="exact"/>
        <w:jc w:val="center"/>
        <w:rPr>
          <w:rFonts w:hint="eastAsia" w:ascii="方正小标宋简体" w:hAnsi="宋体" w:eastAsia="方正小标宋简体"/>
          <w:color w:val="000000"/>
          <w:sz w:val="36"/>
          <w:szCs w:val="36"/>
          <w:lang w:eastAsia="zh-CN"/>
        </w:rPr>
      </w:pPr>
    </w:p>
    <w:p>
      <w:pPr>
        <w:spacing w:line="600" w:lineRule="exact"/>
        <w:jc w:val="center"/>
        <w:rPr>
          <w:rFonts w:hint="eastAsia" w:ascii="方正小标宋简体" w:hAnsi="宋体" w:eastAsia="方正小标宋简体"/>
          <w:color w:val="000000"/>
          <w:sz w:val="36"/>
          <w:szCs w:val="36"/>
          <w:lang w:eastAsia="zh-CN"/>
        </w:rPr>
      </w:pPr>
    </w:p>
    <w:p>
      <w:pPr>
        <w:spacing w:line="600" w:lineRule="exact"/>
        <w:jc w:val="center"/>
        <w:rPr>
          <w:rFonts w:hint="eastAsia" w:ascii="方正小标宋简体" w:hAnsi="宋体" w:eastAsia="方正小标宋简体"/>
          <w:color w:val="000000"/>
          <w:sz w:val="36"/>
          <w:szCs w:val="36"/>
          <w:lang w:eastAsia="zh-CN"/>
        </w:rPr>
      </w:pPr>
    </w:p>
    <w:p>
      <w:pPr>
        <w:spacing w:line="600" w:lineRule="exact"/>
        <w:jc w:val="center"/>
        <w:rPr>
          <w:rFonts w:hint="eastAsia" w:ascii="方正小标宋简体" w:hAnsi="宋体" w:eastAsia="方正小标宋简体"/>
          <w:color w:val="000000"/>
          <w:sz w:val="36"/>
          <w:szCs w:val="36"/>
          <w:lang w:eastAsia="zh-CN"/>
        </w:rPr>
      </w:pPr>
    </w:p>
    <w:p>
      <w:pPr>
        <w:spacing w:line="600" w:lineRule="exact"/>
        <w:jc w:val="center"/>
        <w:rPr>
          <w:rFonts w:hint="eastAsia" w:ascii="方正小标宋简体" w:hAnsi="宋体" w:eastAsia="方正小标宋简体"/>
          <w:color w:val="000000"/>
          <w:sz w:val="36"/>
          <w:szCs w:val="36"/>
          <w:lang w:eastAsia="zh-CN"/>
        </w:rPr>
      </w:pPr>
    </w:p>
    <w:p>
      <w:pPr>
        <w:spacing w:line="600" w:lineRule="exact"/>
        <w:jc w:val="center"/>
        <w:rPr>
          <w:rFonts w:hint="eastAsia" w:ascii="方正小标宋简体" w:hAnsi="宋体" w:eastAsia="方正小标宋简体"/>
          <w:color w:val="000000"/>
          <w:sz w:val="36"/>
          <w:szCs w:val="36"/>
          <w:lang w:eastAsia="zh-CN"/>
        </w:rPr>
      </w:pPr>
    </w:p>
    <w:p>
      <w:pPr>
        <w:spacing w:line="600" w:lineRule="exact"/>
        <w:jc w:val="center"/>
        <w:rPr>
          <w:rFonts w:hint="eastAsia" w:ascii="方正小标宋简体" w:hAnsi="宋体" w:eastAsia="方正小标宋简体"/>
          <w:color w:val="000000"/>
          <w:sz w:val="36"/>
          <w:szCs w:val="36"/>
          <w:lang w:eastAsia="zh-CN"/>
        </w:rPr>
      </w:pPr>
    </w:p>
    <w:p>
      <w:pPr>
        <w:spacing w:line="600" w:lineRule="exact"/>
        <w:jc w:val="center"/>
        <w:rPr>
          <w:rFonts w:hint="eastAsia" w:ascii="方正小标宋简体" w:hAnsi="宋体" w:eastAsia="方正小标宋简体"/>
          <w:color w:val="000000"/>
          <w:sz w:val="36"/>
          <w:szCs w:val="36"/>
          <w:lang w:eastAsia="zh-CN"/>
        </w:rPr>
      </w:pPr>
    </w:p>
    <w:p>
      <w:pPr>
        <w:spacing w:line="600" w:lineRule="exact"/>
        <w:jc w:val="center"/>
        <w:rPr>
          <w:rFonts w:hint="eastAsia" w:ascii="方正小标宋简体" w:hAnsi="宋体" w:eastAsia="方正小标宋简体"/>
          <w:color w:val="000000"/>
          <w:sz w:val="36"/>
          <w:szCs w:val="36"/>
          <w:lang w:eastAsia="zh-CN"/>
        </w:rPr>
      </w:pPr>
    </w:p>
    <w:p>
      <w:pPr>
        <w:spacing w:line="600" w:lineRule="exact"/>
        <w:jc w:val="center"/>
        <w:rPr>
          <w:rFonts w:hint="eastAsia" w:ascii="方正小标宋简体" w:hAnsi="宋体" w:eastAsia="方正小标宋简体"/>
          <w:color w:val="000000"/>
          <w:sz w:val="36"/>
          <w:szCs w:val="36"/>
          <w:lang w:eastAsia="zh-CN"/>
        </w:rPr>
      </w:pPr>
    </w:p>
    <w:p>
      <w:pPr>
        <w:widowControl/>
        <w:jc w:val="center"/>
        <w:outlineLvl w:val="2"/>
        <w:rPr>
          <w:rFonts w:hint="eastAsia" w:ascii="黑体" w:hAnsi="黑体" w:eastAsia="黑体"/>
          <w:b/>
          <w:bCs/>
          <w:color w:val="000000"/>
          <w:sz w:val="44"/>
          <w:szCs w:val="44"/>
        </w:rPr>
      </w:pPr>
      <w:r>
        <w:rPr>
          <w:rFonts w:hint="eastAsia" w:ascii="黑体" w:hAnsi="黑体" w:eastAsia="黑体"/>
          <w:b/>
          <w:bCs/>
          <w:color w:val="000000"/>
          <w:sz w:val="44"/>
          <w:szCs w:val="44"/>
        </w:rPr>
        <w:t>目录</w:t>
      </w:r>
    </w:p>
    <w:p>
      <w:pPr>
        <w:widowControl/>
        <w:jc w:val="center"/>
        <w:outlineLvl w:val="9"/>
        <w:rPr>
          <w:rFonts w:hint="eastAsia" w:ascii="黑体" w:hAnsi="黑体" w:eastAsia="黑体"/>
          <w:color w:val="000000"/>
          <w:sz w:val="48"/>
          <w:szCs w:val="48"/>
        </w:rPr>
      </w:pPr>
    </w:p>
    <w:p>
      <w:pPr>
        <w:widowControl/>
        <w:jc w:val="center"/>
        <w:outlineLvl w:val="9"/>
        <w:rPr>
          <w:rFonts w:hint="eastAsia" w:ascii="黑体" w:hAnsi="黑体" w:eastAsia="黑体"/>
          <w:color w:val="000000"/>
          <w:sz w:val="48"/>
          <w:szCs w:val="48"/>
        </w:rPr>
      </w:pPr>
    </w:p>
    <w:p>
      <w:pPr>
        <w:pStyle w:val="8"/>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color w:val="000000"/>
          <w:sz w:val="32"/>
          <w:szCs w:val="32"/>
        </w:rPr>
        <w:instrText xml:space="preserve"> TOC \o "1-2" \h \z \u </w:instrText>
      </w:r>
      <w:r>
        <w:rPr>
          <w:rFonts w:hint="default" w:ascii="Times New Roman" w:hAnsi="Times New Roman" w:eastAsia="宋体" w:cs="Times New Roman"/>
          <w:color w:val="000000"/>
          <w:sz w:val="32"/>
          <w:szCs w:val="32"/>
        </w:rPr>
        <w:fldChar w:fldCharType="separate"/>
      </w: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_Toc12465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bCs/>
          <w:sz w:val="32"/>
          <w:szCs w:val="32"/>
        </w:rPr>
        <w:t>第</w:t>
      </w:r>
      <w:r>
        <w:rPr>
          <w:rFonts w:hint="eastAsia" w:ascii="楷体" w:hAnsi="楷体" w:eastAsia="楷体" w:cs="楷体"/>
          <w:b/>
          <w:bCs w:val="0"/>
          <w:sz w:val="32"/>
          <w:szCs w:val="32"/>
        </w:rPr>
        <w:t>一部分 部门概况</w:t>
      </w:r>
      <w:r>
        <w:rPr>
          <w:rFonts w:hint="default" w:ascii="Times New Roman" w:hAnsi="Times New Roman" w:eastAsia="宋体" w:cs="Times New Roman"/>
          <w:sz w:val="32"/>
          <w:szCs w:val="32"/>
        </w:rPr>
        <w:tab/>
      </w:r>
      <w:r>
        <w:rPr>
          <w:rFonts w:hint="eastAsia" w:ascii="Times New Roman" w:hAnsi="Times New Roman" w:eastAsia="宋体" w:cs="Times New Roman"/>
          <w:sz w:val="32"/>
          <w:szCs w:val="32"/>
          <w:lang w:val="en-US" w:eastAsia="zh-CN"/>
        </w:rPr>
        <w:t>4</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_Toc5522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lang w:val="en-US" w:eastAsia="zh-CN"/>
        </w:rPr>
        <w:t>一、</w:t>
      </w:r>
      <w:r>
        <w:rPr>
          <w:rFonts w:hint="default" w:ascii="Times New Roman" w:hAnsi="Times New Roman" w:eastAsia="宋体" w:cs="Times New Roman"/>
          <w:sz w:val="32"/>
          <w:szCs w:val="32"/>
        </w:rPr>
        <w:t>基本职能及主要工</w:t>
      </w:r>
      <w:r>
        <w:rPr>
          <w:rFonts w:hint="default" w:ascii="Times New Roman" w:hAnsi="Times New Roman" w:eastAsia="宋体" w:cs="Times New Roman"/>
          <w:sz w:val="32"/>
          <w:szCs w:val="32"/>
          <w:lang w:eastAsia="zh-CN"/>
        </w:rPr>
        <w:t>作</w:t>
      </w:r>
      <w:r>
        <w:rPr>
          <w:rFonts w:hint="default" w:ascii="Times New Roman" w:hAnsi="Times New Roman" w:eastAsia="宋体" w:cs="Times New Roman"/>
          <w:sz w:val="32"/>
          <w:szCs w:val="32"/>
        </w:rPr>
        <w:tab/>
      </w:r>
      <w:r>
        <w:rPr>
          <w:rFonts w:hint="eastAsia" w:cs="Times New Roman"/>
          <w:sz w:val="32"/>
          <w:szCs w:val="32"/>
          <w:lang w:val="en-US" w:eastAsia="zh-CN"/>
        </w:rPr>
        <w:t>5</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_Toc29154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二、机构设置</w:t>
      </w:r>
      <w:r>
        <w:rPr>
          <w:rFonts w:hint="default" w:ascii="Times New Roman" w:hAnsi="Times New Roman" w:eastAsia="宋体" w:cs="Times New Roman"/>
          <w:sz w:val="32"/>
          <w:szCs w:val="32"/>
        </w:rPr>
        <w:tab/>
      </w:r>
      <w:r>
        <w:rPr>
          <w:rFonts w:hint="eastAsia" w:cs="Times New Roman"/>
          <w:sz w:val="32"/>
          <w:szCs w:val="32"/>
          <w:lang w:val="en-US" w:eastAsia="zh-CN"/>
        </w:rPr>
        <w:t>6</w:t>
      </w:r>
      <w:r>
        <w:rPr>
          <w:rFonts w:hint="default" w:ascii="Times New Roman" w:hAnsi="Times New Roman" w:eastAsia="宋体" w:cs="Times New Roman"/>
          <w:color w:val="000000"/>
          <w:sz w:val="32"/>
          <w:szCs w:val="32"/>
        </w:rPr>
        <w:fldChar w:fldCharType="end"/>
      </w:r>
    </w:p>
    <w:p>
      <w:pPr>
        <w:pStyle w:val="8"/>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_Toc31818 </w:instrText>
      </w:r>
      <w:r>
        <w:rPr>
          <w:rFonts w:hint="default" w:ascii="Times New Roman" w:hAnsi="Times New Roman" w:eastAsia="宋体" w:cs="Times New Roman"/>
          <w:sz w:val="32"/>
          <w:szCs w:val="32"/>
        </w:rPr>
        <w:fldChar w:fldCharType="separate"/>
      </w:r>
      <w:r>
        <w:rPr>
          <w:rFonts w:hint="default" w:ascii="楷体" w:hAnsi="楷体" w:eastAsia="楷体" w:cs="楷体"/>
          <w:b/>
          <w:bCs w:val="0"/>
          <w:sz w:val="32"/>
          <w:szCs w:val="32"/>
        </w:rPr>
        <w:t>第二部分 20</w:t>
      </w:r>
      <w:r>
        <w:rPr>
          <w:rFonts w:hint="eastAsia" w:ascii="楷体" w:hAnsi="楷体" w:eastAsia="楷体" w:cs="楷体"/>
          <w:b/>
          <w:bCs w:val="0"/>
          <w:sz w:val="32"/>
          <w:szCs w:val="32"/>
          <w:lang w:val="en-US" w:eastAsia="zh-CN"/>
        </w:rPr>
        <w:t>19</w:t>
      </w:r>
      <w:r>
        <w:rPr>
          <w:rFonts w:hint="default" w:ascii="楷体" w:hAnsi="楷体" w:eastAsia="楷体" w:cs="楷体"/>
          <w:b/>
          <w:bCs w:val="0"/>
          <w:sz w:val="32"/>
          <w:szCs w:val="32"/>
        </w:rPr>
        <w:t>年度部门决算情况说明</w:t>
      </w:r>
      <w:r>
        <w:rPr>
          <w:rFonts w:hint="default" w:ascii="Times New Roman" w:hAnsi="Times New Roman" w:eastAsia="宋体" w:cs="Times New Roman"/>
          <w:sz w:val="32"/>
          <w:szCs w:val="32"/>
        </w:rPr>
        <w:tab/>
      </w:r>
      <w:r>
        <w:rPr>
          <w:rFonts w:hint="eastAsia" w:ascii="Times New Roman" w:hAnsi="Times New Roman" w:eastAsia="宋体" w:cs="Times New Roman"/>
          <w:sz w:val="32"/>
          <w:szCs w:val="32"/>
          <w:lang w:val="en-US" w:eastAsia="zh-CN"/>
        </w:rPr>
        <w:t>7</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_Toc32375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一、收入支出决算总体情况说明</w:t>
      </w:r>
      <w:r>
        <w:rPr>
          <w:rFonts w:hint="default" w:ascii="Times New Roman" w:hAnsi="Times New Roman" w:eastAsia="宋体" w:cs="Times New Roman"/>
          <w:sz w:val="32"/>
          <w:szCs w:val="32"/>
        </w:rPr>
        <w:tab/>
      </w:r>
      <w:r>
        <w:rPr>
          <w:rFonts w:hint="eastAsia" w:cs="Times New Roman"/>
          <w:sz w:val="32"/>
          <w:szCs w:val="32"/>
          <w:lang w:val="en-US" w:eastAsia="zh-CN"/>
        </w:rPr>
        <w:t>7</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_Toc21874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lang w:eastAsia="zh-CN"/>
        </w:rPr>
        <w:t>二、</w:t>
      </w:r>
      <w:r>
        <w:rPr>
          <w:rFonts w:hint="default" w:ascii="Times New Roman" w:hAnsi="Times New Roman" w:eastAsia="宋体" w:cs="Times New Roman"/>
          <w:sz w:val="32"/>
          <w:szCs w:val="32"/>
        </w:rPr>
        <w:t>收入决算情况说明</w:t>
      </w:r>
      <w:r>
        <w:rPr>
          <w:rFonts w:hint="default" w:ascii="Times New Roman" w:hAnsi="Times New Roman" w:eastAsia="宋体" w:cs="Times New Roman"/>
          <w:sz w:val="32"/>
          <w:szCs w:val="32"/>
        </w:rPr>
        <w:tab/>
      </w:r>
      <w:r>
        <w:rPr>
          <w:rFonts w:hint="eastAsia" w:cs="Times New Roman"/>
          <w:sz w:val="32"/>
          <w:szCs w:val="32"/>
          <w:lang w:val="en-US" w:eastAsia="zh-CN"/>
        </w:rPr>
        <w:t>8</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_Toc13036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lang w:eastAsia="zh-CN"/>
        </w:rPr>
        <w:t>三、</w:t>
      </w:r>
      <w:r>
        <w:rPr>
          <w:rFonts w:hint="default" w:ascii="Times New Roman" w:hAnsi="Times New Roman" w:eastAsia="宋体" w:cs="Times New Roman"/>
          <w:sz w:val="32"/>
          <w:szCs w:val="32"/>
        </w:rPr>
        <w:t>支出决算情况说明</w:t>
      </w:r>
      <w:r>
        <w:rPr>
          <w:rFonts w:hint="default" w:ascii="Times New Roman" w:hAnsi="Times New Roman" w:eastAsia="宋体" w:cs="Times New Roman"/>
          <w:sz w:val="32"/>
          <w:szCs w:val="32"/>
        </w:rPr>
        <w:tab/>
      </w:r>
      <w:r>
        <w:rPr>
          <w:rFonts w:hint="eastAsia" w:cs="Times New Roman"/>
          <w:sz w:val="32"/>
          <w:szCs w:val="32"/>
          <w:lang w:val="en-US" w:eastAsia="zh-CN"/>
        </w:rPr>
        <w:t>8</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_Toc17007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四、财政拨款收入支出决算总体情况说明</w:t>
      </w:r>
      <w:r>
        <w:rPr>
          <w:rFonts w:hint="default" w:ascii="Times New Roman" w:hAnsi="Times New Roman" w:eastAsia="宋体" w:cs="Times New Roman"/>
          <w:sz w:val="32"/>
          <w:szCs w:val="32"/>
        </w:rPr>
        <w:tab/>
      </w:r>
      <w:r>
        <w:rPr>
          <w:rFonts w:hint="eastAsia" w:cs="Times New Roman"/>
          <w:sz w:val="32"/>
          <w:szCs w:val="32"/>
          <w:lang w:val="en-US" w:eastAsia="zh-CN"/>
        </w:rPr>
        <w:t>9</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eastAsia" w:ascii="Times New Roman" w:hAnsi="Times New Roman" w:eastAsia="宋体" w:cs="Times New Roman"/>
          <w:sz w:val="32"/>
          <w:szCs w:val="32"/>
          <w:lang w:val="en-US" w:eastAsia="zh-CN"/>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_Toc28288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五、一般公共预算财政拨款支出决算情况说明</w:t>
      </w:r>
      <w:r>
        <w:rPr>
          <w:rFonts w:hint="default" w:ascii="Times New Roman" w:hAnsi="Times New Roman" w:eastAsia="宋体" w:cs="Times New Roman"/>
          <w:sz w:val="32"/>
          <w:szCs w:val="32"/>
        </w:rPr>
        <w:tab/>
      </w:r>
      <w:r>
        <w:rPr>
          <w:rFonts w:hint="eastAsia" w:cs="Times New Roman"/>
          <w:sz w:val="32"/>
          <w:szCs w:val="32"/>
          <w:lang w:val="en-US" w:eastAsia="zh-CN"/>
        </w:rPr>
        <w:t>1</w:t>
      </w:r>
      <w:r>
        <w:rPr>
          <w:rFonts w:hint="default" w:ascii="Times New Roman" w:hAnsi="Times New Roman" w:eastAsia="宋体" w:cs="Times New Roman"/>
          <w:color w:val="000000"/>
          <w:sz w:val="32"/>
          <w:szCs w:val="32"/>
        </w:rPr>
        <w:fldChar w:fldCharType="end"/>
      </w:r>
      <w:r>
        <w:rPr>
          <w:rFonts w:hint="eastAsia" w:cs="Times New Roman"/>
          <w:color w:val="000000"/>
          <w:sz w:val="32"/>
          <w:szCs w:val="32"/>
          <w:lang w:val="en-US" w:eastAsia="zh-CN"/>
        </w:rPr>
        <w:t>0</w:t>
      </w:r>
    </w:p>
    <w:p>
      <w:pPr>
        <w:pStyle w:val="9"/>
        <w:tabs>
          <w:tab w:val="right" w:leader="dot" w:pos="8980"/>
          <w:tab w:val="clear" w:pos="8296"/>
        </w:tabs>
        <w:rPr>
          <w:rFonts w:hint="eastAsia" w:ascii="Times New Roman" w:hAnsi="Times New Roman" w:eastAsia="宋体" w:cs="Times New Roman"/>
          <w:sz w:val="32"/>
          <w:szCs w:val="32"/>
          <w:lang w:val="en-US" w:eastAsia="zh-CN"/>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_Toc9006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bCs/>
          <w:sz w:val="32"/>
          <w:szCs w:val="32"/>
        </w:rPr>
        <w:t>六、一般公共预算财政拨款基本支出决算情况说明</w:t>
      </w:r>
      <w:r>
        <w:rPr>
          <w:rFonts w:hint="default" w:ascii="Times New Roman" w:hAnsi="Times New Roman" w:eastAsia="宋体" w:cs="Times New Roman"/>
          <w:sz w:val="32"/>
          <w:szCs w:val="32"/>
        </w:rPr>
        <w:tab/>
      </w:r>
      <w:r>
        <w:rPr>
          <w:rFonts w:hint="eastAsia" w:cs="Times New Roman"/>
          <w:sz w:val="32"/>
          <w:szCs w:val="32"/>
          <w:lang w:val="en-US" w:eastAsia="zh-CN"/>
        </w:rPr>
        <w:t>1</w:t>
      </w:r>
      <w:r>
        <w:rPr>
          <w:rFonts w:hint="default" w:ascii="Times New Roman" w:hAnsi="Times New Roman" w:eastAsia="宋体" w:cs="Times New Roman"/>
          <w:color w:val="000000"/>
          <w:sz w:val="32"/>
          <w:szCs w:val="32"/>
        </w:rPr>
        <w:fldChar w:fldCharType="end"/>
      </w:r>
      <w:r>
        <w:rPr>
          <w:rFonts w:hint="eastAsia" w:cs="Times New Roman"/>
          <w:color w:val="000000"/>
          <w:sz w:val="32"/>
          <w:szCs w:val="32"/>
          <w:lang w:val="en-US" w:eastAsia="zh-CN"/>
        </w:rPr>
        <w:t>5</w:t>
      </w:r>
    </w:p>
    <w:p>
      <w:pPr>
        <w:pStyle w:val="9"/>
        <w:tabs>
          <w:tab w:val="right" w:leader="dot" w:pos="8980"/>
          <w:tab w:val="clear" w:pos="8296"/>
        </w:tabs>
        <w:rPr>
          <w:rFonts w:hint="eastAsia" w:ascii="Times New Roman" w:hAnsi="Times New Roman" w:eastAsia="宋体" w:cs="Times New Roman"/>
          <w:sz w:val="32"/>
          <w:szCs w:val="32"/>
          <w:lang w:val="en-US" w:eastAsia="zh-CN"/>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_Toc16498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bCs/>
          <w:sz w:val="32"/>
          <w:szCs w:val="32"/>
        </w:rPr>
        <w:t>七、“三公”经费财政拨款支出决算情况说明</w:t>
      </w:r>
      <w:r>
        <w:rPr>
          <w:rFonts w:hint="default" w:ascii="Times New Roman" w:hAnsi="Times New Roman" w:eastAsia="宋体" w:cs="Times New Roman"/>
          <w:sz w:val="32"/>
          <w:szCs w:val="32"/>
        </w:rPr>
        <w:tab/>
      </w:r>
      <w:r>
        <w:rPr>
          <w:rFonts w:hint="eastAsia" w:cs="Times New Roman"/>
          <w:sz w:val="32"/>
          <w:szCs w:val="32"/>
          <w:lang w:val="en-US" w:eastAsia="zh-CN"/>
        </w:rPr>
        <w:t>1</w:t>
      </w:r>
      <w:r>
        <w:rPr>
          <w:rFonts w:hint="default" w:ascii="Times New Roman" w:hAnsi="Times New Roman" w:eastAsia="宋体" w:cs="Times New Roman"/>
          <w:color w:val="000000"/>
          <w:sz w:val="32"/>
          <w:szCs w:val="32"/>
        </w:rPr>
        <w:fldChar w:fldCharType="end"/>
      </w:r>
      <w:r>
        <w:rPr>
          <w:rFonts w:hint="eastAsia" w:cs="Times New Roman"/>
          <w:color w:val="000000"/>
          <w:sz w:val="32"/>
          <w:szCs w:val="32"/>
          <w:lang w:val="en-US" w:eastAsia="zh-CN"/>
        </w:rPr>
        <w:t>6</w:t>
      </w:r>
    </w:p>
    <w:p>
      <w:pPr>
        <w:pStyle w:val="9"/>
        <w:tabs>
          <w:tab w:val="right" w:leader="dot" w:pos="8980"/>
          <w:tab w:val="clear" w:pos="8296"/>
        </w:tabs>
        <w:rPr>
          <w:rFonts w:hint="eastAsia" w:ascii="Times New Roman" w:hAnsi="Times New Roman" w:eastAsia="宋体" w:cs="Times New Roman"/>
          <w:sz w:val="32"/>
          <w:szCs w:val="32"/>
          <w:lang w:val="en-US" w:eastAsia="zh-CN"/>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_Toc17645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八、政府性基金预算支出决算情况说明</w:t>
      </w:r>
      <w:r>
        <w:rPr>
          <w:rFonts w:hint="default" w:ascii="Times New Roman" w:hAnsi="Times New Roman" w:eastAsia="宋体" w:cs="Times New Roman"/>
          <w:sz w:val="32"/>
          <w:szCs w:val="32"/>
        </w:rPr>
        <w:tab/>
      </w:r>
      <w:r>
        <w:rPr>
          <w:rFonts w:hint="eastAsia" w:cs="Times New Roman"/>
          <w:sz w:val="32"/>
          <w:szCs w:val="32"/>
          <w:lang w:val="en-US" w:eastAsia="zh-CN"/>
        </w:rPr>
        <w:t>1</w:t>
      </w:r>
      <w:r>
        <w:rPr>
          <w:rFonts w:hint="default" w:ascii="Times New Roman" w:hAnsi="Times New Roman" w:eastAsia="宋体" w:cs="Times New Roman"/>
          <w:color w:val="000000"/>
          <w:sz w:val="32"/>
          <w:szCs w:val="32"/>
        </w:rPr>
        <w:fldChar w:fldCharType="end"/>
      </w:r>
      <w:r>
        <w:rPr>
          <w:rFonts w:hint="eastAsia" w:cs="Times New Roman"/>
          <w:color w:val="000000"/>
          <w:sz w:val="32"/>
          <w:szCs w:val="32"/>
          <w:lang w:val="en-US" w:eastAsia="zh-CN"/>
        </w:rPr>
        <w:t>8</w:t>
      </w:r>
    </w:p>
    <w:p>
      <w:pPr>
        <w:pStyle w:val="9"/>
        <w:tabs>
          <w:tab w:val="right" w:leader="dot" w:pos="8980"/>
          <w:tab w:val="clear" w:pos="8296"/>
        </w:tabs>
        <w:rPr>
          <w:rFonts w:hint="eastAsia" w:ascii="Times New Roman" w:hAnsi="Times New Roman" w:eastAsia="宋体" w:cs="Times New Roman"/>
          <w:sz w:val="32"/>
          <w:szCs w:val="32"/>
          <w:lang w:val="en-US" w:eastAsia="zh-CN"/>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_Toc14360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九、国有资本经营预算支出决算情况说明</w:t>
      </w:r>
      <w:r>
        <w:rPr>
          <w:rFonts w:hint="default" w:ascii="Times New Roman" w:hAnsi="Times New Roman" w:eastAsia="宋体" w:cs="Times New Roman"/>
          <w:sz w:val="32"/>
          <w:szCs w:val="32"/>
        </w:rPr>
        <w:tab/>
      </w:r>
      <w:r>
        <w:rPr>
          <w:rFonts w:hint="eastAsia" w:cs="Times New Roman"/>
          <w:sz w:val="32"/>
          <w:szCs w:val="32"/>
          <w:lang w:val="en-US" w:eastAsia="zh-CN"/>
        </w:rPr>
        <w:t>1</w:t>
      </w:r>
      <w:r>
        <w:rPr>
          <w:rFonts w:hint="default" w:ascii="Times New Roman" w:hAnsi="Times New Roman" w:eastAsia="宋体" w:cs="Times New Roman"/>
          <w:color w:val="000000"/>
          <w:sz w:val="32"/>
          <w:szCs w:val="32"/>
        </w:rPr>
        <w:fldChar w:fldCharType="end"/>
      </w:r>
      <w:r>
        <w:rPr>
          <w:rFonts w:hint="eastAsia" w:cs="Times New Roman"/>
          <w:color w:val="000000"/>
          <w:sz w:val="32"/>
          <w:szCs w:val="32"/>
          <w:lang w:val="en-US" w:eastAsia="zh-CN"/>
        </w:rPr>
        <w:t>8</w:t>
      </w:r>
    </w:p>
    <w:p>
      <w:pPr>
        <w:pStyle w:val="9"/>
        <w:tabs>
          <w:tab w:val="right" w:leader="dot" w:pos="8980"/>
          <w:tab w:val="clear" w:pos="8296"/>
        </w:tabs>
        <w:rPr>
          <w:rFonts w:hint="eastAsia" w:ascii="Times New Roman" w:hAnsi="Times New Roman" w:eastAsia="宋体" w:cs="Times New Roman"/>
          <w:sz w:val="32"/>
          <w:szCs w:val="32"/>
          <w:lang w:val="en-US" w:eastAsia="zh-CN"/>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_Toc14013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十、其他重要事项的情况说明</w:t>
      </w:r>
      <w:r>
        <w:rPr>
          <w:rFonts w:hint="default" w:ascii="Times New Roman" w:hAnsi="Times New Roman" w:eastAsia="宋体" w:cs="Times New Roman"/>
          <w:sz w:val="32"/>
          <w:szCs w:val="32"/>
        </w:rPr>
        <w:tab/>
      </w:r>
      <w:r>
        <w:rPr>
          <w:rFonts w:hint="eastAsia" w:cs="Times New Roman"/>
          <w:sz w:val="32"/>
          <w:szCs w:val="32"/>
          <w:lang w:val="en-US" w:eastAsia="zh-CN"/>
        </w:rPr>
        <w:t>1</w:t>
      </w:r>
      <w:r>
        <w:rPr>
          <w:rFonts w:hint="default" w:ascii="Times New Roman" w:hAnsi="Times New Roman" w:eastAsia="宋体" w:cs="Times New Roman"/>
          <w:color w:val="000000"/>
          <w:sz w:val="32"/>
          <w:szCs w:val="32"/>
        </w:rPr>
        <w:fldChar w:fldCharType="end"/>
      </w:r>
      <w:r>
        <w:rPr>
          <w:rFonts w:hint="eastAsia" w:cs="Times New Roman"/>
          <w:color w:val="000000"/>
          <w:sz w:val="32"/>
          <w:szCs w:val="32"/>
          <w:lang w:val="en-US" w:eastAsia="zh-CN"/>
        </w:rPr>
        <w:t>8</w:t>
      </w:r>
    </w:p>
    <w:p>
      <w:pPr>
        <w:pStyle w:val="8"/>
        <w:tabs>
          <w:tab w:val="right" w:leader="dot" w:pos="8980"/>
          <w:tab w:val="clear" w:pos="8296"/>
        </w:tabs>
        <w:rPr>
          <w:rFonts w:hint="eastAsia" w:ascii="Times New Roman" w:hAnsi="Times New Roman" w:eastAsia="宋体" w:cs="Times New Roman"/>
          <w:sz w:val="32"/>
          <w:szCs w:val="32"/>
          <w:lang w:val="en-US" w:eastAsia="zh-CN"/>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_Toc20218 </w:instrText>
      </w:r>
      <w:r>
        <w:rPr>
          <w:rFonts w:hint="default" w:ascii="Times New Roman" w:hAnsi="Times New Roman" w:eastAsia="宋体" w:cs="Times New Roman"/>
          <w:sz w:val="32"/>
          <w:szCs w:val="32"/>
        </w:rPr>
        <w:fldChar w:fldCharType="separate"/>
      </w:r>
      <w:r>
        <w:rPr>
          <w:rFonts w:hint="default" w:ascii="楷体" w:hAnsi="楷体" w:eastAsia="楷体" w:cs="楷体"/>
          <w:b/>
          <w:bCs w:val="0"/>
          <w:sz w:val="32"/>
          <w:szCs w:val="32"/>
        </w:rPr>
        <w:t>第三部分 名词解释</w:t>
      </w:r>
      <w:r>
        <w:rPr>
          <w:rFonts w:hint="default" w:ascii="Times New Roman" w:hAnsi="Times New Roman" w:eastAsia="宋体" w:cs="Times New Roman"/>
          <w:sz w:val="32"/>
          <w:szCs w:val="32"/>
        </w:rPr>
        <w:tab/>
      </w:r>
      <w:r>
        <w:rPr>
          <w:rFonts w:hint="eastAsia" w:ascii="Times New Roman" w:hAnsi="Times New Roman" w:eastAsia="宋体" w:cs="Times New Roman"/>
          <w:sz w:val="32"/>
          <w:szCs w:val="32"/>
          <w:lang w:val="en-US" w:eastAsia="zh-CN"/>
        </w:rPr>
        <w:t>2</w:t>
      </w:r>
      <w:r>
        <w:rPr>
          <w:rFonts w:hint="default" w:ascii="Times New Roman" w:hAnsi="Times New Roman" w:eastAsia="宋体" w:cs="Times New Roman"/>
          <w:color w:val="000000"/>
          <w:sz w:val="32"/>
          <w:szCs w:val="32"/>
        </w:rPr>
        <w:fldChar w:fldCharType="end"/>
      </w:r>
      <w:r>
        <w:rPr>
          <w:rFonts w:hint="eastAsia" w:ascii="Times New Roman" w:hAnsi="Times New Roman" w:eastAsia="宋体" w:cs="Times New Roman"/>
          <w:color w:val="000000"/>
          <w:sz w:val="32"/>
          <w:szCs w:val="32"/>
          <w:lang w:val="en-US" w:eastAsia="zh-CN"/>
        </w:rPr>
        <w:t>6</w:t>
      </w:r>
    </w:p>
    <w:p>
      <w:pPr>
        <w:pStyle w:val="8"/>
        <w:tabs>
          <w:tab w:val="right" w:leader="dot" w:pos="8980"/>
          <w:tab w:val="clear" w:pos="8296"/>
        </w:tabs>
        <w:rPr>
          <w:rFonts w:hint="eastAsia" w:ascii="Times New Roman" w:hAnsi="Times New Roman" w:eastAsia="宋体" w:cs="Times New Roman"/>
          <w:sz w:val="32"/>
          <w:szCs w:val="32"/>
          <w:lang w:val="en-US" w:eastAsia="zh-CN"/>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_Toc22892 </w:instrText>
      </w:r>
      <w:r>
        <w:rPr>
          <w:rFonts w:hint="default" w:ascii="Times New Roman" w:hAnsi="Times New Roman" w:eastAsia="宋体" w:cs="Times New Roman"/>
          <w:sz w:val="32"/>
          <w:szCs w:val="32"/>
        </w:rPr>
        <w:fldChar w:fldCharType="separate"/>
      </w:r>
      <w:r>
        <w:rPr>
          <w:rFonts w:hint="default" w:ascii="楷体" w:hAnsi="楷体" w:eastAsia="楷体" w:cs="楷体"/>
          <w:b/>
          <w:bCs w:val="0"/>
          <w:sz w:val="32"/>
          <w:szCs w:val="32"/>
        </w:rPr>
        <w:t>第四部分 附件</w:t>
      </w:r>
      <w:r>
        <w:rPr>
          <w:rFonts w:hint="default" w:ascii="Times New Roman" w:hAnsi="Times New Roman" w:eastAsia="宋体" w:cs="Times New Roman"/>
          <w:sz w:val="32"/>
          <w:szCs w:val="32"/>
        </w:rPr>
        <w:tab/>
      </w:r>
      <w:r>
        <w:rPr>
          <w:rFonts w:hint="eastAsia" w:ascii="Times New Roman" w:hAnsi="Times New Roman" w:eastAsia="宋体" w:cs="Times New Roman"/>
          <w:sz w:val="32"/>
          <w:szCs w:val="32"/>
          <w:lang w:val="en-US" w:eastAsia="zh-CN"/>
        </w:rPr>
        <w:t>3</w:t>
      </w:r>
      <w:r>
        <w:rPr>
          <w:rFonts w:hint="default" w:ascii="Times New Roman" w:hAnsi="Times New Roman" w:eastAsia="宋体" w:cs="Times New Roman"/>
          <w:color w:val="000000"/>
          <w:sz w:val="32"/>
          <w:szCs w:val="32"/>
        </w:rPr>
        <w:fldChar w:fldCharType="end"/>
      </w:r>
      <w:r>
        <w:rPr>
          <w:rFonts w:hint="eastAsia" w:ascii="Times New Roman" w:hAnsi="Times New Roman" w:eastAsia="宋体" w:cs="Times New Roman"/>
          <w:color w:val="000000"/>
          <w:sz w:val="32"/>
          <w:szCs w:val="32"/>
          <w:lang w:val="en-US" w:eastAsia="zh-CN"/>
        </w:rPr>
        <w:t>1</w:t>
      </w:r>
    </w:p>
    <w:p>
      <w:pPr>
        <w:pStyle w:val="9"/>
        <w:tabs>
          <w:tab w:val="right" w:leader="dot" w:pos="8980"/>
          <w:tab w:val="clear" w:pos="8296"/>
        </w:tabs>
        <w:rPr>
          <w:rFonts w:hint="eastAsia" w:ascii="Times New Roman" w:hAnsi="Times New Roman" w:eastAsia="宋体" w:cs="Times New Roman"/>
          <w:sz w:val="32"/>
          <w:szCs w:val="32"/>
          <w:lang w:val="en-US" w:eastAsia="zh-CN"/>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_Toc10054 </w:instrText>
      </w:r>
      <w:r>
        <w:rPr>
          <w:rFonts w:hint="default" w:ascii="Times New Roman" w:hAnsi="Times New Roman" w:eastAsia="宋体" w:cs="Times New Roman"/>
          <w:sz w:val="32"/>
          <w:szCs w:val="32"/>
        </w:rPr>
        <w:fldChar w:fldCharType="separate"/>
      </w:r>
      <w:r>
        <w:rPr>
          <w:rFonts w:hint="eastAsia" w:cs="Times New Roman"/>
          <w:sz w:val="32"/>
          <w:szCs w:val="32"/>
          <w:lang w:eastAsia="zh-CN"/>
        </w:rPr>
        <w:t>附件</w:t>
      </w:r>
      <w:r>
        <w:rPr>
          <w:rFonts w:hint="eastAsia" w:cs="Times New Roman"/>
          <w:sz w:val="32"/>
          <w:szCs w:val="32"/>
          <w:lang w:val="en-US" w:eastAsia="zh-CN"/>
        </w:rPr>
        <w:t xml:space="preserve"> 1</w:t>
      </w:r>
      <w:r>
        <w:rPr>
          <w:rFonts w:hint="default" w:ascii="Times New Roman" w:hAnsi="Times New Roman" w:eastAsia="宋体" w:cs="Times New Roman"/>
          <w:sz w:val="32"/>
          <w:szCs w:val="32"/>
        </w:rPr>
        <w:tab/>
      </w:r>
      <w:r>
        <w:rPr>
          <w:rFonts w:hint="eastAsia" w:cs="Times New Roman"/>
          <w:sz w:val="32"/>
          <w:szCs w:val="32"/>
          <w:lang w:val="en-US" w:eastAsia="zh-CN"/>
        </w:rPr>
        <w:t>3</w:t>
      </w:r>
      <w:r>
        <w:rPr>
          <w:rFonts w:hint="default" w:ascii="Times New Roman" w:hAnsi="Times New Roman" w:eastAsia="宋体" w:cs="Times New Roman"/>
          <w:color w:val="000000"/>
          <w:sz w:val="32"/>
          <w:szCs w:val="32"/>
        </w:rPr>
        <w:fldChar w:fldCharType="end"/>
      </w:r>
      <w:r>
        <w:rPr>
          <w:rFonts w:hint="eastAsia" w:cs="Times New Roman"/>
          <w:color w:val="000000"/>
          <w:sz w:val="32"/>
          <w:szCs w:val="32"/>
          <w:lang w:val="en-US" w:eastAsia="zh-CN"/>
        </w:rPr>
        <w:t>1</w:t>
      </w:r>
    </w:p>
    <w:p>
      <w:pPr>
        <w:pStyle w:val="9"/>
        <w:tabs>
          <w:tab w:val="right" w:leader="dot" w:pos="8980"/>
          <w:tab w:val="clear" w:pos="8296"/>
        </w:tabs>
        <w:rPr>
          <w:rFonts w:hint="eastAsia" w:ascii="Times New Roman" w:hAnsi="Times New Roman" w:eastAsia="宋体" w:cs="Times New Roman"/>
          <w:sz w:val="32"/>
          <w:szCs w:val="32"/>
          <w:lang w:val="en-US" w:eastAsia="zh-CN"/>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_Toc530 </w:instrText>
      </w:r>
      <w:r>
        <w:rPr>
          <w:rFonts w:hint="default" w:ascii="Times New Roman" w:hAnsi="Times New Roman" w:eastAsia="宋体" w:cs="Times New Roman"/>
          <w:sz w:val="32"/>
          <w:szCs w:val="32"/>
        </w:rPr>
        <w:fldChar w:fldCharType="separate"/>
      </w:r>
      <w:r>
        <w:rPr>
          <w:rFonts w:hint="eastAsia" w:cs="Times New Roman"/>
          <w:sz w:val="32"/>
          <w:szCs w:val="32"/>
          <w:lang w:eastAsia="zh-CN"/>
        </w:rPr>
        <w:t>附件</w:t>
      </w:r>
      <w:r>
        <w:rPr>
          <w:rFonts w:hint="eastAsia" w:cs="Times New Roman"/>
          <w:sz w:val="32"/>
          <w:szCs w:val="32"/>
          <w:lang w:val="en-US" w:eastAsia="zh-CN"/>
        </w:rPr>
        <w:t xml:space="preserve"> 2</w:t>
      </w:r>
      <w:r>
        <w:rPr>
          <w:rFonts w:hint="default" w:ascii="Times New Roman" w:hAnsi="Times New Roman" w:eastAsia="宋体" w:cs="Times New Roman"/>
          <w:sz w:val="32"/>
          <w:szCs w:val="32"/>
        </w:rPr>
        <w:tab/>
      </w:r>
      <w:r>
        <w:rPr>
          <w:rFonts w:hint="eastAsia" w:cs="Times New Roman"/>
          <w:sz w:val="32"/>
          <w:szCs w:val="32"/>
          <w:lang w:val="en-US" w:eastAsia="zh-CN"/>
        </w:rPr>
        <w:t>3</w:t>
      </w:r>
      <w:r>
        <w:rPr>
          <w:rFonts w:hint="default" w:ascii="Times New Roman" w:hAnsi="Times New Roman" w:eastAsia="宋体" w:cs="Times New Roman"/>
          <w:color w:val="000000"/>
          <w:sz w:val="32"/>
          <w:szCs w:val="32"/>
        </w:rPr>
        <w:fldChar w:fldCharType="end"/>
      </w:r>
      <w:r>
        <w:rPr>
          <w:rFonts w:hint="eastAsia" w:cs="Times New Roman"/>
          <w:color w:val="000000"/>
          <w:sz w:val="32"/>
          <w:szCs w:val="32"/>
          <w:lang w:val="en-US" w:eastAsia="zh-CN"/>
        </w:rPr>
        <w:t>6</w:t>
      </w:r>
    </w:p>
    <w:p>
      <w:pPr>
        <w:pStyle w:val="8"/>
        <w:tabs>
          <w:tab w:val="right" w:leader="dot" w:pos="8980"/>
          <w:tab w:val="clear" w:pos="8296"/>
        </w:tabs>
        <w:rPr>
          <w:rFonts w:hint="eastAsia" w:ascii="Times New Roman" w:hAnsi="Times New Roman" w:eastAsia="宋体" w:cs="Times New Roman"/>
          <w:sz w:val="32"/>
          <w:szCs w:val="32"/>
          <w:lang w:val="en-US" w:eastAsia="zh-CN"/>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_Toc16627 </w:instrText>
      </w:r>
      <w:r>
        <w:rPr>
          <w:rFonts w:hint="default" w:ascii="Times New Roman" w:hAnsi="Times New Roman" w:eastAsia="宋体" w:cs="Times New Roman"/>
          <w:sz w:val="32"/>
          <w:szCs w:val="32"/>
        </w:rPr>
        <w:fldChar w:fldCharType="separate"/>
      </w:r>
      <w:r>
        <w:rPr>
          <w:rFonts w:hint="eastAsia" w:ascii="楷体" w:hAnsi="楷体" w:eastAsia="楷体" w:cs="楷体"/>
          <w:b/>
          <w:bCs w:val="0"/>
          <w:sz w:val="32"/>
          <w:szCs w:val="32"/>
        </w:rPr>
        <w:t>第五部分 附表</w:t>
      </w:r>
      <w:r>
        <w:rPr>
          <w:rFonts w:hint="default" w:ascii="Times New Roman" w:hAnsi="Times New Roman" w:eastAsia="宋体" w:cs="Times New Roman"/>
          <w:sz w:val="32"/>
          <w:szCs w:val="32"/>
        </w:rPr>
        <w:tab/>
      </w:r>
      <w:r>
        <w:rPr>
          <w:rFonts w:hint="eastAsia" w:ascii="Times New Roman" w:hAnsi="Times New Roman" w:eastAsia="宋体" w:cs="Times New Roman"/>
          <w:sz w:val="32"/>
          <w:szCs w:val="32"/>
          <w:lang w:val="en-US" w:eastAsia="zh-CN"/>
        </w:rPr>
        <w:t>4</w:t>
      </w:r>
      <w:r>
        <w:rPr>
          <w:rFonts w:hint="default" w:ascii="Times New Roman" w:hAnsi="Times New Roman" w:eastAsia="宋体" w:cs="Times New Roman"/>
          <w:color w:val="000000"/>
          <w:sz w:val="32"/>
          <w:szCs w:val="32"/>
        </w:rPr>
        <w:fldChar w:fldCharType="end"/>
      </w:r>
      <w:r>
        <w:rPr>
          <w:rFonts w:hint="eastAsia" w:ascii="Times New Roman" w:hAnsi="Times New Roman" w:eastAsia="宋体" w:cs="Times New Roman"/>
          <w:color w:val="000000"/>
          <w:sz w:val="32"/>
          <w:szCs w:val="32"/>
          <w:lang w:val="en-US" w:eastAsia="zh-CN"/>
        </w:rPr>
        <w:t>3</w:t>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_Toc16858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一、收</w:t>
      </w:r>
      <w:r>
        <w:rPr>
          <w:rFonts w:hint="default" w:ascii="Times New Roman" w:hAnsi="Times New Roman" w:eastAsia="宋体" w:cs="Times New Roman"/>
          <w:bCs w:val="0"/>
          <w:sz w:val="32"/>
          <w:szCs w:val="32"/>
        </w:rPr>
        <w:t>入支出决算总表</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_Toc30290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二、收</w:t>
      </w:r>
      <w:r>
        <w:rPr>
          <w:rFonts w:hint="default" w:ascii="Times New Roman" w:hAnsi="Times New Roman" w:eastAsia="宋体" w:cs="Times New Roman"/>
          <w:bCs w:val="0"/>
          <w:sz w:val="32"/>
          <w:szCs w:val="32"/>
        </w:rPr>
        <w:t>入</w:t>
      </w:r>
      <w:r>
        <w:rPr>
          <w:rFonts w:hint="eastAsia" w:cs="Times New Roman"/>
          <w:bCs w:val="0"/>
          <w:sz w:val="32"/>
          <w:szCs w:val="32"/>
          <w:lang w:eastAsia="zh-CN"/>
        </w:rPr>
        <w:t>决算</w:t>
      </w:r>
      <w:r>
        <w:rPr>
          <w:rFonts w:hint="default" w:ascii="Times New Roman" w:hAnsi="Times New Roman" w:eastAsia="宋体" w:cs="Times New Roman"/>
          <w:bCs w:val="0"/>
          <w:sz w:val="32"/>
          <w:szCs w:val="32"/>
        </w:rPr>
        <w:t>表</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_Toc12754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bCs w:val="0"/>
          <w:sz w:val="32"/>
          <w:szCs w:val="32"/>
        </w:rPr>
        <w:t>三、</w:t>
      </w:r>
      <w:r>
        <w:rPr>
          <w:rFonts w:hint="default" w:ascii="Times New Roman" w:hAnsi="Times New Roman" w:eastAsia="宋体" w:cs="Times New Roman"/>
          <w:sz w:val="32"/>
          <w:szCs w:val="32"/>
        </w:rPr>
        <w:t>支</w:t>
      </w:r>
      <w:r>
        <w:rPr>
          <w:rFonts w:hint="default" w:ascii="Times New Roman" w:hAnsi="Times New Roman" w:eastAsia="宋体" w:cs="Times New Roman"/>
          <w:bCs w:val="0"/>
          <w:sz w:val="32"/>
          <w:szCs w:val="32"/>
        </w:rPr>
        <w:t>出</w:t>
      </w:r>
      <w:r>
        <w:rPr>
          <w:rFonts w:hint="eastAsia" w:cs="Times New Roman"/>
          <w:bCs w:val="0"/>
          <w:sz w:val="32"/>
          <w:szCs w:val="32"/>
          <w:lang w:eastAsia="zh-CN"/>
        </w:rPr>
        <w:t>决算</w:t>
      </w:r>
      <w:r>
        <w:rPr>
          <w:rFonts w:hint="default" w:ascii="Times New Roman" w:hAnsi="Times New Roman" w:eastAsia="宋体" w:cs="Times New Roman"/>
          <w:bCs w:val="0"/>
          <w:sz w:val="32"/>
          <w:szCs w:val="32"/>
        </w:rPr>
        <w:t>表</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_Toc14662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bCs w:val="0"/>
          <w:sz w:val="32"/>
          <w:szCs w:val="32"/>
        </w:rPr>
        <w:t>四、</w:t>
      </w:r>
      <w:r>
        <w:rPr>
          <w:rFonts w:hint="default" w:ascii="Times New Roman" w:hAnsi="Times New Roman" w:eastAsia="宋体" w:cs="Times New Roman"/>
          <w:sz w:val="32"/>
          <w:szCs w:val="32"/>
        </w:rPr>
        <w:t>财</w:t>
      </w:r>
      <w:r>
        <w:rPr>
          <w:rFonts w:hint="default" w:ascii="Times New Roman" w:hAnsi="Times New Roman" w:eastAsia="宋体" w:cs="Times New Roman"/>
          <w:bCs w:val="0"/>
          <w:sz w:val="32"/>
          <w:szCs w:val="32"/>
        </w:rPr>
        <w:t>政拨款收入支出决算总表</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_Toc26368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bCs w:val="0"/>
          <w:sz w:val="32"/>
          <w:szCs w:val="32"/>
        </w:rPr>
        <w:t>五、</w:t>
      </w:r>
      <w:r>
        <w:rPr>
          <w:rFonts w:hint="default" w:ascii="Times New Roman" w:hAnsi="Times New Roman" w:eastAsia="宋体" w:cs="Times New Roman"/>
          <w:sz w:val="32"/>
          <w:szCs w:val="32"/>
        </w:rPr>
        <w:t>财</w:t>
      </w:r>
      <w:r>
        <w:rPr>
          <w:rFonts w:hint="default" w:ascii="Times New Roman" w:hAnsi="Times New Roman" w:eastAsia="宋体" w:cs="Times New Roman"/>
          <w:bCs w:val="0"/>
          <w:sz w:val="32"/>
          <w:szCs w:val="32"/>
        </w:rPr>
        <w:t>政拨款支出决算明细表</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_Toc31683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bCs w:val="0"/>
          <w:sz w:val="32"/>
          <w:szCs w:val="32"/>
        </w:rPr>
        <w:t>六、</w:t>
      </w:r>
      <w:r>
        <w:rPr>
          <w:rFonts w:hint="default" w:ascii="Times New Roman" w:hAnsi="Times New Roman" w:eastAsia="宋体" w:cs="Times New Roman"/>
          <w:sz w:val="32"/>
          <w:szCs w:val="32"/>
        </w:rPr>
        <w:t>一</w:t>
      </w:r>
      <w:r>
        <w:rPr>
          <w:rFonts w:hint="default" w:ascii="Times New Roman" w:hAnsi="Times New Roman" w:eastAsia="宋体" w:cs="Times New Roman"/>
          <w:bCs w:val="0"/>
          <w:sz w:val="32"/>
          <w:szCs w:val="32"/>
        </w:rPr>
        <w:t>般公共预算财政拨款支出决算表</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_Toc25877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bCs w:val="0"/>
          <w:sz w:val="32"/>
          <w:szCs w:val="32"/>
        </w:rPr>
        <w:t>七、</w:t>
      </w:r>
      <w:r>
        <w:rPr>
          <w:rFonts w:hint="default" w:ascii="Times New Roman" w:hAnsi="Times New Roman" w:eastAsia="宋体" w:cs="Times New Roman"/>
          <w:sz w:val="32"/>
          <w:szCs w:val="32"/>
        </w:rPr>
        <w:t>一</w:t>
      </w:r>
      <w:r>
        <w:rPr>
          <w:rFonts w:hint="default" w:ascii="Times New Roman" w:hAnsi="Times New Roman" w:eastAsia="宋体" w:cs="Times New Roman"/>
          <w:bCs w:val="0"/>
          <w:sz w:val="32"/>
          <w:szCs w:val="32"/>
        </w:rPr>
        <w:t>般公共预算财政拨款支出决算明细表</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_Toc28157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bCs w:val="0"/>
          <w:sz w:val="32"/>
          <w:szCs w:val="32"/>
        </w:rPr>
        <w:t>八、</w:t>
      </w:r>
      <w:r>
        <w:rPr>
          <w:rFonts w:hint="default" w:ascii="Times New Roman" w:hAnsi="Times New Roman" w:eastAsia="宋体" w:cs="Times New Roman"/>
          <w:sz w:val="32"/>
          <w:szCs w:val="32"/>
        </w:rPr>
        <w:t>一</w:t>
      </w:r>
      <w:r>
        <w:rPr>
          <w:rFonts w:hint="default" w:ascii="Times New Roman" w:hAnsi="Times New Roman" w:eastAsia="宋体" w:cs="Times New Roman"/>
          <w:bCs w:val="0"/>
          <w:sz w:val="32"/>
          <w:szCs w:val="32"/>
        </w:rPr>
        <w:t>般公共预算财政拨款基本支出决算表</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_Toc4507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bCs w:val="0"/>
          <w:sz w:val="32"/>
          <w:szCs w:val="32"/>
        </w:rPr>
        <w:t>九、</w:t>
      </w:r>
      <w:r>
        <w:rPr>
          <w:rFonts w:hint="default" w:ascii="Times New Roman" w:hAnsi="Times New Roman" w:eastAsia="宋体" w:cs="Times New Roman"/>
          <w:sz w:val="32"/>
          <w:szCs w:val="32"/>
        </w:rPr>
        <w:t>一</w:t>
      </w:r>
      <w:r>
        <w:rPr>
          <w:rFonts w:hint="default" w:ascii="Times New Roman" w:hAnsi="Times New Roman" w:eastAsia="宋体" w:cs="Times New Roman"/>
          <w:bCs w:val="0"/>
          <w:sz w:val="32"/>
          <w:szCs w:val="32"/>
        </w:rPr>
        <w:t>般公共预算财政拨款项目支出决算表</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_Toc1268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bCs w:val="0"/>
          <w:sz w:val="32"/>
          <w:szCs w:val="32"/>
        </w:rPr>
        <w:t>十、</w:t>
      </w:r>
      <w:r>
        <w:rPr>
          <w:rFonts w:hint="default" w:ascii="Times New Roman" w:hAnsi="Times New Roman" w:eastAsia="宋体" w:cs="Times New Roman"/>
          <w:sz w:val="32"/>
          <w:szCs w:val="32"/>
        </w:rPr>
        <w:t>一</w:t>
      </w:r>
      <w:r>
        <w:rPr>
          <w:rFonts w:hint="default" w:ascii="Times New Roman" w:hAnsi="Times New Roman" w:eastAsia="宋体" w:cs="Times New Roman"/>
          <w:bCs w:val="0"/>
          <w:sz w:val="32"/>
          <w:szCs w:val="32"/>
        </w:rPr>
        <w:t>般公共预算财政拨款“三公”经费支出决算</w:t>
      </w:r>
      <w:r>
        <w:rPr>
          <w:rFonts w:hint="eastAsia" w:cs="Times New Roman"/>
          <w:bCs w:val="0"/>
          <w:sz w:val="32"/>
          <w:szCs w:val="32"/>
          <w:lang w:eastAsia="zh-CN"/>
        </w:rPr>
        <w:t>表</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_Toc1218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bCs w:val="0"/>
          <w:sz w:val="32"/>
          <w:szCs w:val="32"/>
        </w:rPr>
        <w:t>十一、</w:t>
      </w:r>
      <w:r>
        <w:rPr>
          <w:rFonts w:hint="default" w:ascii="Times New Roman" w:hAnsi="Times New Roman" w:eastAsia="宋体" w:cs="Times New Roman"/>
          <w:sz w:val="32"/>
          <w:szCs w:val="32"/>
        </w:rPr>
        <w:t>政</w:t>
      </w:r>
      <w:r>
        <w:rPr>
          <w:rFonts w:hint="default" w:ascii="Times New Roman" w:hAnsi="Times New Roman" w:eastAsia="宋体" w:cs="Times New Roman"/>
          <w:bCs w:val="0"/>
          <w:sz w:val="32"/>
          <w:szCs w:val="32"/>
        </w:rPr>
        <w:t>府性基金预算财政拨款收入支出决算表</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_Toc23164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bCs w:val="0"/>
          <w:sz w:val="32"/>
          <w:szCs w:val="32"/>
        </w:rPr>
        <w:t>十二、</w:t>
      </w:r>
      <w:r>
        <w:rPr>
          <w:rFonts w:hint="default" w:ascii="Times New Roman" w:hAnsi="Times New Roman" w:eastAsia="宋体" w:cs="Times New Roman"/>
          <w:sz w:val="32"/>
          <w:szCs w:val="32"/>
        </w:rPr>
        <w:t>政</w:t>
      </w:r>
      <w:r>
        <w:rPr>
          <w:rFonts w:hint="default" w:ascii="Times New Roman" w:hAnsi="Times New Roman" w:eastAsia="宋体" w:cs="Times New Roman"/>
          <w:bCs w:val="0"/>
          <w:sz w:val="32"/>
          <w:szCs w:val="32"/>
        </w:rPr>
        <w:t>府性基金预算财政拨款“三公”经费支出决算表</w:t>
      </w:r>
      <w:r>
        <w:rPr>
          <w:rFonts w:hint="default" w:ascii="Times New Roman" w:hAnsi="Times New Roman" w:eastAsia="宋体" w:cs="Times New Roman"/>
          <w:color w:val="000000"/>
          <w:sz w:val="32"/>
          <w:szCs w:val="32"/>
        </w:rPr>
        <w:fldChar w:fldCharType="end"/>
      </w:r>
    </w:p>
    <w:p>
      <w:pPr>
        <w:pStyle w:val="9"/>
        <w:tabs>
          <w:tab w:val="right" w:leader="dot" w:pos="8980"/>
          <w:tab w:val="clear" w:pos="8296"/>
        </w:tabs>
        <w:rPr>
          <w:rFonts w:hint="default" w:ascii="Times New Roman" w:hAnsi="Times New Roman" w:eastAsia="宋体" w:cs="Times New Roman"/>
          <w:sz w:val="32"/>
          <w:szCs w:val="32"/>
        </w:rPr>
      </w:pPr>
      <w:r>
        <w:rPr>
          <w:rFonts w:hint="default" w:ascii="Times New Roman" w:hAnsi="Times New Roman" w:eastAsia="宋体" w:cs="Times New Roman"/>
          <w:color w:val="000000"/>
          <w:sz w:val="32"/>
          <w:szCs w:val="32"/>
        </w:rPr>
        <w:fldChar w:fldCharType="begin"/>
      </w:r>
      <w:r>
        <w:rPr>
          <w:rFonts w:hint="default" w:ascii="Times New Roman" w:hAnsi="Times New Roman" w:eastAsia="宋体" w:cs="Times New Roman"/>
          <w:sz w:val="32"/>
          <w:szCs w:val="32"/>
        </w:rPr>
        <w:instrText xml:space="preserve"> HYPERLINK \l _Toc29133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bCs w:val="0"/>
          <w:sz w:val="32"/>
          <w:szCs w:val="32"/>
        </w:rPr>
        <w:t>十三、</w:t>
      </w:r>
      <w:r>
        <w:rPr>
          <w:rFonts w:hint="default" w:ascii="Times New Roman" w:hAnsi="Times New Roman" w:eastAsia="宋体" w:cs="Times New Roman"/>
          <w:sz w:val="32"/>
          <w:szCs w:val="32"/>
        </w:rPr>
        <w:t>国</w:t>
      </w:r>
      <w:r>
        <w:rPr>
          <w:rFonts w:hint="default" w:ascii="Times New Roman" w:hAnsi="Times New Roman" w:eastAsia="宋体" w:cs="Times New Roman"/>
          <w:bCs w:val="0"/>
          <w:sz w:val="32"/>
          <w:szCs w:val="32"/>
        </w:rPr>
        <w:t>有资本经营预算支出决算表</w:t>
      </w:r>
      <w:r>
        <w:rPr>
          <w:rFonts w:hint="default" w:ascii="Times New Roman" w:hAnsi="Times New Roman" w:eastAsia="宋体" w:cs="Times New Roman"/>
          <w:color w:val="000000"/>
          <w:sz w:val="32"/>
          <w:szCs w:val="32"/>
        </w:rPr>
        <w:fldChar w:fldCharType="end"/>
      </w:r>
    </w:p>
    <w:p>
      <w:pPr>
        <w:widowControl/>
        <w:jc w:val="left"/>
        <w:outlineLvl w:val="9"/>
        <w:rPr>
          <w:rFonts w:hint="default" w:ascii="Times New Roman" w:hAnsi="Times New Roman" w:eastAsia="宋体" w:cs="Times New Roman"/>
          <w:color w:val="000000"/>
          <w:sz w:val="32"/>
          <w:szCs w:val="32"/>
        </w:rPr>
      </w:pPr>
      <w:r>
        <w:rPr>
          <w:rFonts w:hint="default" w:ascii="Times New Roman" w:hAnsi="Times New Roman" w:eastAsia="宋体" w:cs="Times New Roman"/>
          <w:color w:val="000000"/>
          <w:sz w:val="32"/>
          <w:szCs w:val="32"/>
        </w:rPr>
        <w:fldChar w:fldCharType="end"/>
      </w:r>
    </w:p>
    <w:p>
      <w:pPr>
        <w:pStyle w:val="3"/>
        <w:jc w:val="center"/>
        <w:outlineLvl w:val="0"/>
        <w:rPr>
          <w:rStyle w:val="15"/>
          <w:rFonts w:hint="eastAsia" w:asciiTheme="majorEastAsia" w:hAnsiTheme="majorEastAsia" w:eastAsiaTheme="majorEastAsia" w:cstheme="majorEastAsia"/>
          <w:b/>
          <w:bCs/>
        </w:rPr>
      </w:pPr>
      <w:r>
        <w:rPr>
          <w:rFonts w:ascii="黑体" w:hAnsi="黑体" w:eastAsia="黑体"/>
          <w:b/>
        </w:rPr>
        <w:br w:type="page"/>
      </w:r>
      <w:bookmarkStart w:id="14" w:name="_Toc12465"/>
      <w:r>
        <w:rPr>
          <w:rStyle w:val="15"/>
          <w:rFonts w:hint="eastAsia" w:asciiTheme="majorEastAsia" w:hAnsiTheme="majorEastAsia" w:eastAsiaTheme="majorEastAsia" w:cstheme="majorEastAsia"/>
          <w:b/>
          <w:bCs/>
        </w:rPr>
        <w:t>第一部分 部门概况</w:t>
      </w:r>
      <w:bookmarkEnd w:id="14"/>
    </w:p>
    <w:p>
      <w:pPr>
        <w:widowControl/>
        <w:jc w:val="left"/>
        <w:rPr>
          <w:rFonts w:ascii="黑体" w:eastAsia="黑体"/>
          <w:color w:val="000000"/>
          <w:sz w:val="32"/>
          <w:szCs w:val="32"/>
        </w:rPr>
      </w:pPr>
    </w:p>
    <w:p>
      <w:pPr>
        <w:pStyle w:val="4"/>
        <w:numPr>
          <w:ilvl w:val="0"/>
          <w:numId w:val="1"/>
        </w:numPr>
        <w:bidi w:val="0"/>
        <w:outlineLvl w:val="1"/>
        <w:rPr>
          <w:rFonts w:hint="eastAsia"/>
          <w:lang w:val="en-US" w:eastAsia="zh-CN"/>
        </w:rPr>
      </w:pPr>
      <w:bookmarkStart w:id="15" w:name="_Toc15377197"/>
      <w:bookmarkStart w:id="16" w:name="_Toc5522"/>
      <w:r>
        <w:rPr>
          <w:rFonts w:hint="eastAsia"/>
        </w:rPr>
        <w:t>基本职能及主要工</w:t>
      </w:r>
      <w:bookmarkEnd w:id="15"/>
      <w:r>
        <w:rPr>
          <w:rFonts w:hint="eastAsia"/>
          <w:lang w:eastAsia="zh-CN"/>
        </w:rPr>
        <w:t>作</w:t>
      </w:r>
      <w:bookmarkEnd w:id="16"/>
    </w:p>
    <w:p>
      <w:pPr>
        <w:pStyle w:val="5"/>
        <w:numPr>
          <w:ilvl w:val="0"/>
          <w:numId w:val="0"/>
        </w:numPr>
        <w:bidi w:val="0"/>
        <w:ind w:firstLine="321" w:firstLineChars="100"/>
        <w:outlineLvl w:val="2"/>
        <w:rPr>
          <w:rFonts w:hint="eastAsia"/>
          <w:b/>
          <w:bCs/>
          <w:lang w:val="en-US" w:eastAsia="zh-CN"/>
        </w:rPr>
      </w:pPr>
      <w:r>
        <w:rPr>
          <w:rFonts w:hint="eastAsia" w:ascii="华文楷体" w:hAnsi="华文楷体" w:eastAsia="华文楷体" w:cs="华文楷体"/>
          <w:b/>
          <w:bCs/>
          <w:u w:val="none" w:color="46CD7E"/>
          <w:shd w:val="clear" w:fill="auto"/>
          <w:lang w:val="en-US" w:eastAsia="zh-CN"/>
        </w:rPr>
        <w:t>(</w:t>
      </w:r>
      <w:r>
        <w:rPr>
          <w:rFonts w:hint="eastAsia" w:ascii="华文楷体" w:hAnsi="华文楷体" w:eastAsia="华文楷体" w:cs="华文楷体"/>
          <w:b/>
          <w:bCs/>
          <w:lang w:val="en-US" w:eastAsia="zh-CN"/>
        </w:rPr>
        <w:t>一</w:t>
      </w:r>
      <w:r>
        <w:rPr>
          <w:rFonts w:hint="eastAsia" w:ascii="华文楷体" w:hAnsi="华文楷体" w:eastAsia="华文楷体" w:cs="华文楷体"/>
          <w:b/>
          <w:bCs/>
          <w:u w:val="none" w:color="46CD7E"/>
          <w:shd w:val="clear" w:fill="auto"/>
          <w:lang w:val="en-US" w:eastAsia="zh-CN"/>
        </w:rPr>
        <w:t xml:space="preserve">) </w:t>
      </w:r>
      <w:r>
        <w:rPr>
          <w:rFonts w:hint="eastAsia" w:ascii="华文楷体" w:hAnsi="华文楷体" w:eastAsia="华文楷体" w:cs="华文楷体"/>
          <w:b/>
          <w:bCs/>
          <w:lang w:val="en-US" w:eastAsia="zh-CN"/>
        </w:rPr>
        <w:t xml:space="preserve">主要职能  </w:t>
      </w:r>
      <w:r>
        <w:rPr>
          <w:rFonts w:hint="eastAsia" w:ascii="仿宋" w:hAnsi="仿宋" w:eastAsia="仿宋" w:cs="仿宋"/>
          <w:b/>
          <w:bCs/>
          <w:lang w:val="en-US" w:eastAsia="zh-CN"/>
        </w:rPr>
        <w:t xml:space="preserve">    </w:t>
      </w:r>
      <w:r>
        <w:rPr>
          <w:rFonts w:hint="eastAsia"/>
          <w:b/>
          <w:bCs/>
          <w:lang w:val="en-US" w:eastAsia="zh-CN"/>
        </w:rPr>
        <w:t xml:space="preserve"> </w:t>
      </w:r>
    </w:p>
    <w:p>
      <w:pPr>
        <w:pStyle w:val="25"/>
        <w:keepNext w:val="0"/>
        <w:keepLines w:val="0"/>
        <w:pageBreakBefore w:val="0"/>
        <w:widowControl w:val="0"/>
        <w:shd w:val="clear" w:color="auto" w:fill="auto"/>
        <w:tabs>
          <w:tab w:val="left" w:pos="1541"/>
        </w:tabs>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color w:val="000000"/>
          <w:spacing w:val="0"/>
          <w:w w:val="100"/>
          <w:kern w:val="21"/>
          <w:position w:val="0"/>
          <w:sz w:val="32"/>
          <w:szCs w:val="32"/>
          <w:lang w:val="zh-CN" w:eastAsia="zh-CN" w:bidi="zh-CN"/>
        </w:rPr>
      </w:pPr>
      <w:r>
        <w:rPr>
          <w:rFonts w:hint="eastAsia" w:ascii="仿宋" w:hAnsi="仿宋" w:eastAsia="仿宋" w:cs="仿宋"/>
          <w:b/>
          <w:bCs/>
          <w:snapToGrid w:val="0"/>
          <w:color w:val="000000"/>
          <w:spacing w:val="0"/>
          <w:w w:val="100"/>
          <w:kern w:val="21"/>
          <w:position w:val="0"/>
          <w:sz w:val="32"/>
          <w:szCs w:val="32"/>
          <w:lang w:val="en-US" w:eastAsia="zh-CN" w:bidi="zh-CN"/>
        </w:rPr>
        <w:t>1.</w:t>
      </w:r>
      <w:r>
        <w:rPr>
          <w:rFonts w:hint="eastAsia" w:ascii="仿宋" w:hAnsi="仿宋" w:eastAsia="仿宋" w:cs="仿宋"/>
          <w:b/>
          <w:bCs/>
          <w:snapToGrid w:val="0"/>
          <w:color w:val="000000"/>
          <w:spacing w:val="0"/>
          <w:w w:val="100"/>
          <w:kern w:val="21"/>
          <w:position w:val="0"/>
          <w:sz w:val="32"/>
          <w:szCs w:val="32"/>
          <w:lang w:val="zh-CN" w:eastAsia="zh-CN" w:bidi="zh-CN"/>
        </w:rPr>
        <w:t>负责全县林业生态保护修复的监督管理。</w:t>
      </w:r>
    </w:p>
    <w:p>
      <w:pPr>
        <w:pStyle w:val="25"/>
        <w:keepNext w:val="0"/>
        <w:keepLines w:val="0"/>
        <w:pageBreakBefore w:val="0"/>
        <w:widowControl w:val="0"/>
        <w:shd w:val="clear" w:color="auto" w:fill="auto"/>
        <w:tabs>
          <w:tab w:val="left" w:pos="1541"/>
        </w:tabs>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color w:val="000000"/>
          <w:spacing w:val="0"/>
          <w:w w:val="100"/>
          <w:kern w:val="21"/>
          <w:position w:val="0"/>
          <w:sz w:val="32"/>
          <w:szCs w:val="32"/>
          <w:lang w:val="zh-CN" w:eastAsia="zh-CN" w:bidi="zh-CN"/>
        </w:rPr>
      </w:pPr>
      <w:r>
        <w:rPr>
          <w:rFonts w:hint="eastAsia" w:ascii="仿宋" w:hAnsi="仿宋" w:eastAsia="仿宋" w:cs="仿宋"/>
          <w:b/>
          <w:bCs/>
          <w:snapToGrid w:val="0"/>
          <w:color w:val="000000"/>
          <w:spacing w:val="0"/>
          <w:w w:val="100"/>
          <w:kern w:val="21"/>
          <w:position w:val="0"/>
          <w:sz w:val="32"/>
          <w:szCs w:val="32"/>
          <w:lang w:val="en-US" w:eastAsia="zh-CN" w:bidi="zh-CN"/>
        </w:rPr>
        <w:t>2.</w:t>
      </w:r>
      <w:r>
        <w:rPr>
          <w:rFonts w:hint="eastAsia" w:ascii="仿宋" w:hAnsi="仿宋" w:eastAsia="仿宋" w:cs="仿宋"/>
          <w:b/>
          <w:bCs/>
          <w:snapToGrid w:val="0"/>
          <w:color w:val="000000"/>
          <w:spacing w:val="0"/>
          <w:w w:val="100"/>
          <w:kern w:val="21"/>
          <w:position w:val="0"/>
          <w:sz w:val="32"/>
          <w:szCs w:val="32"/>
          <w:lang w:val="zh-CN" w:eastAsia="zh-CN" w:bidi="zh-CN"/>
        </w:rPr>
        <w:t>组织全县林业生态保护修复和造林绿化工作。</w:t>
      </w:r>
    </w:p>
    <w:p>
      <w:pPr>
        <w:pStyle w:val="25"/>
        <w:keepNext w:val="0"/>
        <w:keepLines w:val="0"/>
        <w:pageBreakBefore w:val="0"/>
        <w:widowControl w:val="0"/>
        <w:shd w:val="clear" w:color="auto" w:fill="auto"/>
        <w:tabs>
          <w:tab w:val="left" w:pos="1541"/>
        </w:tabs>
        <w:kinsoku/>
        <w:wordWrap/>
        <w:overflowPunct/>
        <w:topLinePunct w:val="0"/>
        <w:autoSpaceDE/>
        <w:autoSpaceDN/>
        <w:bidi w:val="0"/>
        <w:adjustRightInd/>
        <w:snapToGrid/>
        <w:spacing w:before="0" w:after="0" w:line="240" w:lineRule="auto"/>
        <w:ind w:right="0"/>
        <w:jc w:val="both"/>
        <w:textAlignment w:val="auto"/>
        <w:outlineLvl w:val="9"/>
        <w:rPr>
          <w:rFonts w:hint="eastAsia" w:ascii="仿宋" w:hAnsi="仿宋" w:eastAsia="仿宋" w:cs="仿宋"/>
          <w:b/>
          <w:bCs/>
          <w:snapToGrid w:val="0"/>
          <w:kern w:val="21"/>
          <w:sz w:val="32"/>
          <w:szCs w:val="32"/>
        </w:rPr>
      </w:pPr>
      <w:r>
        <w:rPr>
          <w:rFonts w:hint="eastAsia" w:ascii="仿宋" w:hAnsi="仿宋" w:eastAsia="仿宋" w:cs="仿宋"/>
          <w:b/>
          <w:bCs/>
          <w:snapToGrid w:val="0"/>
          <w:color w:val="000000"/>
          <w:spacing w:val="0"/>
          <w:w w:val="100"/>
          <w:kern w:val="21"/>
          <w:position w:val="0"/>
          <w:sz w:val="32"/>
          <w:szCs w:val="32"/>
          <w:lang w:val="en-US" w:eastAsia="zh-CN" w:bidi="zh-CN"/>
        </w:rPr>
        <w:t>3.</w:t>
      </w:r>
      <w:r>
        <w:rPr>
          <w:rFonts w:hint="eastAsia" w:ascii="仿宋" w:hAnsi="仿宋" w:eastAsia="仿宋" w:cs="仿宋"/>
          <w:b/>
          <w:bCs/>
          <w:snapToGrid w:val="0"/>
          <w:color w:val="000000"/>
          <w:spacing w:val="0"/>
          <w:w w:val="100"/>
          <w:kern w:val="21"/>
          <w:position w:val="0"/>
          <w:sz w:val="32"/>
          <w:szCs w:val="32"/>
          <w:lang w:val="zh-CN" w:eastAsia="zh-CN" w:bidi="zh-CN"/>
        </w:rPr>
        <w:t>负责全县森林、湿地资源及荒漠化防治工作的监督管理。</w:t>
      </w:r>
    </w:p>
    <w:p>
      <w:pPr>
        <w:pStyle w:val="25"/>
        <w:keepNext w:val="0"/>
        <w:keepLines w:val="0"/>
        <w:pageBreakBefore w:val="0"/>
        <w:widowControl w:val="0"/>
        <w:shd w:val="clear" w:color="auto" w:fill="auto"/>
        <w:tabs>
          <w:tab w:val="left" w:pos="1541"/>
        </w:tabs>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kern w:val="21"/>
          <w:sz w:val="32"/>
          <w:szCs w:val="32"/>
        </w:rPr>
      </w:pPr>
      <w:r>
        <w:rPr>
          <w:rFonts w:hint="eastAsia" w:ascii="仿宋" w:hAnsi="仿宋" w:eastAsia="仿宋" w:cs="仿宋"/>
          <w:b/>
          <w:bCs/>
          <w:snapToGrid w:val="0"/>
          <w:color w:val="000000"/>
          <w:spacing w:val="0"/>
          <w:w w:val="100"/>
          <w:kern w:val="21"/>
          <w:position w:val="0"/>
          <w:sz w:val="32"/>
          <w:szCs w:val="32"/>
          <w:lang w:val="en-US" w:eastAsia="zh-CN" w:bidi="zh-CN"/>
        </w:rPr>
        <w:t>4.</w:t>
      </w:r>
      <w:r>
        <w:rPr>
          <w:rFonts w:hint="eastAsia" w:ascii="仿宋" w:hAnsi="仿宋" w:eastAsia="仿宋" w:cs="仿宋"/>
          <w:b/>
          <w:bCs/>
          <w:snapToGrid w:val="0"/>
          <w:color w:val="000000"/>
          <w:spacing w:val="0"/>
          <w:w w:val="100"/>
          <w:kern w:val="21"/>
          <w:position w:val="0"/>
          <w:sz w:val="32"/>
          <w:szCs w:val="32"/>
          <w:lang w:val="zh-CN" w:eastAsia="zh-CN" w:bidi="zh-CN"/>
        </w:rPr>
        <w:t>负责全县陆生野生动植物资源监督管理。</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kern w:val="21"/>
          <w:sz w:val="32"/>
          <w:szCs w:val="32"/>
        </w:rPr>
      </w:pPr>
      <w:r>
        <w:rPr>
          <w:rFonts w:hint="eastAsia" w:ascii="仿宋" w:hAnsi="仿宋" w:eastAsia="仿宋" w:cs="仿宋"/>
          <w:b/>
          <w:bCs/>
          <w:snapToGrid w:val="0"/>
          <w:color w:val="000000"/>
          <w:spacing w:val="0"/>
          <w:w w:val="100"/>
          <w:kern w:val="21"/>
          <w:position w:val="0"/>
          <w:sz w:val="32"/>
          <w:szCs w:val="32"/>
          <w:lang w:val="en-US" w:eastAsia="zh-CN" w:bidi="zh-CN"/>
        </w:rPr>
        <w:t>5.</w:t>
      </w:r>
      <w:r>
        <w:rPr>
          <w:rFonts w:hint="eastAsia" w:ascii="仿宋" w:hAnsi="仿宋" w:eastAsia="仿宋" w:cs="仿宋"/>
          <w:b/>
          <w:bCs/>
          <w:snapToGrid w:val="0"/>
          <w:color w:val="000000"/>
          <w:spacing w:val="0"/>
          <w:w w:val="100"/>
          <w:kern w:val="21"/>
          <w:position w:val="0"/>
          <w:sz w:val="32"/>
          <w:szCs w:val="32"/>
          <w:lang w:val="zh-CN" w:eastAsia="zh-CN" w:bidi="zh-CN"/>
        </w:rPr>
        <w:t>负责监督管理全县各类自然保护地。</w:t>
      </w:r>
    </w:p>
    <w:p>
      <w:pPr>
        <w:pStyle w:val="25"/>
        <w:keepNext w:val="0"/>
        <w:keepLines w:val="0"/>
        <w:pageBreakBefore w:val="0"/>
        <w:widowControl w:val="0"/>
        <w:shd w:val="clear" w:color="auto" w:fill="auto"/>
        <w:tabs>
          <w:tab w:val="left" w:pos="1533"/>
        </w:tabs>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kern w:val="21"/>
          <w:sz w:val="32"/>
          <w:szCs w:val="32"/>
        </w:rPr>
      </w:pPr>
      <w:r>
        <w:rPr>
          <w:rFonts w:hint="eastAsia" w:ascii="仿宋" w:hAnsi="仿宋" w:eastAsia="仿宋" w:cs="仿宋"/>
          <w:b/>
          <w:bCs/>
          <w:snapToGrid w:val="0"/>
          <w:color w:val="000000"/>
          <w:spacing w:val="0"/>
          <w:w w:val="100"/>
          <w:kern w:val="21"/>
          <w:position w:val="0"/>
          <w:sz w:val="32"/>
          <w:szCs w:val="32"/>
          <w:lang w:val="en-US" w:eastAsia="zh-CN" w:bidi="zh-CN"/>
        </w:rPr>
        <w:t>6.</w:t>
      </w:r>
      <w:r>
        <w:rPr>
          <w:rFonts w:hint="eastAsia" w:ascii="仿宋" w:hAnsi="仿宋" w:eastAsia="仿宋" w:cs="仿宋"/>
          <w:b/>
          <w:bCs/>
          <w:snapToGrid w:val="0"/>
          <w:color w:val="000000"/>
          <w:spacing w:val="0"/>
          <w:w w:val="100"/>
          <w:kern w:val="21"/>
          <w:position w:val="0"/>
          <w:sz w:val="32"/>
          <w:szCs w:val="32"/>
          <w:lang w:val="zh-CN" w:eastAsia="zh-CN" w:bidi="zh-CN"/>
        </w:rPr>
        <w:t>负责推进全县林业改革相关工作。</w:t>
      </w:r>
    </w:p>
    <w:p>
      <w:pPr>
        <w:pStyle w:val="25"/>
        <w:keepNext w:val="0"/>
        <w:keepLines w:val="0"/>
        <w:pageBreakBefore w:val="0"/>
        <w:widowControl w:val="0"/>
        <w:shd w:val="clear" w:color="auto" w:fill="auto"/>
        <w:tabs>
          <w:tab w:val="left" w:pos="1533"/>
        </w:tabs>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kern w:val="21"/>
          <w:sz w:val="32"/>
          <w:szCs w:val="32"/>
        </w:rPr>
      </w:pPr>
      <w:r>
        <w:rPr>
          <w:rFonts w:hint="eastAsia" w:ascii="仿宋" w:hAnsi="仿宋" w:eastAsia="仿宋" w:cs="仿宋"/>
          <w:b/>
          <w:bCs/>
          <w:snapToGrid w:val="0"/>
          <w:color w:val="000000"/>
          <w:spacing w:val="0"/>
          <w:w w:val="100"/>
          <w:kern w:val="21"/>
          <w:position w:val="0"/>
          <w:sz w:val="32"/>
          <w:szCs w:val="32"/>
          <w:lang w:val="en-US" w:eastAsia="zh-CN" w:bidi="zh-CN"/>
        </w:rPr>
        <w:t>7.</w:t>
      </w:r>
      <w:r>
        <w:rPr>
          <w:rFonts w:hint="eastAsia" w:ascii="仿宋" w:hAnsi="仿宋" w:eastAsia="仿宋" w:cs="仿宋"/>
          <w:b/>
          <w:bCs/>
          <w:snapToGrid w:val="0"/>
          <w:color w:val="000000"/>
          <w:spacing w:val="0"/>
          <w:w w:val="100"/>
          <w:kern w:val="21"/>
          <w:position w:val="0"/>
          <w:sz w:val="32"/>
          <w:szCs w:val="32"/>
          <w:lang w:val="zh-CN" w:eastAsia="zh-CN" w:bidi="zh-CN"/>
        </w:rPr>
        <w:t>拟订全县林业资源优化配置及木材利用政策，指导林草产品质量监督，指导生态扶贫相关工作。</w:t>
      </w:r>
    </w:p>
    <w:p>
      <w:pPr>
        <w:pStyle w:val="25"/>
        <w:keepNext w:val="0"/>
        <w:keepLines w:val="0"/>
        <w:pageBreakBefore w:val="0"/>
        <w:widowControl w:val="0"/>
        <w:shd w:val="clear" w:color="auto" w:fill="auto"/>
        <w:tabs>
          <w:tab w:val="left" w:pos="1533"/>
        </w:tabs>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kern w:val="21"/>
          <w:sz w:val="32"/>
          <w:szCs w:val="32"/>
        </w:rPr>
      </w:pPr>
      <w:r>
        <w:rPr>
          <w:rFonts w:hint="eastAsia" w:ascii="仿宋" w:hAnsi="仿宋" w:eastAsia="仿宋" w:cs="仿宋"/>
          <w:b/>
          <w:bCs/>
          <w:snapToGrid w:val="0"/>
          <w:color w:val="000000"/>
          <w:spacing w:val="0"/>
          <w:w w:val="100"/>
          <w:kern w:val="21"/>
          <w:position w:val="0"/>
          <w:sz w:val="32"/>
          <w:szCs w:val="32"/>
          <w:lang w:val="en-US" w:eastAsia="zh-CN" w:bidi="zh-CN"/>
        </w:rPr>
        <w:t>8.</w:t>
      </w:r>
      <w:r>
        <w:rPr>
          <w:rFonts w:hint="eastAsia" w:ascii="仿宋" w:hAnsi="仿宋" w:eastAsia="仿宋" w:cs="仿宋"/>
          <w:b/>
          <w:bCs/>
          <w:snapToGrid w:val="0"/>
          <w:color w:val="000000"/>
          <w:spacing w:val="0"/>
          <w:w w:val="100"/>
          <w:kern w:val="21"/>
          <w:position w:val="0"/>
          <w:sz w:val="32"/>
          <w:szCs w:val="32"/>
          <w:lang w:val="zh-CN" w:eastAsia="zh-CN" w:bidi="zh-CN"/>
        </w:rPr>
        <w:t>指导全县国有林场基本建设和发展。</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kern w:val="21"/>
          <w:sz w:val="32"/>
          <w:szCs w:val="32"/>
        </w:rPr>
      </w:pPr>
      <w:r>
        <w:rPr>
          <w:rFonts w:hint="eastAsia" w:ascii="仿宋" w:hAnsi="仿宋" w:eastAsia="仿宋" w:cs="仿宋"/>
          <w:b/>
          <w:bCs/>
          <w:snapToGrid w:val="0"/>
          <w:color w:val="000000"/>
          <w:spacing w:val="0"/>
          <w:w w:val="100"/>
          <w:kern w:val="21"/>
          <w:position w:val="0"/>
          <w:sz w:val="32"/>
          <w:szCs w:val="32"/>
          <w:lang w:val="en-US" w:eastAsia="zh-CN" w:bidi="zh-CN"/>
        </w:rPr>
        <w:t>9.</w:t>
      </w:r>
      <w:r>
        <w:rPr>
          <w:rFonts w:hint="eastAsia" w:ascii="仿宋" w:hAnsi="仿宋" w:eastAsia="仿宋" w:cs="仿宋"/>
          <w:b/>
          <w:bCs/>
          <w:snapToGrid w:val="0"/>
          <w:color w:val="000000"/>
          <w:spacing w:val="0"/>
          <w:w w:val="100"/>
          <w:kern w:val="21"/>
          <w:position w:val="0"/>
          <w:sz w:val="32"/>
          <w:szCs w:val="32"/>
          <w:lang w:val="zh-CN" w:eastAsia="zh-CN" w:bidi="zh-CN"/>
        </w:rPr>
        <w:t>指导县森林</w:t>
      </w:r>
      <w:r>
        <w:rPr>
          <w:rFonts w:hint="eastAsia" w:ascii="仿宋" w:hAnsi="仿宋" w:eastAsia="仿宋" w:cs="仿宋"/>
          <w:b/>
          <w:bCs/>
          <w:snapToGrid w:val="0"/>
          <w:color w:val="000000"/>
          <w:spacing w:val="0"/>
          <w:w w:val="100"/>
          <w:kern w:val="21"/>
          <w:position w:val="0"/>
          <w:sz w:val="32"/>
          <w:szCs w:val="32"/>
          <w:u w:val="none" w:color="46CD7E"/>
          <w:shd w:val="clear" w:fill="auto"/>
          <w:lang w:val="zh-CN" w:eastAsia="zh-CN" w:bidi="zh-CN"/>
        </w:rPr>
        <w:t>公安</w:t>
      </w:r>
      <w:r>
        <w:rPr>
          <w:rFonts w:hint="eastAsia" w:ascii="仿宋" w:hAnsi="仿宋" w:eastAsia="仿宋" w:cs="仿宋"/>
          <w:b/>
          <w:bCs/>
          <w:snapToGrid w:val="0"/>
          <w:color w:val="000000"/>
          <w:spacing w:val="0"/>
          <w:w w:val="100"/>
          <w:kern w:val="21"/>
          <w:position w:val="0"/>
          <w:sz w:val="32"/>
          <w:szCs w:val="32"/>
          <w:lang w:val="zh-CN" w:eastAsia="zh-CN" w:bidi="zh-CN"/>
        </w:rPr>
        <w:t>工作，负责相关行政执法监管工作，指导林区社会治安治理工作。</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color w:val="000000"/>
          <w:spacing w:val="0"/>
          <w:w w:val="100"/>
          <w:kern w:val="21"/>
          <w:position w:val="0"/>
          <w:sz w:val="32"/>
          <w:szCs w:val="32"/>
          <w:lang w:val="zh-CN" w:eastAsia="zh-CN" w:bidi="zh-CN"/>
        </w:rPr>
      </w:pPr>
      <w:r>
        <w:rPr>
          <w:rFonts w:hint="eastAsia" w:ascii="仿宋" w:hAnsi="仿宋" w:eastAsia="仿宋" w:cs="仿宋"/>
          <w:b/>
          <w:bCs/>
          <w:snapToGrid w:val="0"/>
          <w:color w:val="000000"/>
          <w:spacing w:val="0"/>
          <w:w w:val="100"/>
          <w:kern w:val="21"/>
          <w:position w:val="0"/>
          <w:sz w:val="32"/>
          <w:szCs w:val="32"/>
          <w:lang w:val="en-US" w:eastAsia="zh-CN" w:bidi="zh-CN"/>
        </w:rPr>
        <w:t>10.</w:t>
      </w:r>
      <w:r>
        <w:rPr>
          <w:rFonts w:hint="eastAsia" w:ascii="仿宋" w:hAnsi="仿宋" w:eastAsia="仿宋" w:cs="仿宋"/>
          <w:b/>
          <w:bCs/>
          <w:snapToGrid w:val="0"/>
          <w:color w:val="000000"/>
          <w:spacing w:val="0"/>
          <w:w w:val="100"/>
          <w:kern w:val="21"/>
          <w:position w:val="0"/>
          <w:sz w:val="32"/>
          <w:szCs w:val="32"/>
          <w:lang w:val="zh-CN" w:eastAsia="zh-CN" w:bidi="zh-CN"/>
        </w:rPr>
        <w:t>负责落实全县综合防灾减灾规划相关要求。</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kern w:val="21"/>
          <w:sz w:val="32"/>
          <w:szCs w:val="32"/>
        </w:rPr>
      </w:pPr>
      <w:r>
        <w:rPr>
          <w:rFonts w:hint="eastAsia" w:ascii="仿宋" w:hAnsi="仿宋" w:eastAsia="仿宋" w:cs="仿宋"/>
          <w:b/>
          <w:bCs/>
          <w:snapToGrid w:val="0"/>
          <w:color w:val="000000"/>
          <w:spacing w:val="0"/>
          <w:w w:val="100"/>
          <w:kern w:val="21"/>
          <w:position w:val="0"/>
          <w:sz w:val="32"/>
          <w:szCs w:val="32"/>
          <w:lang w:val="en-US" w:eastAsia="zh-CN" w:bidi="zh-CN"/>
        </w:rPr>
        <w:t>11.</w:t>
      </w:r>
      <w:r>
        <w:rPr>
          <w:rFonts w:hint="eastAsia" w:ascii="仿宋" w:hAnsi="仿宋" w:eastAsia="仿宋" w:cs="仿宋"/>
          <w:b/>
          <w:bCs/>
          <w:snapToGrid w:val="0"/>
          <w:color w:val="000000"/>
          <w:spacing w:val="0"/>
          <w:w w:val="100"/>
          <w:kern w:val="21"/>
          <w:position w:val="0"/>
          <w:sz w:val="32"/>
          <w:szCs w:val="32"/>
          <w:lang w:val="zh-CN" w:eastAsia="zh-CN" w:bidi="zh-CN"/>
        </w:rPr>
        <w:t>监督管理全县林业县级以上资金和国有资产，参与拟订全县林业经济调节政策，组织实施林业生态补偿工作。</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color w:val="000000"/>
          <w:spacing w:val="0"/>
          <w:w w:val="100"/>
          <w:kern w:val="21"/>
          <w:position w:val="0"/>
          <w:sz w:val="32"/>
          <w:szCs w:val="32"/>
          <w:lang w:val="zh-CN" w:eastAsia="zh-CN" w:bidi="zh-CN"/>
        </w:rPr>
      </w:pPr>
      <w:r>
        <w:rPr>
          <w:rFonts w:hint="eastAsia" w:ascii="仿宋" w:hAnsi="仿宋" w:eastAsia="仿宋" w:cs="仿宋"/>
          <w:b/>
          <w:bCs/>
          <w:snapToGrid w:val="0"/>
          <w:color w:val="000000"/>
          <w:spacing w:val="0"/>
          <w:w w:val="100"/>
          <w:kern w:val="21"/>
          <w:position w:val="0"/>
          <w:sz w:val="32"/>
          <w:szCs w:val="32"/>
          <w:lang w:val="en-US" w:eastAsia="zh-CN" w:bidi="zh-CN"/>
        </w:rPr>
        <w:t>12.</w:t>
      </w:r>
      <w:r>
        <w:rPr>
          <w:rFonts w:hint="eastAsia" w:ascii="仿宋" w:hAnsi="仿宋" w:eastAsia="仿宋" w:cs="仿宋"/>
          <w:b/>
          <w:bCs/>
          <w:snapToGrid w:val="0"/>
          <w:color w:val="000000"/>
          <w:spacing w:val="0"/>
          <w:w w:val="100"/>
          <w:kern w:val="21"/>
          <w:position w:val="0"/>
          <w:sz w:val="32"/>
          <w:szCs w:val="32"/>
          <w:lang w:val="zh-CN" w:eastAsia="zh-CN" w:bidi="zh-CN"/>
        </w:rPr>
        <w:t xml:space="preserve">负责林业科技、教育和对外交流工作。 </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kern w:val="21"/>
          <w:sz w:val="32"/>
          <w:szCs w:val="32"/>
        </w:rPr>
      </w:pPr>
      <w:r>
        <w:rPr>
          <w:rFonts w:hint="eastAsia" w:ascii="仿宋" w:hAnsi="仿宋" w:eastAsia="仿宋" w:cs="仿宋"/>
          <w:b/>
          <w:bCs/>
          <w:snapToGrid w:val="0"/>
          <w:color w:val="000000"/>
          <w:spacing w:val="0"/>
          <w:w w:val="100"/>
          <w:kern w:val="21"/>
          <w:position w:val="0"/>
          <w:sz w:val="32"/>
          <w:szCs w:val="32"/>
          <w:lang w:val="en-US" w:eastAsia="zh-CN" w:bidi="zh-CN"/>
        </w:rPr>
        <w:t>13.</w:t>
      </w:r>
      <w:r>
        <w:rPr>
          <w:rFonts w:hint="eastAsia" w:ascii="仿宋" w:hAnsi="仿宋" w:eastAsia="仿宋" w:cs="仿宋"/>
          <w:b/>
          <w:bCs/>
          <w:snapToGrid w:val="0"/>
          <w:color w:val="000000"/>
          <w:spacing w:val="0"/>
          <w:w w:val="100"/>
          <w:kern w:val="21"/>
          <w:position w:val="0"/>
          <w:sz w:val="32"/>
          <w:szCs w:val="32"/>
          <w:lang w:val="zh-CN" w:eastAsia="zh-CN" w:bidi="zh-CN"/>
        </w:rPr>
        <w:t>承担职责范围内的安全生产和职业健康、生态环境保护、服务便民化等工作。</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kern w:val="21"/>
          <w:sz w:val="32"/>
          <w:szCs w:val="32"/>
        </w:rPr>
      </w:pPr>
      <w:r>
        <w:rPr>
          <w:rFonts w:hint="eastAsia" w:ascii="仿宋" w:hAnsi="仿宋" w:eastAsia="仿宋" w:cs="仿宋"/>
          <w:b/>
          <w:bCs/>
          <w:snapToGrid w:val="0"/>
          <w:color w:val="000000"/>
          <w:spacing w:val="0"/>
          <w:w w:val="100"/>
          <w:kern w:val="21"/>
          <w:position w:val="0"/>
          <w:sz w:val="32"/>
          <w:szCs w:val="32"/>
          <w:lang w:val="en-US" w:eastAsia="zh-CN" w:bidi="zh-CN"/>
        </w:rPr>
        <w:t>14.</w:t>
      </w:r>
      <w:r>
        <w:rPr>
          <w:rFonts w:hint="eastAsia" w:ascii="仿宋" w:hAnsi="仿宋" w:eastAsia="仿宋" w:cs="仿宋"/>
          <w:b/>
          <w:bCs/>
          <w:snapToGrid w:val="0"/>
          <w:color w:val="000000"/>
          <w:spacing w:val="0"/>
          <w:w w:val="100"/>
          <w:kern w:val="21"/>
          <w:position w:val="0"/>
          <w:sz w:val="32"/>
          <w:szCs w:val="32"/>
          <w:lang w:val="zh-CN" w:eastAsia="zh-CN" w:bidi="zh-CN"/>
        </w:rPr>
        <w:t>完成县委、县政府交办的其他任务。</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kern w:val="21"/>
          <w:sz w:val="32"/>
          <w:szCs w:val="32"/>
        </w:rPr>
      </w:pPr>
      <w:r>
        <w:rPr>
          <w:rFonts w:hint="eastAsia" w:ascii="仿宋" w:hAnsi="仿宋" w:eastAsia="仿宋" w:cs="仿宋"/>
          <w:b/>
          <w:bCs/>
          <w:snapToGrid w:val="0"/>
          <w:color w:val="000000"/>
          <w:spacing w:val="0"/>
          <w:w w:val="100"/>
          <w:kern w:val="21"/>
          <w:position w:val="0"/>
          <w:sz w:val="32"/>
          <w:szCs w:val="32"/>
          <w:lang w:val="en-US" w:eastAsia="zh-CN" w:bidi="zh-CN"/>
        </w:rPr>
        <w:t>15.</w:t>
      </w:r>
      <w:r>
        <w:rPr>
          <w:rFonts w:hint="eastAsia" w:ascii="仿宋" w:hAnsi="仿宋" w:eastAsia="仿宋" w:cs="仿宋"/>
          <w:b/>
          <w:bCs/>
          <w:snapToGrid w:val="0"/>
          <w:color w:val="000000"/>
          <w:spacing w:val="0"/>
          <w:w w:val="100"/>
          <w:kern w:val="21"/>
          <w:position w:val="0"/>
          <w:sz w:val="32"/>
          <w:szCs w:val="32"/>
          <w:lang w:val="zh-CN" w:eastAsia="zh-CN" w:bidi="zh-CN"/>
        </w:rPr>
        <w:t>职能转变。统一推进全县各类自然保护地的清理规范和归并整合。</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both"/>
        <w:textAlignment w:val="auto"/>
        <w:rPr>
          <w:rFonts w:hint="eastAsia" w:ascii="仿宋" w:hAnsi="仿宋" w:eastAsia="仿宋" w:cs="仿宋"/>
          <w:b/>
          <w:bCs/>
          <w:snapToGrid w:val="0"/>
          <w:color w:val="000000"/>
          <w:spacing w:val="0"/>
          <w:w w:val="100"/>
          <w:kern w:val="21"/>
          <w:position w:val="0"/>
          <w:sz w:val="32"/>
          <w:szCs w:val="32"/>
          <w:lang w:val="zh-CN" w:eastAsia="zh-CN" w:bidi="zh-CN"/>
        </w:rPr>
      </w:pPr>
      <w:r>
        <w:rPr>
          <w:rFonts w:hint="eastAsia" w:ascii="仿宋" w:hAnsi="仿宋" w:eastAsia="仿宋" w:cs="仿宋"/>
          <w:b/>
          <w:bCs/>
          <w:snapToGrid w:val="0"/>
          <w:color w:val="000000"/>
          <w:spacing w:val="0"/>
          <w:w w:val="100"/>
          <w:kern w:val="21"/>
          <w:position w:val="0"/>
          <w:sz w:val="32"/>
          <w:szCs w:val="32"/>
          <w:lang w:val="en-US" w:eastAsia="zh-CN" w:bidi="zh-CN"/>
        </w:rPr>
        <w:t>16.</w:t>
      </w:r>
      <w:r>
        <w:rPr>
          <w:rFonts w:hint="eastAsia" w:ascii="仿宋" w:hAnsi="仿宋" w:eastAsia="仿宋" w:cs="仿宋"/>
          <w:b/>
          <w:bCs/>
          <w:snapToGrid w:val="0"/>
          <w:color w:val="000000"/>
          <w:spacing w:val="0"/>
          <w:w w:val="100"/>
          <w:kern w:val="21"/>
          <w:position w:val="0"/>
          <w:sz w:val="32"/>
          <w:szCs w:val="32"/>
          <w:lang w:val="zh-CN" w:eastAsia="zh-CN" w:bidi="zh-CN"/>
        </w:rPr>
        <w:t>在自然灾害防救方面的职责分工。县林业局可以提请县应急管理局，以县应急指挥机构名义部署相关防治工作。</w:t>
      </w:r>
      <w:bookmarkStart w:id="17" w:name="_Toc15378446"/>
      <w:bookmarkStart w:id="18" w:name="_Toc15377199"/>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both"/>
        <w:textAlignment w:val="auto"/>
        <w:outlineLvl w:val="2"/>
        <w:rPr>
          <w:rFonts w:hint="eastAsia" w:ascii="仿宋" w:hAnsi="仿宋" w:eastAsia="仿宋" w:cs="仿宋"/>
          <w:b/>
          <w:bCs/>
          <w:color w:val="000000"/>
          <w:sz w:val="32"/>
          <w:szCs w:val="32"/>
        </w:rPr>
      </w:pPr>
      <w:r>
        <w:rPr>
          <w:rFonts w:hint="eastAsia" w:ascii="华文楷体" w:hAnsi="华文楷体" w:eastAsia="华文楷体" w:cs="华文楷体"/>
          <w:b/>
          <w:bCs/>
          <w:snapToGrid w:val="0"/>
          <w:color w:val="000000"/>
          <w:spacing w:val="0"/>
          <w:w w:val="100"/>
          <w:kern w:val="21"/>
          <w:position w:val="0"/>
          <w:sz w:val="32"/>
          <w:szCs w:val="32"/>
          <w:lang w:val="zh-CN" w:eastAsia="zh-CN" w:bidi="zh-CN"/>
        </w:rPr>
        <w:t>（</w:t>
      </w:r>
      <w:r>
        <w:rPr>
          <w:rFonts w:hint="eastAsia" w:ascii="华文楷体" w:hAnsi="华文楷体" w:eastAsia="华文楷体" w:cs="华文楷体"/>
          <w:b/>
          <w:bCs/>
          <w:color w:val="000000"/>
          <w:sz w:val="32"/>
          <w:szCs w:val="32"/>
        </w:rPr>
        <w:t>二）20</w:t>
      </w:r>
      <w:r>
        <w:rPr>
          <w:rFonts w:hint="eastAsia" w:ascii="华文楷体" w:hAnsi="华文楷体" w:eastAsia="华文楷体" w:cs="华文楷体"/>
          <w:b/>
          <w:bCs/>
          <w:color w:val="000000"/>
          <w:sz w:val="32"/>
          <w:szCs w:val="32"/>
          <w:lang w:val="en-US" w:eastAsia="zh-CN"/>
        </w:rPr>
        <w:t>19</w:t>
      </w:r>
      <w:r>
        <w:rPr>
          <w:rFonts w:hint="eastAsia" w:ascii="华文楷体" w:hAnsi="华文楷体" w:eastAsia="华文楷体" w:cs="华文楷体"/>
          <w:b/>
          <w:bCs/>
          <w:color w:val="000000"/>
          <w:sz w:val="32"/>
          <w:szCs w:val="32"/>
        </w:rPr>
        <w:t>年重点工作完成情况</w:t>
      </w:r>
      <w:bookmarkEnd w:id="17"/>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97" w:lineRule="exact"/>
        <w:ind w:firstLine="611" w:firstLineChars="200"/>
        <w:jc w:val="both"/>
        <w:textAlignment w:val="auto"/>
        <w:rPr>
          <w:rFonts w:hint="eastAsia" w:ascii="仿宋" w:hAnsi="仿宋" w:eastAsia="仿宋" w:cs="仿宋"/>
          <w:b/>
          <w:bCs w:val="0"/>
          <w:sz w:val="32"/>
          <w:szCs w:val="32"/>
          <w:lang w:val="en-US" w:eastAsia="zh-CN"/>
        </w:rPr>
      </w:pPr>
      <w:r>
        <w:rPr>
          <w:rFonts w:hint="eastAsia" w:ascii="仿宋" w:hAnsi="仿宋" w:eastAsia="仿宋" w:cs="仿宋"/>
          <w:b/>
          <w:bCs w:val="0"/>
          <w:w w:val="95"/>
          <w:sz w:val="32"/>
          <w:szCs w:val="32"/>
        </w:rPr>
        <w:t>当年取得的主要事业成效。</w:t>
      </w:r>
      <w:r>
        <w:rPr>
          <w:rFonts w:hint="eastAsia" w:ascii="仿宋" w:hAnsi="仿宋" w:eastAsia="仿宋" w:cs="仿宋"/>
          <w:b/>
          <w:bCs w:val="0"/>
          <w:sz w:val="32"/>
          <w:szCs w:val="32"/>
          <w:lang w:val="en-US" w:eastAsia="zh-CN"/>
        </w:rPr>
        <w:t>今年以来，在县委、县政府的坚强领导下和上级林业主管部门的大力支持下，以习近平新时代中国特色社会主义思想为指导，全面贯彻落实党的十九大和十九届四中全会精神，深入学习贯彻省委十一届五次全会、市委四届八次全会、县委十三届七次全会精神。紧紧围绕“加快建设川陕革命老区振兴发展示范县”的战略目标，牢固树立“绿水青山就是金山银山”发展理念，将高质量发展要求贯穿始终，坚持生态优先、绿色发展，凝心聚力、务实奋进，全县林业各项事业实现持续健康发展。</w:t>
      </w:r>
    </w:p>
    <w:p>
      <w:pPr>
        <w:keepNext w:val="0"/>
        <w:keepLines w:val="0"/>
        <w:pageBreakBefore w:val="0"/>
        <w:widowControl w:val="0"/>
        <w:numPr>
          <w:ilvl w:val="0"/>
          <w:numId w:val="0"/>
        </w:numPr>
        <w:kinsoku/>
        <w:wordWrap/>
        <w:overflowPunct/>
        <w:topLinePunct w:val="0"/>
        <w:autoSpaceDE/>
        <w:autoSpaceDN/>
        <w:bidi w:val="0"/>
        <w:adjustRightInd/>
        <w:snapToGrid/>
        <w:spacing w:line="597" w:lineRule="exact"/>
        <w:ind w:firstLine="643" w:firstLineChars="200"/>
        <w:jc w:val="both"/>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全年完成营造林12万亩，新增森林面积9.42万亩、森林蓄积增长27.527万立方米，森林覆盖率增加0.71个百分点，实现林业综合产值</w:t>
      </w:r>
      <w:r>
        <w:rPr>
          <w:rFonts w:hint="eastAsia" w:ascii="仿宋" w:hAnsi="仿宋" w:eastAsia="仿宋" w:cs="仿宋"/>
          <w:b/>
          <w:bCs w:val="0"/>
          <w:sz w:val="32"/>
          <w:szCs w:val="32"/>
          <w:u w:val="none" w:color="46CD7E"/>
          <w:shd w:val="clear" w:fill="auto"/>
          <w:lang w:val="en-US" w:eastAsia="zh-CN"/>
        </w:rPr>
        <w:t>41.09 亿元</w:t>
      </w:r>
      <w:r>
        <w:rPr>
          <w:rFonts w:hint="eastAsia" w:ascii="仿宋" w:hAnsi="仿宋" w:eastAsia="仿宋" w:cs="仿宋"/>
          <w:b/>
          <w:bCs w:val="0"/>
          <w:sz w:val="32"/>
          <w:szCs w:val="32"/>
          <w:lang w:val="en-US" w:eastAsia="zh-CN"/>
        </w:rPr>
        <w:t>。我局先后荣获全省林业宣传工作先进集体、巴中市2018年度脱贫攻坚先进集体。</w:t>
      </w:r>
    </w:p>
    <w:p>
      <w:pPr>
        <w:pStyle w:val="2"/>
        <w:rPr>
          <w:rFonts w:hint="eastAsia" w:ascii="仿宋" w:hAnsi="仿宋" w:eastAsia="仿宋" w:cs="仿宋"/>
          <w:b/>
          <w:bCs w:val="0"/>
          <w:sz w:val="32"/>
          <w:szCs w:val="32"/>
          <w:lang w:val="en-US" w:eastAsia="zh-CN"/>
        </w:rPr>
      </w:pPr>
    </w:p>
    <w:p>
      <w:pPr>
        <w:pStyle w:val="2"/>
        <w:jc w:val="right"/>
        <w:rPr>
          <w:rFonts w:hint="eastAsia" w:ascii="仿宋" w:hAnsi="仿宋" w:eastAsia="仿宋" w:cs="仿宋"/>
          <w:b/>
          <w:bCs w:val="0"/>
          <w:sz w:val="32"/>
          <w:szCs w:val="32"/>
          <w:lang w:val="en-US" w:eastAsia="zh-CN"/>
        </w:rPr>
      </w:pPr>
    </w:p>
    <w:p>
      <w:pPr>
        <w:spacing w:line="560" w:lineRule="exact"/>
        <w:rPr>
          <w:rFonts w:hint="eastAsia" w:ascii="黑体" w:hAnsi="黑体" w:eastAsia="黑体" w:cs="黑体"/>
          <w:b/>
          <w:bCs/>
          <w:sz w:val="32"/>
          <w:szCs w:val="32"/>
        </w:rPr>
      </w:pPr>
      <w:bookmarkStart w:id="19" w:name="_Toc29154"/>
      <w:bookmarkStart w:id="20" w:name="_Toc15377200"/>
      <w:r>
        <w:rPr>
          <w:rFonts w:hint="eastAsia" w:ascii="黑体" w:hAnsi="黑体" w:eastAsia="黑体" w:cs="黑体"/>
          <w:b/>
          <w:bCs/>
          <w:sz w:val="32"/>
          <w:szCs w:val="32"/>
        </w:rPr>
        <w:t>二、机构设置</w:t>
      </w:r>
      <w:bookmarkEnd w:id="19"/>
      <w:bookmarkEnd w:id="20"/>
    </w:p>
    <w:p>
      <w:pPr>
        <w:ind w:firstLine="803" w:firstLineChars="250"/>
        <w:rPr>
          <w:rFonts w:hint="eastAsia" w:ascii="仿宋" w:hAnsi="仿宋" w:eastAsia="仿宋" w:cs="仿宋"/>
          <w:b/>
          <w:bCs/>
          <w:sz w:val="32"/>
          <w:szCs w:val="32"/>
        </w:rPr>
      </w:pPr>
      <w:r>
        <w:rPr>
          <w:rFonts w:hint="eastAsia" w:ascii="仿宋" w:hAnsi="仿宋" w:eastAsia="仿宋" w:cs="仿宋"/>
          <w:b/>
          <w:bCs/>
          <w:sz w:val="32"/>
          <w:szCs w:val="32"/>
          <w:lang w:eastAsia="zh-CN"/>
        </w:rPr>
        <w:t>林业局</w:t>
      </w:r>
      <w:r>
        <w:rPr>
          <w:rFonts w:hint="eastAsia" w:ascii="仿宋" w:hAnsi="仿宋" w:eastAsia="仿宋" w:cs="仿宋"/>
          <w:b/>
          <w:bCs/>
          <w:sz w:val="32"/>
          <w:szCs w:val="32"/>
        </w:rPr>
        <w:t>下属二级单位</w:t>
      </w:r>
      <w:r>
        <w:rPr>
          <w:rFonts w:hint="eastAsia" w:ascii="仿宋" w:hAnsi="仿宋" w:eastAsia="仿宋" w:cs="仿宋"/>
          <w:b/>
          <w:bCs/>
          <w:sz w:val="32"/>
          <w:szCs w:val="32"/>
          <w:lang w:val="en-US" w:eastAsia="zh-CN"/>
        </w:rPr>
        <w:t>16</w:t>
      </w:r>
      <w:r>
        <w:rPr>
          <w:rFonts w:hint="eastAsia" w:ascii="仿宋" w:hAnsi="仿宋" w:eastAsia="仿宋" w:cs="仿宋"/>
          <w:b/>
          <w:bCs/>
          <w:sz w:val="32"/>
          <w:szCs w:val="32"/>
        </w:rPr>
        <w:t>个，其中行政单位</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个，参照公务员法管理的事业单位</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个，其他事业单位</w:t>
      </w:r>
      <w:r>
        <w:rPr>
          <w:rFonts w:hint="eastAsia" w:ascii="仿宋" w:hAnsi="仿宋" w:eastAsia="仿宋" w:cs="仿宋"/>
          <w:b/>
          <w:bCs/>
          <w:sz w:val="32"/>
          <w:szCs w:val="32"/>
          <w:lang w:val="en-US" w:eastAsia="zh-CN"/>
        </w:rPr>
        <w:t>13</w:t>
      </w:r>
      <w:r>
        <w:rPr>
          <w:rFonts w:hint="eastAsia" w:ascii="仿宋" w:hAnsi="仿宋" w:eastAsia="仿宋" w:cs="仿宋"/>
          <w:b/>
          <w:bCs/>
          <w:sz w:val="32"/>
          <w:szCs w:val="32"/>
        </w:rPr>
        <w:t>个。</w:t>
      </w:r>
    </w:p>
    <w:p>
      <w:pPr>
        <w:ind w:firstLine="803" w:firstLineChars="25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纳入</w:t>
      </w:r>
      <w:r>
        <w:rPr>
          <w:rFonts w:hint="eastAsia" w:ascii="仿宋" w:hAnsi="仿宋" w:eastAsia="仿宋" w:cs="仿宋"/>
          <w:b/>
          <w:bCs/>
          <w:color w:val="000000"/>
          <w:sz w:val="32"/>
          <w:szCs w:val="32"/>
          <w:lang w:eastAsia="zh-CN"/>
        </w:rPr>
        <w:t>林业局</w:t>
      </w:r>
      <w:r>
        <w:rPr>
          <w:rFonts w:hint="eastAsia" w:ascii="仿宋" w:hAnsi="仿宋" w:eastAsia="仿宋" w:cs="仿宋"/>
          <w:b/>
          <w:bCs/>
          <w:color w:val="000000"/>
          <w:sz w:val="32"/>
          <w:szCs w:val="32"/>
        </w:rPr>
        <w:t>201</w:t>
      </w:r>
      <w:r>
        <w:rPr>
          <w:rFonts w:hint="eastAsia" w:ascii="仿宋" w:hAnsi="仿宋" w:eastAsia="仿宋" w:cs="仿宋"/>
          <w:b/>
          <w:bCs/>
          <w:color w:val="000000"/>
          <w:sz w:val="32"/>
          <w:szCs w:val="32"/>
          <w:lang w:val="en-US" w:eastAsia="zh-CN"/>
        </w:rPr>
        <w:t>9</w:t>
      </w:r>
      <w:r>
        <w:rPr>
          <w:rFonts w:hint="eastAsia" w:ascii="仿宋" w:hAnsi="仿宋" w:eastAsia="仿宋" w:cs="仿宋"/>
          <w:b/>
          <w:bCs/>
          <w:color w:val="000000"/>
          <w:sz w:val="32"/>
          <w:szCs w:val="32"/>
        </w:rPr>
        <w:t>年度部门决算编制范围的二级预算单位包括：</w:t>
      </w:r>
      <w:bookmarkStart w:id="21" w:name="_Toc15377202"/>
      <w:bookmarkStart w:id="22" w:name="_Toc15377433"/>
      <w:bookmarkStart w:id="23" w:name="_Toc15378449"/>
      <w:bookmarkStart w:id="24" w:name="_Toc15306276"/>
    </w:p>
    <w:p>
      <w:pPr>
        <w:ind w:firstLine="643" w:firstLineChars="200"/>
        <w:rPr>
          <w:rFonts w:ascii="仿宋" w:hAnsi="仿宋" w:eastAsia="仿宋"/>
          <w:b/>
          <w:bCs/>
          <w:color w:val="000000"/>
          <w:sz w:val="32"/>
          <w:szCs w:val="32"/>
        </w:rPr>
      </w:pPr>
      <w:r>
        <w:rPr>
          <w:rFonts w:hint="eastAsia" w:ascii="仿宋" w:hAnsi="仿宋" w:eastAsia="仿宋"/>
          <w:b/>
          <w:bCs/>
          <w:color w:val="000000"/>
          <w:sz w:val="32"/>
          <w:szCs w:val="32"/>
          <w:lang w:val="en-US" w:eastAsia="zh-CN"/>
        </w:rPr>
        <w:t>1.</w:t>
      </w:r>
      <w:r>
        <w:rPr>
          <w:rFonts w:hint="eastAsia" w:ascii="仿宋" w:hAnsi="仿宋" w:eastAsia="仿宋"/>
          <w:b/>
          <w:bCs/>
          <w:color w:val="000000"/>
          <w:sz w:val="32"/>
          <w:szCs w:val="32"/>
          <w:lang w:eastAsia="zh-CN"/>
        </w:rPr>
        <w:t>通江县森林公安局</w:t>
      </w:r>
      <w:bookmarkEnd w:id="21"/>
      <w:bookmarkEnd w:id="22"/>
      <w:bookmarkEnd w:id="23"/>
      <w:bookmarkEnd w:id="24"/>
    </w:p>
    <w:p>
      <w:pPr>
        <w:pStyle w:val="2"/>
        <w:numPr>
          <w:ilvl w:val="0"/>
          <w:numId w:val="0"/>
        </w:numPr>
        <w:adjustRightInd w:val="0"/>
        <w:snapToGrid w:val="0"/>
        <w:spacing w:before="93" w:line="600" w:lineRule="exact"/>
        <w:ind w:left="672" w:leftChars="0"/>
        <w:outlineLvl w:val="2"/>
        <w:rPr>
          <w:rFonts w:ascii="仿宋" w:hAnsi="仿宋" w:eastAsia="仿宋"/>
          <w:b/>
          <w:bCs/>
          <w:color w:val="000000"/>
          <w:sz w:val="32"/>
          <w:szCs w:val="32"/>
        </w:rPr>
      </w:pPr>
      <w:r>
        <w:rPr>
          <w:rFonts w:hint="eastAsia" w:ascii="仿宋" w:hAnsi="仿宋" w:eastAsia="仿宋"/>
          <w:b/>
          <w:bCs/>
          <w:color w:val="000000"/>
          <w:sz w:val="32"/>
          <w:szCs w:val="32"/>
          <w:lang w:val="en-US" w:eastAsia="zh-CN"/>
        </w:rPr>
        <w:t>2.</w:t>
      </w:r>
      <w:r>
        <w:rPr>
          <w:rFonts w:hint="eastAsia" w:ascii="仿宋" w:hAnsi="仿宋" w:eastAsia="仿宋"/>
          <w:b/>
          <w:bCs/>
          <w:color w:val="000000"/>
          <w:sz w:val="32"/>
          <w:szCs w:val="32"/>
          <w:lang w:eastAsia="zh-CN"/>
        </w:rPr>
        <w:t>通江县森林公安局林业综合行政执法大队</w:t>
      </w:r>
    </w:p>
    <w:p>
      <w:pPr>
        <w:pStyle w:val="2"/>
        <w:numPr>
          <w:ilvl w:val="0"/>
          <w:numId w:val="0"/>
        </w:numPr>
        <w:adjustRightInd w:val="0"/>
        <w:snapToGrid w:val="0"/>
        <w:spacing w:before="93" w:line="600" w:lineRule="exact"/>
        <w:ind w:left="672" w:leftChars="0"/>
        <w:outlineLvl w:val="2"/>
        <w:rPr>
          <w:rFonts w:ascii="仿宋" w:hAnsi="仿宋" w:eastAsia="仿宋"/>
          <w:b/>
          <w:bCs/>
          <w:color w:val="000000"/>
          <w:sz w:val="32"/>
          <w:szCs w:val="32"/>
        </w:rPr>
      </w:pPr>
      <w:r>
        <w:rPr>
          <w:rFonts w:hint="eastAsia" w:ascii="仿宋" w:hAnsi="仿宋" w:eastAsia="仿宋"/>
          <w:b/>
          <w:bCs/>
          <w:color w:val="000000"/>
          <w:sz w:val="32"/>
          <w:szCs w:val="32"/>
          <w:lang w:val="en-US" w:eastAsia="zh-CN"/>
        </w:rPr>
        <w:t>3.</w:t>
      </w:r>
      <w:r>
        <w:rPr>
          <w:rFonts w:hint="eastAsia" w:ascii="仿宋" w:hAnsi="仿宋" w:eastAsia="仿宋"/>
          <w:b/>
          <w:bCs/>
          <w:color w:val="000000"/>
          <w:sz w:val="32"/>
          <w:szCs w:val="32"/>
          <w:lang w:eastAsia="zh-CN"/>
        </w:rPr>
        <w:t>通江县森林病虫防治检疫站</w:t>
      </w:r>
    </w:p>
    <w:p>
      <w:pPr>
        <w:pStyle w:val="2"/>
        <w:numPr>
          <w:ilvl w:val="0"/>
          <w:numId w:val="0"/>
        </w:numPr>
        <w:adjustRightInd w:val="0"/>
        <w:snapToGrid w:val="0"/>
        <w:spacing w:before="93" w:line="600" w:lineRule="exact"/>
        <w:ind w:firstLine="643" w:firstLineChars="200"/>
        <w:outlineLvl w:val="2"/>
        <w:rPr>
          <w:rFonts w:ascii="仿宋" w:hAnsi="仿宋" w:eastAsia="仿宋"/>
          <w:b/>
          <w:bCs/>
          <w:color w:val="000000"/>
          <w:sz w:val="32"/>
          <w:szCs w:val="32"/>
        </w:rPr>
      </w:pPr>
      <w:r>
        <w:rPr>
          <w:rFonts w:hint="eastAsia" w:ascii="仿宋" w:hAnsi="仿宋" w:eastAsia="仿宋"/>
          <w:b/>
          <w:bCs/>
          <w:color w:val="000000"/>
          <w:sz w:val="32"/>
          <w:szCs w:val="32"/>
          <w:lang w:val="en-US" w:eastAsia="zh-CN"/>
        </w:rPr>
        <w:t>4.</w:t>
      </w:r>
      <w:r>
        <w:rPr>
          <w:rFonts w:hint="eastAsia" w:ascii="仿宋" w:hAnsi="仿宋" w:eastAsia="仿宋"/>
          <w:b/>
          <w:bCs/>
          <w:color w:val="000000"/>
          <w:sz w:val="32"/>
          <w:szCs w:val="32"/>
          <w:lang w:eastAsia="zh-CN"/>
        </w:rPr>
        <w:t>通江县林业调查队</w:t>
      </w:r>
    </w:p>
    <w:p>
      <w:pPr>
        <w:pStyle w:val="2"/>
        <w:numPr>
          <w:ilvl w:val="0"/>
          <w:numId w:val="0"/>
        </w:numPr>
        <w:adjustRightInd w:val="0"/>
        <w:snapToGrid w:val="0"/>
        <w:spacing w:before="93" w:line="600" w:lineRule="exact"/>
        <w:ind w:firstLine="643" w:firstLineChars="200"/>
        <w:outlineLvl w:val="2"/>
        <w:rPr>
          <w:rFonts w:ascii="仿宋" w:hAnsi="仿宋" w:eastAsia="仿宋"/>
          <w:b/>
          <w:bCs/>
          <w:color w:val="000000"/>
          <w:sz w:val="32"/>
          <w:szCs w:val="32"/>
        </w:rPr>
      </w:pPr>
      <w:r>
        <w:rPr>
          <w:rFonts w:hint="eastAsia" w:ascii="仿宋" w:hAnsi="仿宋" w:eastAsia="仿宋"/>
          <w:b/>
          <w:bCs/>
          <w:color w:val="000000"/>
          <w:sz w:val="32"/>
          <w:szCs w:val="32"/>
          <w:lang w:val="en-US" w:eastAsia="zh-CN"/>
        </w:rPr>
        <w:t>5.</w:t>
      </w:r>
      <w:r>
        <w:rPr>
          <w:rFonts w:hint="eastAsia" w:ascii="仿宋" w:hAnsi="仿宋" w:eastAsia="仿宋"/>
          <w:b/>
          <w:bCs/>
          <w:color w:val="000000"/>
          <w:sz w:val="32"/>
          <w:szCs w:val="32"/>
          <w:lang w:eastAsia="zh-CN"/>
        </w:rPr>
        <w:t>通江县林木种苗管理站</w:t>
      </w:r>
    </w:p>
    <w:p>
      <w:pPr>
        <w:pStyle w:val="2"/>
        <w:numPr>
          <w:ilvl w:val="0"/>
          <w:numId w:val="0"/>
        </w:numPr>
        <w:adjustRightInd w:val="0"/>
        <w:snapToGrid w:val="0"/>
        <w:spacing w:before="93" w:line="600" w:lineRule="exact"/>
        <w:ind w:firstLine="643" w:firstLineChars="200"/>
        <w:outlineLvl w:val="2"/>
        <w:rPr>
          <w:rFonts w:ascii="仿宋" w:hAnsi="仿宋" w:eastAsia="仿宋"/>
          <w:b/>
          <w:bCs/>
          <w:color w:val="000000"/>
          <w:sz w:val="32"/>
          <w:szCs w:val="32"/>
        </w:rPr>
      </w:pPr>
      <w:r>
        <w:rPr>
          <w:rFonts w:hint="eastAsia" w:ascii="仿宋" w:hAnsi="仿宋" w:eastAsia="仿宋"/>
          <w:b/>
          <w:bCs/>
          <w:color w:val="000000"/>
          <w:sz w:val="32"/>
          <w:szCs w:val="32"/>
          <w:lang w:val="en-US" w:eastAsia="zh-CN"/>
        </w:rPr>
        <w:t>6.</w:t>
      </w:r>
      <w:r>
        <w:rPr>
          <w:rFonts w:hint="eastAsia" w:ascii="仿宋" w:hAnsi="仿宋" w:eastAsia="仿宋"/>
          <w:b/>
          <w:bCs/>
          <w:color w:val="000000"/>
          <w:sz w:val="32"/>
          <w:szCs w:val="32"/>
          <w:lang w:eastAsia="zh-CN"/>
        </w:rPr>
        <w:t>通江县林业科学技术研究所</w:t>
      </w:r>
    </w:p>
    <w:p>
      <w:pPr>
        <w:pStyle w:val="2"/>
        <w:numPr>
          <w:ilvl w:val="0"/>
          <w:numId w:val="0"/>
        </w:numPr>
        <w:adjustRightInd w:val="0"/>
        <w:snapToGrid w:val="0"/>
        <w:spacing w:before="93" w:line="600" w:lineRule="exact"/>
        <w:ind w:left="672" w:leftChars="0"/>
        <w:outlineLvl w:val="2"/>
        <w:rPr>
          <w:rFonts w:ascii="仿宋" w:hAnsi="仿宋" w:eastAsia="仿宋"/>
          <w:b/>
          <w:bCs/>
          <w:color w:val="000000"/>
          <w:sz w:val="32"/>
          <w:szCs w:val="32"/>
        </w:rPr>
      </w:pPr>
      <w:r>
        <w:rPr>
          <w:rFonts w:hint="eastAsia" w:ascii="仿宋" w:hAnsi="仿宋" w:eastAsia="仿宋"/>
          <w:b/>
          <w:bCs/>
          <w:color w:val="000000"/>
          <w:sz w:val="32"/>
          <w:szCs w:val="32"/>
          <w:lang w:val="en-US" w:eastAsia="zh-CN"/>
        </w:rPr>
        <w:t>7.</w:t>
      </w:r>
      <w:r>
        <w:rPr>
          <w:rFonts w:hint="eastAsia" w:ascii="仿宋" w:hAnsi="仿宋" w:eastAsia="仿宋"/>
          <w:b/>
          <w:bCs/>
          <w:color w:val="000000"/>
          <w:sz w:val="32"/>
          <w:szCs w:val="32"/>
          <w:lang w:eastAsia="zh-CN"/>
        </w:rPr>
        <w:t>通江县木材检查站</w:t>
      </w:r>
    </w:p>
    <w:p>
      <w:pPr>
        <w:pStyle w:val="2"/>
        <w:numPr>
          <w:ilvl w:val="0"/>
          <w:numId w:val="0"/>
        </w:numPr>
        <w:adjustRightInd w:val="0"/>
        <w:snapToGrid w:val="0"/>
        <w:spacing w:before="93" w:line="600" w:lineRule="exact"/>
        <w:ind w:left="672" w:leftChars="0"/>
        <w:outlineLvl w:val="2"/>
        <w:rPr>
          <w:rFonts w:ascii="仿宋" w:hAnsi="仿宋" w:eastAsia="仿宋"/>
          <w:b/>
          <w:bCs/>
          <w:color w:val="000000"/>
          <w:sz w:val="32"/>
          <w:szCs w:val="32"/>
        </w:rPr>
      </w:pPr>
      <w:r>
        <w:rPr>
          <w:rFonts w:hint="eastAsia" w:ascii="仿宋" w:hAnsi="仿宋" w:eastAsia="仿宋"/>
          <w:b/>
          <w:bCs/>
          <w:color w:val="000000"/>
          <w:sz w:val="32"/>
          <w:szCs w:val="32"/>
          <w:lang w:val="en-US" w:eastAsia="zh-CN"/>
        </w:rPr>
        <w:t>8.</w:t>
      </w:r>
      <w:r>
        <w:rPr>
          <w:rFonts w:hint="eastAsia" w:ascii="仿宋" w:hAnsi="仿宋" w:eastAsia="仿宋"/>
          <w:b/>
          <w:bCs/>
          <w:color w:val="000000"/>
          <w:sz w:val="32"/>
          <w:szCs w:val="32"/>
          <w:lang w:eastAsia="zh-CN"/>
        </w:rPr>
        <w:t>通江县林业站</w:t>
      </w:r>
    </w:p>
    <w:p>
      <w:pPr>
        <w:pStyle w:val="2"/>
        <w:numPr>
          <w:ilvl w:val="0"/>
          <w:numId w:val="0"/>
        </w:numPr>
        <w:adjustRightInd w:val="0"/>
        <w:snapToGrid w:val="0"/>
        <w:spacing w:before="93" w:line="600" w:lineRule="exact"/>
        <w:ind w:left="672" w:leftChars="0"/>
        <w:outlineLvl w:val="2"/>
        <w:rPr>
          <w:rFonts w:ascii="仿宋" w:hAnsi="仿宋" w:eastAsia="仿宋"/>
          <w:b/>
          <w:bCs/>
          <w:color w:val="000000"/>
          <w:sz w:val="32"/>
          <w:szCs w:val="32"/>
        </w:rPr>
      </w:pPr>
      <w:r>
        <w:rPr>
          <w:rFonts w:hint="eastAsia" w:ascii="仿宋" w:hAnsi="仿宋" w:eastAsia="仿宋"/>
          <w:b/>
          <w:bCs/>
          <w:color w:val="000000"/>
          <w:sz w:val="32"/>
          <w:szCs w:val="32"/>
          <w:lang w:val="en-US" w:eastAsia="zh-CN"/>
        </w:rPr>
        <w:t>9.</w:t>
      </w:r>
      <w:r>
        <w:rPr>
          <w:rFonts w:hint="eastAsia" w:ascii="仿宋" w:hAnsi="仿宋" w:eastAsia="仿宋"/>
          <w:b/>
          <w:bCs/>
          <w:color w:val="000000"/>
          <w:sz w:val="32"/>
          <w:szCs w:val="32"/>
          <w:lang w:eastAsia="zh-CN"/>
        </w:rPr>
        <w:t>通江县空山国家森林公园管理局</w:t>
      </w:r>
    </w:p>
    <w:p>
      <w:pPr>
        <w:pStyle w:val="2"/>
        <w:numPr>
          <w:ilvl w:val="0"/>
          <w:numId w:val="0"/>
        </w:numPr>
        <w:adjustRightInd w:val="0"/>
        <w:snapToGrid w:val="0"/>
        <w:spacing w:before="93" w:line="600" w:lineRule="exact"/>
        <w:ind w:left="672" w:leftChars="0"/>
        <w:outlineLvl w:val="2"/>
        <w:rPr>
          <w:rFonts w:ascii="仿宋" w:hAnsi="仿宋" w:eastAsia="仿宋"/>
          <w:b/>
          <w:bCs/>
          <w:color w:val="000000"/>
          <w:sz w:val="32"/>
          <w:szCs w:val="32"/>
        </w:rPr>
      </w:pPr>
      <w:r>
        <w:rPr>
          <w:rFonts w:hint="eastAsia" w:ascii="仿宋" w:hAnsi="仿宋" w:eastAsia="仿宋"/>
          <w:b/>
          <w:bCs/>
          <w:color w:val="000000"/>
          <w:sz w:val="32"/>
          <w:szCs w:val="32"/>
          <w:lang w:val="en-US" w:eastAsia="zh-CN"/>
        </w:rPr>
        <w:t>10.</w:t>
      </w:r>
      <w:r>
        <w:rPr>
          <w:rFonts w:hint="eastAsia" w:ascii="仿宋" w:hAnsi="仿宋" w:eastAsia="仿宋"/>
          <w:b/>
          <w:bCs/>
          <w:color w:val="000000"/>
          <w:sz w:val="32"/>
          <w:szCs w:val="32"/>
          <w:lang w:eastAsia="zh-CN"/>
        </w:rPr>
        <w:t>四川通江</w:t>
      </w:r>
      <w:r>
        <w:rPr>
          <w:rFonts w:hint="eastAsia" w:ascii="仿宋" w:hAnsi="仿宋" w:eastAsia="仿宋"/>
          <w:b/>
          <w:bCs/>
          <w:color w:val="000000"/>
          <w:sz w:val="32"/>
          <w:szCs w:val="32"/>
          <w:u w:val="none" w:color="46CD7E"/>
          <w:shd w:val="clear" w:fill="auto"/>
          <w:lang w:eastAsia="zh-CN"/>
        </w:rPr>
        <w:t>五台山</w:t>
      </w:r>
      <w:r>
        <w:rPr>
          <w:rFonts w:hint="eastAsia" w:ascii="仿宋" w:hAnsi="仿宋" w:eastAsia="仿宋"/>
          <w:b/>
          <w:bCs/>
          <w:color w:val="000000"/>
          <w:sz w:val="32"/>
          <w:szCs w:val="32"/>
          <w:lang w:eastAsia="zh-CN"/>
        </w:rPr>
        <w:t>猕猴自然保护区管理处</w:t>
      </w:r>
    </w:p>
    <w:p>
      <w:pPr>
        <w:pStyle w:val="2"/>
        <w:numPr>
          <w:ilvl w:val="0"/>
          <w:numId w:val="0"/>
        </w:numPr>
        <w:adjustRightInd w:val="0"/>
        <w:snapToGrid w:val="0"/>
        <w:spacing w:before="93" w:line="600" w:lineRule="exact"/>
        <w:ind w:left="672" w:leftChars="0"/>
        <w:outlineLvl w:val="2"/>
        <w:rPr>
          <w:rFonts w:ascii="仿宋" w:hAnsi="仿宋" w:eastAsia="仿宋"/>
          <w:b/>
          <w:bCs/>
          <w:color w:val="000000"/>
          <w:sz w:val="32"/>
          <w:szCs w:val="32"/>
        </w:rPr>
      </w:pPr>
      <w:r>
        <w:rPr>
          <w:rFonts w:hint="eastAsia" w:ascii="仿宋" w:hAnsi="仿宋" w:eastAsia="仿宋"/>
          <w:b/>
          <w:bCs/>
          <w:color w:val="000000"/>
          <w:sz w:val="32"/>
          <w:szCs w:val="32"/>
          <w:lang w:val="en-US" w:eastAsia="zh-CN"/>
        </w:rPr>
        <w:t>11.</w:t>
      </w:r>
      <w:r>
        <w:rPr>
          <w:rFonts w:hint="eastAsia" w:ascii="仿宋" w:hAnsi="仿宋" w:eastAsia="仿宋"/>
          <w:b/>
          <w:bCs/>
          <w:color w:val="000000"/>
          <w:sz w:val="32"/>
          <w:szCs w:val="32"/>
          <w:lang w:eastAsia="zh-CN"/>
        </w:rPr>
        <w:t>通江县天然林资源保护工程管理中心</w:t>
      </w:r>
    </w:p>
    <w:p>
      <w:pPr>
        <w:pStyle w:val="2"/>
        <w:numPr>
          <w:ilvl w:val="0"/>
          <w:numId w:val="0"/>
        </w:numPr>
        <w:adjustRightInd w:val="0"/>
        <w:snapToGrid w:val="0"/>
        <w:spacing w:before="93" w:line="600" w:lineRule="exact"/>
        <w:ind w:left="672" w:leftChars="0"/>
        <w:outlineLvl w:val="2"/>
        <w:rPr>
          <w:rFonts w:ascii="仿宋" w:hAnsi="仿宋" w:eastAsia="仿宋"/>
          <w:b/>
          <w:bCs/>
          <w:color w:val="000000"/>
          <w:sz w:val="32"/>
          <w:szCs w:val="32"/>
        </w:rPr>
      </w:pPr>
      <w:r>
        <w:rPr>
          <w:rFonts w:hint="eastAsia" w:ascii="仿宋" w:hAnsi="仿宋" w:eastAsia="仿宋"/>
          <w:b/>
          <w:bCs/>
          <w:color w:val="000000"/>
          <w:sz w:val="32"/>
          <w:szCs w:val="32"/>
          <w:lang w:val="en-US" w:eastAsia="zh-CN"/>
        </w:rPr>
        <w:t>12.</w:t>
      </w:r>
      <w:r>
        <w:rPr>
          <w:rFonts w:hint="eastAsia" w:ascii="仿宋" w:hAnsi="仿宋" w:eastAsia="仿宋"/>
          <w:b/>
          <w:bCs/>
          <w:color w:val="000000"/>
          <w:sz w:val="32"/>
          <w:szCs w:val="32"/>
          <w:lang w:eastAsia="zh-CN"/>
        </w:rPr>
        <w:t>通江县铁厂河国有林场</w:t>
      </w:r>
    </w:p>
    <w:p>
      <w:pPr>
        <w:pStyle w:val="2"/>
        <w:numPr>
          <w:ilvl w:val="0"/>
          <w:numId w:val="0"/>
        </w:numPr>
        <w:adjustRightInd w:val="0"/>
        <w:snapToGrid w:val="0"/>
        <w:spacing w:before="93" w:line="600" w:lineRule="exact"/>
        <w:ind w:left="672" w:leftChars="0"/>
        <w:outlineLvl w:val="2"/>
        <w:rPr>
          <w:rFonts w:ascii="仿宋" w:hAnsi="仿宋" w:eastAsia="仿宋"/>
          <w:b/>
          <w:bCs/>
          <w:color w:val="000000"/>
          <w:sz w:val="32"/>
          <w:szCs w:val="32"/>
        </w:rPr>
      </w:pPr>
      <w:r>
        <w:rPr>
          <w:rFonts w:hint="eastAsia" w:ascii="仿宋" w:hAnsi="仿宋" w:eastAsia="仿宋"/>
          <w:b/>
          <w:bCs/>
          <w:color w:val="000000"/>
          <w:sz w:val="32"/>
          <w:szCs w:val="32"/>
          <w:u w:val="none" w:color="46CD7E"/>
          <w:shd w:val="clear" w:fill="auto"/>
          <w:lang w:val="en-US" w:eastAsia="zh-CN"/>
        </w:rPr>
        <w:t>13.</w:t>
      </w:r>
      <w:r>
        <w:rPr>
          <w:rFonts w:hint="eastAsia" w:ascii="仿宋" w:hAnsi="仿宋" w:eastAsia="仿宋"/>
          <w:b/>
          <w:bCs/>
          <w:color w:val="000000"/>
          <w:sz w:val="32"/>
          <w:szCs w:val="32"/>
          <w:u w:val="none" w:color="46CD7E"/>
          <w:shd w:val="clear" w:fill="auto"/>
          <w:lang w:eastAsia="zh-CN"/>
        </w:rPr>
        <w:t>通江县南教城国有林场</w:t>
      </w:r>
    </w:p>
    <w:p>
      <w:pPr>
        <w:pStyle w:val="2"/>
        <w:numPr>
          <w:ilvl w:val="0"/>
          <w:numId w:val="0"/>
        </w:numPr>
        <w:adjustRightInd w:val="0"/>
        <w:snapToGrid w:val="0"/>
        <w:spacing w:before="93" w:line="600" w:lineRule="exact"/>
        <w:ind w:left="672" w:leftChars="0"/>
        <w:outlineLvl w:val="2"/>
        <w:rPr>
          <w:rFonts w:ascii="仿宋" w:hAnsi="仿宋" w:eastAsia="仿宋"/>
          <w:b/>
          <w:bCs/>
          <w:color w:val="000000"/>
          <w:sz w:val="32"/>
          <w:szCs w:val="32"/>
        </w:rPr>
      </w:pPr>
      <w:r>
        <w:rPr>
          <w:rFonts w:hint="eastAsia" w:ascii="仿宋" w:hAnsi="仿宋" w:eastAsia="仿宋"/>
          <w:b/>
          <w:bCs/>
          <w:color w:val="000000"/>
          <w:sz w:val="32"/>
          <w:szCs w:val="32"/>
          <w:lang w:val="en-US" w:eastAsia="zh-CN"/>
        </w:rPr>
        <w:t>14.</w:t>
      </w:r>
      <w:r>
        <w:rPr>
          <w:rFonts w:hint="eastAsia" w:ascii="仿宋" w:hAnsi="仿宋" w:eastAsia="仿宋"/>
          <w:b/>
          <w:bCs/>
          <w:color w:val="000000"/>
          <w:sz w:val="32"/>
          <w:szCs w:val="32"/>
          <w:lang w:eastAsia="zh-CN"/>
        </w:rPr>
        <w:t>通江县黄柏国有林场</w:t>
      </w:r>
    </w:p>
    <w:p>
      <w:pPr>
        <w:pStyle w:val="2"/>
        <w:numPr>
          <w:ilvl w:val="0"/>
          <w:numId w:val="0"/>
        </w:numPr>
        <w:adjustRightInd w:val="0"/>
        <w:snapToGrid w:val="0"/>
        <w:spacing w:before="93" w:line="600" w:lineRule="exact"/>
        <w:ind w:left="672" w:leftChars="0"/>
        <w:outlineLvl w:val="2"/>
        <w:rPr>
          <w:rFonts w:ascii="仿宋" w:hAnsi="仿宋" w:eastAsia="仿宋"/>
          <w:b/>
          <w:bCs/>
          <w:color w:val="000000"/>
          <w:sz w:val="32"/>
          <w:szCs w:val="32"/>
        </w:rPr>
      </w:pPr>
      <w:r>
        <w:rPr>
          <w:rFonts w:hint="eastAsia" w:ascii="仿宋" w:hAnsi="仿宋" w:eastAsia="仿宋"/>
          <w:b/>
          <w:bCs/>
          <w:color w:val="000000"/>
          <w:sz w:val="32"/>
          <w:szCs w:val="32"/>
          <w:lang w:val="en-US" w:eastAsia="zh-CN"/>
        </w:rPr>
        <w:t>15.</w:t>
      </w:r>
      <w:r>
        <w:rPr>
          <w:rFonts w:hint="eastAsia" w:ascii="仿宋" w:hAnsi="仿宋" w:eastAsia="仿宋"/>
          <w:b/>
          <w:bCs/>
          <w:color w:val="000000"/>
          <w:sz w:val="32"/>
          <w:szCs w:val="32"/>
          <w:lang w:eastAsia="zh-CN"/>
        </w:rPr>
        <w:t>通江县海鹰寺国有林场</w:t>
      </w:r>
    </w:p>
    <w:p>
      <w:pPr>
        <w:pStyle w:val="2"/>
        <w:numPr>
          <w:ilvl w:val="0"/>
          <w:numId w:val="0"/>
        </w:numPr>
        <w:adjustRightInd w:val="0"/>
        <w:snapToGrid w:val="0"/>
        <w:spacing w:before="93" w:line="600" w:lineRule="exact"/>
        <w:ind w:left="672" w:leftChars="0"/>
        <w:outlineLvl w:val="2"/>
        <w:rPr>
          <w:rFonts w:ascii="仿宋" w:hAnsi="仿宋" w:eastAsia="仿宋"/>
          <w:b/>
          <w:bCs/>
          <w:color w:val="000000"/>
          <w:sz w:val="32"/>
          <w:szCs w:val="32"/>
        </w:rPr>
      </w:pPr>
      <w:r>
        <w:rPr>
          <w:rFonts w:hint="eastAsia" w:ascii="仿宋" w:hAnsi="仿宋" w:eastAsia="仿宋"/>
          <w:b/>
          <w:bCs/>
          <w:color w:val="000000"/>
          <w:sz w:val="32"/>
          <w:szCs w:val="32"/>
          <w:lang w:val="en-US" w:eastAsia="zh-CN"/>
        </w:rPr>
        <w:t>16.</w:t>
      </w:r>
      <w:r>
        <w:rPr>
          <w:rFonts w:hint="eastAsia" w:ascii="仿宋" w:hAnsi="仿宋" w:eastAsia="仿宋"/>
          <w:b/>
          <w:bCs/>
          <w:color w:val="000000"/>
          <w:sz w:val="32"/>
          <w:szCs w:val="32"/>
          <w:lang w:eastAsia="zh-CN"/>
        </w:rPr>
        <w:t>通江县空山国有林场</w:t>
      </w:r>
    </w:p>
    <w:p>
      <w:pPr>
        <w:pStyle w:val="2"/>
        <w:adjustRightInd w:val="0"/>
        <w:snapToGrid w:val="0"/>
        <w:spacing w:before="93" w:line="600" w:lineRule="exact"/>
        <w:ind w:firstLine="1124" w:firstLineChars="350"/>
        <w:rPr>
          <w:rFonts w:ascii="仿宋" w:hAnsi="仿宋" w:eastAsia="仿宋"/>
          <w:b/>
          <w:bCs/>
          <w:color w:val="000000"/>
          <w:sz w:val="32"/>
          <w:szCs w:val="32"/>
        </w:rPr>
      </w:pPr>
    </w:p>
    <w:p>
      <w:pPr>
        <w:pStyle w:val="3"/>
        <w:bidi w:val="0"/>
        <w:ind w:firstLine="442" w:firstLineChars="100"/>
        <w:jc w:val="center"/>
        <w:rPr>
          <w:rFonts w:hint="eastAsia" w:asciiTheme="majorEastAsia" w:hAnsiTheme="majorEastAsia" w:eastAsiaTheme="majorEastAsia" w:cstheme="majorEastAsia"/>
        </w:rPr>
      </w:pPr>
      <w:bookmarkStart w:id="25" w:name="_Toc15377204"/>
      <w:bookmarkStart w:id="26" w:name="_Toc31818"/>
      <w:r>
        <w:rPr>
          <w:rFonts w:hint="eastAsia" w:asciiTheme="majorEastAsia" w:hAnsiTheme="majorEastAsia" w:eastAsiaTheme="majorEastAsia" w:cstheme="majorEastAsia"/>
        </w:rPr>
        <w:t>第二部分 201</w:t>
      </w:r>
      <w:r>
        <w:rPr>
          <w:rFonts w:hint="eastAsia" w:asciiTheme="majorEastAsia" w:hAnsiTheme="majorEastAsia" w:eastAsiaTheme="majorEastAsia" w:cstheme="majorEastAsia"/>
          <w:lang w:val="en-US" w:eastAsia="zh-CN"/>
        </w:rPr>
        <w:t>9</w:t>
      </w:r>
      <w:r>
        <w:rPr>
          <w:rFonts w:hint="eastAsia" w:asciiTheme="majorEastAsia" w:hAnsiTheme="majorEastAsia" w:eastAsiaTheme="majorEastAsia" w:cstheme="majorEastAsia"/>
        </w:rPr>
        <w:t>年度部门决算情况说明</w:t>
      </w:r>
      <w:bookmarkEnd w:id="25"/>
      <w:bookmarkEnd w:id="26"/>
    </w:p>
    <w:p/>
    <w:p>
      <w:pPr>
        <w:pStyle w:val="4"/>
        <w:numPr>
          <w:ilvl w:val="0"/>
          <w:numId w:val="2"/>
        </w:numPr>
        <w:bidi w:val="0"/>
      </w:pPr>
      <w:bookmarkStart w:id="27" w:name="_Toc15377205"/>
      <w:bookmarkStart w:id="28" w:name="_Toc32375"/>
      <w:r>
        <w:rPr>
          <w:rFonts w:hint="eastAsia"/>
        </w:rPr>
        <w:t>收入支出决算总体情况说明</w:t>
      </w:r>
      <w:bookmarkEnd w:id="27"/>
      <w:bookmarkEnd w:id="28"/>
    </w:p>
    <w:p>
      <w:pPr>
        <w:spacing w:line="600" w:lineRule="exact"/>
        <w:ind w:firstLine="643" w:firstLineChars="200"/>
        <w:rPr>
          <w:rFonts w:hint="eastAsia" w:ascii="仿宋" w:hAnsi="仿宋" w:eastAsia="仿宋"/>
          <w:b/>
          <w:bCs/>
          <w:color w:val="000000"/>
          <w:sz w:val="32"/>
          <w:szCs w:val="32"/>
        </w:rPr>
      </w:pPr>
      <w:r>
        <w:rPr>
          <w:rFonts w:hint="eastAsia" w:ascii="仿宋" w:hAnsi="仿宋" w:eastAsia="仿宋" w:cs="仿宋"/>
          <w:b/>
          <w:bCs/>
          <w:color w:val="000000"/>
          <w:sz w:val="32"/>
          <w:szCs w:val="32"/>
        </w:rPr>
        <w:t>201</w:t>
      </w:r>
      <w:r>
        <w:rPr>
          <w:rFonts w:hint="eastAsia" w:ascii="仿宋" w:hAnsi="仿宋" w:eastAsia="仿宋" w:cs="仿宋"/>
          <w:b/>
          <w:bCs/>
          <w:color w:val="000000"/>
          <w:sz w:val="32"/>
          <w:szCs w:val="32"/>
          <w:lang w:val="en-US" w:eastAsia="zh-CN"/>
        </w:rPr>
        <w:t>9</w:t>
      </w:r>
      <w:r>
        <w:rPr>
          <w:rFonts w:hint="eastAsia" w:ascii="仿宋" w:hAnsi="仿宋" w:eastAsia="仿宋" w:cs="仿宋"/>
          <w:b/>
          <w:bCs/>
          <w:color w:val="000000"/>
          <w:sz w:val="32"/>
          <w:szCs w:val="32"/>
        </w:rPr>
        <w:t>年度收</w:t>
      </w:r>
      <w:r>
        <w:rPr>
          <w:rFonts w:hint="eastAsia" w:ascii="仿宋" w:hAnsi="仿宋" w:eastAsia="仿宋" w:cs="仿宋"/>
          <w:b/>
          <w:bCs/>
          <w:color w:val="000000"/>
          <w:sz w:val="32"/>
          <w:szCs w:val="32"/>
          <w:lang w:eastAsia="zh-CN"/>
        </w:rPr>
        <w:t>入</w:t>
      </w:r>
      <w:r>
        <w:rPr>
          <w:rFonts w:hint="eastAsia" w:ascii="仿宋" w:hAnsi="仿宋" w:eastAsia="仿宋" w:cs="仿宋"/>
          <w:b/>
          <w:bCs/>
          <w:color w:val="000000"/>
          <w:sz w:val="32"/>
          <w:szCs w:val="32"/>
        </w:rPr>
        <w:t>总计</w:t>
      </w:r>
      <w:r>
        <w:rPr>
          <w:rFonts w:hint="eastAsia" w:ascii="仿宋" w:hAnsi="仿宋" w:eastAsia="仿宋" w:cs="仿宋"/>
          <w:b/>
          <w:bCs/>
          <w:color w:val="000000"/>
          <w:sz w:val="32"/>
          <w:szCs w:val="32"/>
          <w:lang w:val="en-US" w:eastAsia="zh-CN"/>
        </w:rPr>
        <w:t>12163.23</w:t>
      </w:r>
      <w:r>
        <w:rPr>
          <w:rFonts w:hint="eastAsia" w:ascii="仿宋" w:hAnsi="仿宋" w:eastAsia="仿宋" w:cs="仿宋"/>
          <w:b/>
          <w:bCs/>
          <w:color w:val="000000"/>
          <w:sz w:val="32"/>
          <w:szCs w:val="32"/>
        </w:rPr>
        <w:t>万元</w:t>
      </w:r>
      <w:r>
        <w:rPr>
          <w:rFonts w:hint="eastAsia" w:ascii="仿宋" w:hAnsi="仿宋" w:eastAsia="仿宋" w:cs="仿宋"/>
          <w:b/>
          <w:bCs/>
          <w:color w:val="000000"/>
          <w:sz w:val="32"/>
          <w:szCs w:val="32"/>
          <w:lang w:eastAsia="zh-CN"/>
        </w:rPr>
        <w:t>，支出总计</w:t>
      </w:r>
      <w:r>
        <w:rPr>
          <w:rFonts w:hint="eastAsia" w:ascii="仿宋" w:hAnsi="仿宋" w:eastAsia="仿宋" w:cs="仿宋"/>
          <w:b/>
          <w:bCs/>
          <w:color w:val="000000"/>
          <w:sz w:val="32"/>
          <w:szCs w:val="32"/>
          <w:lang w:val="en-US" w:eastAsia="zh-CN"/>
        </w:rPr>
        <w:t>11403.64万元</w:t>
      </w:r>
      <w:r>
        <w:rPr>
          <w:rFonts w:hint="eastAsia" w:ascii="仿宋" w:hAnsi="仿宋" w:eastAsia="仿宋" w:cs="仿宋"/>
          <w:b/>
          <w:bCs/>
          <w:color w:val="000000"/>
          <w:sz w:val="32"/>
          <w:szCs w:val="32"/>
        </w:rPr>
        <w:t>。与201</w:t>
      </w:r>
      <w:r>
        <w:rPr>
          <w:rFonts w:hint="eastAsia" w:ascii="仿宋" w:hAnsi="仿宋" w:eastAsia="仿宋" w:cs="仿宋"/>
          <w:b/>
          <w:bCs/>
          <w:color w:val="000000"/>
          <w:sz w:val="32"/>
          <w:szCs w:val="32"/>
          <w:lang w:val="en-US" w:eastAsia="zh-CN"/>
        </w:rPr>
        <w:t>8</w:t>
      </w:r>
      <w:r>
        <w:rPr>
          <w:rFonts w:hint="eastAsia" w:ascii="仿宋" w:hAnsi="仿宋" w:eastAsia="仿宋" w:cs="仿宋"/>
          <w:b/>
          <w:bCs/>
          <w:color w:val="000000"/>
          <w:sz w:val="32"/>
          <w:szCs w:val="32"/>
        </w:rPr>
        <w:t>年相比，收</w:t>
      </w:r>
      <w:r>
        <w:rPr>
          <w:rFonts w:hint="eastAsia" w:ascii="仿宋" w:hAnsi="仿宋" w:eastAsia="仿宋" w:cs="仿宋"/>
          <w:b/>
          <w:bCs/>
          <w:color w:val="000000"/>
          <w:sz w:val="32"/>
          <w:szCs w:val="32"/>
          <w:lang w:eastAsia="zh-CN"/>
        </w:rPr>
        <w:t>入</w:t>
      </w:r>
      <w:r>
        <w:rPr>
          <w:rFonts w:hint="eastAsia" w:ascii="仿宋" w:hAnsi="仿宋" w:eastAsia="仿宋" w:cs="仿宋"/>
          <w:b/>
          <w:bCs/>
          <w:color w:val="000000"/>
          <w:sz w:val="32"/>
          <w:szCs w:val="32"/>
        </w:rPr>
        <w:t>总计增加</w:t>
      </w:r>
      <w:r>
        <w:rPr>
          <w:rFonts w:hint="eastAsia" w:ascii="仿宋" w:hAnsi="仿宋" w:eastAsia="仿宋" w:cs="仿宋"/>
          <w:b/>
          <w:bCs/>
          <w:color w:val="000000"/>
          <w:sz w:val="32"/>
          <w:szCs w:val="32"/>
          <w:lang w:val="en-US" w:eastAsia="zh-CN"/>
        </w:rPr>
        <w:t>487.23</w:t>
      </w:r>
      <w:r>
        <w:rPr>
          <w:rFonts w:hint="eastAsia" w:ascii="仿宋" w:hAnsi="仿宋" w:eastAsia="仿宋" w:cs="仿宋"/>
          <w:b/>
          <w:bCs/>
          <w:color w:val="000000"/>
          <w:sz w:val="32"/>
          <w:szCs w:val="32"/>
        </w:rPr>
        <w:t>万元，</w:t>
      </w:r>
      <w:r>
        <w:rPr>
          <w:rFonts w:hint="eastAsia" w:ascii="仿宋" w:hAnsi="仿宋" w:eastAsia="仿宋" w:cs="仿宋"/>
          <w:b/>
          <w:bCs/>
          <w:color w:val="000000"/>
          <w:sz w:val="32"/>
          <w:szCs w:val="32"/>
          <w:lang w:eastAsia="zh-CN"/>
        </w:rPr>
        <w:t>增加</w:t>
      </w:r>
      <w:r>
        <w:rPr>
          <w:rFonts w:hint="eastAsia" w:ascii="仿宋" w:hAnsi="仿宋" w:eastAsia="仿宋" w:cs="仿宋"/>
          <w:b/>
          <w:bCs/>
          <w:color w:val="000000"/>
          <w:sz w:val="32"/>
          <w:szCs w:val="32"/>
          <w:lang w:val="en-US" w:eastAsia="zh-CN"/>
        </w:rPr>
        <w:t>4%,增加原因系工程项目增加；</w:t>
      </w:r>
      <w:r>
        <w:rPr>
          <w:rFonts w:hint="eastAsia" w:ascii="仿宋" w:hAnsi="仿宋" w:eastAsia="仿宋" w:cs="仿宋"/>
          <w:b/>
          <w:bCs/>
          <w:color w:val="000000"/>
          <w:sz w:val="32"/>
          <w:szCs w:val="32"/>
          <w:lang w:eastAsia="zh-CN"/>
        </w:rPr>
        <w:t>支出总计减少</w:t>
      </w:r>
      <w:r>
        <w:rPr>
          <w:rFonts w:hint="eastAsia" w:ascii="仿宋" w:hAnsi="仿宋" w:eastAsia="仿宋" w:cs="仿宋"/>
          <w:b/>
          <w:bCs/>
          <w:color w:val="000000"/>
          <w:sz w:val="32"/>
          <w:szCs w:val="32"/>
          <w:lang w:val="en-US" w:eastAsia="zh-CN"/>
        </w:rPr>
        <w:t>1824.57</w:t>
      </w:r>
      <w:r>
        <w:rPr>
          <w:rFonts w:hint="eastAsia" w:ascii="仿宋" w:hAnsi="仿宋" w:eastAsia="仿宋" w:cs="仿宋"/>
          <w:b/>
          <w:bCs/>
          <w:color w:val="000000"/>
          <w:sz w:val="32"/>
          <w:szCs w:val="32"/>
        </w:rPr>
        <w:t>万元</w:t>
      </w:r>
      <w:r>
        <w:rPr>
          <w:rFonts w:hint="eastAsia" w:ascii="仿宋" w:hAnsi="仿宋" w:eastAsia="仿宋" w:cs="仿宋"/>
          <w:b/>
          <w:bCs/>
          <w:color w:val="000000"/>
          <w:sz w:val="32"/>
          <w:szCs w:val="32"/>
          <w:lang w:eastAsia="zh-CN"/>
        </w:rPr>
        <w:t>，减少</w:t>
      </w:r>
      <w:r>
        <w:rPr>
          <w:rFonts w:hint="eastAsia" w:ascii="仿宋" w:hAnsi="仿宋" w:eastAsia="仿宋" w:cs="仿宋"/>
          <w:b/>
          <w:bCs/>
          <w:color w:val="000000"/>
          <w:sz w:val="32"/>
          <w:szCs w:val="32"/>
          <w:lang w:val="en-US" w:eastAsia="zh-CN"/>
        </w:rPr>
        <w:t>16</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，减少原因系当年结转资金增加。</w:t>
      </w:r>
      <w:r>
        <w:rPr>
          <w:rFonts w:hint="eastAsia" w:ascii="仿宋" w:hAnsi="仿宋" w:eastAsia="仿宋"/>
          <w:b/>
          <w:bCs/>
          <w:color w:val="000000"/>
          <w:sz w:val="32"/>
          <w:szCs w:val="32"/>
        </w:rPr>
        <w:t>（图</w:t>
      </w:r>
      <w:r>
        <w:rPr>
          <w:rFonts w:ascii="仿宋" w:hAnsi="仿宋" w:eastAsia="仿宋"/>
          <w:b/>
          <w:bCs/>
          <w:color w:val="000000"/>
          <w:sz w:val="32"/>
          <w:szCs w:val="32"/>
        </w:rPr>
        <w:t>1</w:t>
      </w:r>
      <w:r>
        <w:rPr>
          <w:rFonts w:hint="eastAsia" w:ascii="仿宋" w:hAnsi="仿宋" w:eastAsia="仿宋"/>
          <w:b/>
          <w:bCs/>
          <w:color w:val="000000"/>
          <w:sz w:val="32"/>
          <w:szCs w:val="32"/>
        </w:rPr>
        <w:t>：收、支决算总计变动情况图）（柱状图）</w:t>
      </w: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r>
        <w:rPr>
          <w:rFonts w:hint="eastAsia" w:ascii="Times New Roman" w:hAnsi="Times New Roman" w:eastAsia="宋体" w:cs="Times New Roman"/>
          <w:kern w:val="2"/>
          <w:sz w:val="21"/>
          <w:szCs w:val="24"/>
          <w:lang w:val="en-US" w:eastAsia="zh-CN" w:bidi="ar-SA"/>
        </w:rPr>
        <w:drawing>
          <wp:inline distT="0" distB="0" distL="114300" distR="114300">
            <wp:extent cx="5062220" cy="3573780"/>
            <wp:effectExtent l="4445" t="4445" r="19685" b="2222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bidi w:val="0"/>
        <w:ind w:firstLine="478" w:firstLineChars="0"/>
        <w:jc w:val="left"/>
        <w:rPr>
          <w:rFonts w:hint="eastAsia"/>
          <w:lang w:val="en-US" w:eastAsia="zh-CN"/>
        </w:rPr>
      </w:pPr>
    </w:p>
    <w:p>
      <w:pPr>
        <w:pStyle w:val="2"/>
        <w:rPr>
          <w:rFonts w:hint="eastAsia" w:eastAsia="仿宋"/>
          <w:lang w:eastAsia="zh-CN"/>
        </w:rPr>
      </w:pPr>
    </w:p>
    <w:p>
      <w:pPr>
        <w:pStyle w:val="2"/>
        <w:rPr>
          <w:rFonts w:hint="eastAsia" w:ascii="黑体" w:hAnsi="黑体" w:eastAsia="黑体" w:cs="黑体"/>
        </w:rPr>
      </w:pPr>
      <w:r>
        <w:rPr>
          <w:rFonts w:hint="eastAsia" w:ascii="黑体" w:hAnsi="黑体" w:eastAsia="黑体" w:cs="黑体"/>
          <w:b/>
          <w:bCs/>
          <w:color w:val="000000"/>
          <w:sz w:val="32"/>
          <w:szCs w:val="32"/>
          <w:lang w:val="en-US" w:eastAsia="zh-CN"/>
        </w:rPr>
        <w:t xml:space="preserve">   </w:t>
      </w:r>
      <w:bookmarkStart w:id="29" w:name="_Toc21874"/>
      <w:bookmarkStart w:id="30" w:name="_Toc15377206"/>
      <w:r>
        <w:rPr>
          <w:rFonts w:hint="eastAsia" w:ascii="黑体" w:hAnsi="黑体" w:eastAsia="黑体" w:cs="黑体"/>
          <w:lang w:eastAsia="zh-CN"/>
        </w:rPr>
        <w:t>二、</w:t>
      </w:r>
      <w:r>
        <w:rPr>
          <w:rFonts w:hint="eastAsia" w:ascii="黑体" w:hAnsi="黑体" w:eastAsia="黑体" w:cs="黑体"/>
        </w:rPr>
        <w:t>收入决算情况说明</w:t>
      </w:r>
      <w:bookmarkEnd w:id="29"/>
      <w:bookmarkEnd w:id="30"/>
    </w:p>
    <w:p>
      <w:pPr>
        <w:spacing w:line="600" w:lineRule="exact"/>
        <w:ind w:firstLine="643" w:firstLineChars="200"/>
        <w:rPr>
          <w:rFonts w:hint="eastAsia" w:ascii="仿宋" w:hAnsi="仿宋" w:eastAsia="仿宋"/>
          <w:b/>
          <w:bCs/>
          <w:color w:val="000000"/>
          <w:sz w:val="32"/>
          <w:szCs w:val="32"/>
          <w:lang w:eastAsia="zh-CN"/>
        </w:rPr>
      </w:pPr>
      <w:r>
        <w:rPr>
          <w:rFonts w:hint="eastAsia" w:ascii="仿宋" w:hAnsi="仿宋" w:eastAsia="仿宋" w:cs="仿宋"/>
          <w:b/>
          <w:bCs/>
          <w:color w:val="000000"/>
          <w:sz w:val="32"/>
          <w:szCs w:val="32"/>
          <w:shd w:val="clear" w:color="auto" w:fill="auto"/>
        </w:rPr>
        <w:t>201</w:t>
      </w:r>
      <w:r>
        <w:rPr>
          <w:rFonts w:hint="eastAsia" w:ascii="仿宋" w:hAnsi="仿宋" w:eastAsia="仿宋" w:cs="仿宋"/>
          <w:b/>
          <w:bCs/>
          <w:color w:val="000000"/>
          <w:sz w:val="32"/>
          <w:szCs w:val="32"/>
          <w:shd w:val="clear" w:color="auto" w:fill="auto"/>
          <w:lang w:val="en-US" w:eastAsia="zh-CN"/>
        </w:rPr>
        <w:t>9</w:t>
      </w:r>
      <w:r>
        <w:rPr>
          <w:rFonts w:hint="eastAsia" w:ascii="仿宋" w:hAnsi="仿宋" w:eastAsia="仿宋" w:cs="仿宋"/>
          <w:b/>
          <w:bCs/>
          <w:color w:val="000000"/>
          <w:sz w:val="32"/>
          <w:szCs w:val="32"/>
          <w:shd w:val="clear" w:color="auto" w:fill="auto"/>
        </w:rPr>
        <w:t>年本年收入合计</w:t>
      </w:r>
      <w:r>
        <w:rPr>
          <w:rFonts w:hint="eastAsia" w:ascii="仿宋" w:hAnsi="仿宋" w:eastAsia="仿宋" w:cs="仿宋"/>
          <w:b/>
          <w:bCs/>
          <w:color w:val="000000"/>
          <w:sz w:val="32"/>
          <w:szCs w:val="32"/>
          <w:shd w:val="clear" w:color="auto" w:fill="auto"/>
          <w:lang w:val="en-US" w:eastAsia="zh-CN"/>
        </w:rPr>
        <w:t>12163.23</w:t>
      </w:r>
      <w:r>
        <w:rPr>
          <w:rFonts w:hint="eastAsia" w:ascii="仿宋" w:hAnsi="仿宋" w:eastAsia="仿宋" w:cs="仿宋"/>
          <w:b/>
          <w:bCs/>
          <w:color w:val="000000"/>
          <w:sz w:val="32"/>
          <w:szCs w:val="32"/>
          <w:shd w:val="clear" w:color="auto" w:fill="auto"/>
        </w:rPr>
        <w:t>万元，其中：一般公共预算财政拨款收入</w:t>
      </w:r>
      <w:r>
        <w:rPr>
          <w:rFonts w:hint="eastAsia" w:ascii="仿宋" w:hAnsi="仿宋" w:eastAsia="仿宋" w:cs="仿宋"/>
          <w:b/>
          <w:bCs/>
          <w:color w:val="000000"/>
          <w:sz w:val="32"/>
          <w:szCs w:val="32"/>
          <w:shd w:val="clear" w:color="auto" w:fill="auto"/>
          <w:lang w:val="en-US" w:eastAsia="zh-CN"/>
        </w:rPr>
        <w:t>12163.23</w:t>
      </w:r>
      <w:r>
        <w:rPr>
          <w:rFonts w:hint="eastAsia" w:ascii="仿宋" w:hAnsi="仿宋" w:eastAsia="仿宋" w:cs="仿宋"/>
          <w:b/>
          <w:bCs/>
          <w:color w:val="000000"/>
          <w:sz w:val="32"/>
          <w:szCs w:val="32"/>
          <w:shd w:val="clear" w:color="auto" w:fill="auto"/>
        </w:rPr>
        <w:t>万元，占</w:t>
      </w:r>
      <w:r>
        <w:rPr>
          <w:rFonts w:hint="eastAsia" w:ascii="仿宋" w:hAnsi="仿宋" w:eastAsia="仿宋" w:cs="仿宋"/>
          <w:b/>
          <w:bCs/>
          <w:color w:val="000000"/>
          <w:sz w:val="32"/>
          <w:szCs w:val="32"/>
          <w:shd w:val="clear" w:color="auto" w:fill="auto"/>
          <w:lang w:val="en-US" w:eastAsia="zh-CN"/>
        </w:rPr>
        <w:t>100</w:t>
      </w:r>
      <w:r>
        <w:rPr>
          <w:rFonts w:hint="eastAsia" w:ascii="仿宋" w:hAnsi="仿宋" w:eastAsia="仿宋" w:cs="仿宋"/>
          <w:b/>
          <w:bCs/>
          <w:color w:val="000000"/>
          <w:sz w:val="32"/>
          <w:szCs w:val="32"/>
          <w:shd w:val="clear" w:color="auto" w:fill="auto"/>
        </w:rPr>
        <w:t>%；政府性基金预算财政拨款收入</w:t>
      </w:r>
      <w:r>
        <w:rPr>
          <w:rFonts w:hint="eastAsia" w:ascii="仿宋" w:hAnsi="仿宋" w:eastAsia="仿宋" w:cs="仿宋"/>
          <w:b/>
          <w:bCs/>
          <w:color w:val="000000"/>
          <w:sz w:val="32"/>
          <w:szCs w:val="32"/>
          <w:shd w:val="clear" w:color="auto" w:fill="auto"/>
          <w:lang w:val="en-US" w:eastAsia="zh-CN"/>
        </w:rPr>
        <w:t>0</w:t>
      </w:r>
      <w:r>
        <w:rPr>
          <w:rFonts w:hint="eastAsia" w:ascii="仿宋" w:hAnsi="仿宋" w:eastAsia="仿宋" w:cs="仿宋"/>
          <w:b/>
          <w:bCs/>
          <w:color w:val="000000"/>
          <w:sz w:val="32"/>
          <w:szCs w:val="32"/>
          <w:shd w:val="clear" w:color="auto" w:fill="auto"/>
        </w:rPr>
        <w:t>万</w:t>
      </w:r>
      <w:r>
        <w:rPr>
          <w:rFonts w:hint="eastAsia" w:ascii="仿宋" w:hAnsi="仿宋" w:eastAsia="仿宋" w:cs="仿宋"/>
          <w:b/>
          <w:bCs/>
          <w:color w:val="000000"/>
          <w:sz w:val="32"/>
          <w:szCs w:val="32"/>
          <w:shd w:val="clear" w:color="auto" w:fill="auto"/>
          <w:lang w:eastAsia="zh-CN"/>
        </w:rPr>
        <w:t>元，占</w:t>
      </w:r>
      <w:r>
        <w:rPr>
          <w:rFonts w:hint="eastAsia" w:ascii="仿宋" w:hAnsi="仿宋" w:eastAsia="仿宋" w:cs="仿宋"/>
          <w:b/>
          <w:bCs/>
          <w:color w:val="000000"/>
          <w:sz w:val="32"/>
          <w:szCs w:val="32"/>
          <w:shd w:val="clear" w:color="auto" w:fill="auto"/>
          <w:lang w:val="en-US" w:eastAsia="zh-CN"/>
        </w:rPr>
        <w:t>0%</w:t>
      </w:r>
      <w:r>
        <w:rPr>
          <w:rFonts w:hint="eastAsia" w:ascii="仿宋" w:hAnsi="仿宋" w:eastAsia="仿宋" w:cs="仿宋"/>
          <w:b/>
          <w:bCs/>
          <w:color w:val="000000"/>
          <w:sz w:val="32"/>
          <w:szCs w:val="32"/>
          <w:shd w:val="clear" w:color="auto" w:fill="auto"/>
        </w:rPr>
        <w:t>；</w:t>
      </w:r>
      <w:r>
        <w:rPr>
          <w:rFonts w:hint="eastAsia" w:ascii="仿宋" w:hAnsi="仿宋" w:eastAsia="仿宋"/>
          <w:b/>
          <w:bCs/>
          <w:color w:val="000000"/>
          <w:sz w:val="32"/>
          <w:szCs w:val="32"/>
          <w:shd w:val="clear" w:color="auto" w:fill="auto"/>
        </w:rPr>
        <w:t>国有资本经营预算财政拨款收入</w:t>
      </w:r>
      <w:r>
        <w:rPr>
          <w:rFonts w:hint="eastAsia" w:ascii="仿宋" w:hAnsi="仿宋" w:eastAsia="仿宋"/>
          <w:b/>
          <w:bCs/>
          <w:color w:val="000000"/>
          <w:sz w:val="32"/>
          <w:szCs w:val="32"/>
          <w:shd w:val="clear" w:color="auto" w:fill="auto"/>
          <w:lang w:val="en-US" w:eastAsia="zh-CN"/>
        </w:rPr>
        <w:t>0</w:t>
      </w:r>
      <w:r>
        <w:rPr>
          <w:rFonts w:hint="eastAsia" w:ascii="仿宋" w:hAnsi="仿宋" w:eastAsia="仿宋"/>
          <w:b/>
          <w:bCs/>
          <w:color w:val="000000"/>
          <w:sz w:val="32"/>
          <w:szCs w:val="32"/>
          <w:shd w:val="clear" w:color="auto" w:fill="auto"/>
        </w:rPr>
        <w:t>万元</w:t>
      </w:r>
      <w:r>
        <w:rPr>
          <w:rFonts w:hint="eastAsia" w:ascii="仿宋" w:hAnsi="仿宋" w:eastAsia="仿宋"/>
          <w:b/>
          <w:bCs/>
          <w:color w:val="000000"/>
          <w:sz w:val="32"/>
          <w:szCs w:val="32"/>
          <w:shd w:val="clear" w:color="auto" w:fill="auto"/>
          <w:lang w:eastAsia="zh-CN"/>
        </w:rPr>
        <w:t>，占</w:t>
      </w:r>
      <w:r>
        <w:rPr>
          <w:rFonts w:hint="eastAsia" w:ascii="仿宋" w:hAnsi="仿宋" w:eastAsia="仿宋"/>
          <w:b/>
          <w:bCs/>
          <w:color w:val="000000"/>
          <w:sz w:val="32"/>
          <w:szCs w:val="32"/>
          <w:shd w:val="clear" w:color="auto" w:fill="auto"/>
          <w:lang w:val="en-US" w:eastAsia="zh-CN"/>
        </w:rPr>
        <w:t>0%</w:t>
      </w:r>
      <w:r>
        <w:rPr>
          <w:rFonts w:hint="eastAsia" w:ascii="仿宋" w:hAnsi="仿宋" w:eastAsia="仿宋"/>
          <w:b/>
          <w:bCs/>
          <w:color w:val="000000"/>
          <w:sz w:val="32"/>
          <w:szCs w:val="32"/>
          <w:shd w:val="clear" w:color="auto" w:fill="auto"/>
        </w:rPr>
        <w:t>；</w:t>
      </w:r>
      <w:r>
        <w:rPr>
          <w:rFonts w:hint="eastAsia" w:ascii="仿宋" w:hAnsi="仿宋" w:eastAsia="仿宋" w:cs="仿宋"/>
          <w:b/>
          <w:bCs/>
          <w:color w:val="000000"/>
          <w:sz w:val="32"/>
          <w:szCs w:val="32"/>
          <w:shd w:val="clear" w:color="auto" w:fill="auto"/>
        </w:rPr>
        <w:t>其他收入</w:t>
      </w:r>
      <w:r>
        <w:rPr>
          <w:rFonts w:hint="eastAsia" w:ascii="仿宋" w:hAnsi="仿宋" w:eastAsia="仿宋" w:cs="仿宋"/>
          <w:b/>
          <w:bCs/>
          <w:color w:val="000000"/>
          <w:sz w:val="32"/>
          <w:szCs w:val="32"/>
          <w:shd w:val="clear" w:color="auto" w:fill="auto"/>
          <w:lang w:val="en-US" w:eastAsia="zh-CN"/>
        </w:rPr>
        <w:t>0</w:t>
      </w:r>
      <w:r>
        <w:rPr>
          <w:rFonts w:hint="eastAsia" w:ascii="仿宋" w:hAnsi="仿宋" w:eastAsia="仿宋" w:cs="仿宋"/>
          <w:b/>
          <w:bCs/>
          <w:color w:val="000000"/>
          <w:sz w:val="32"/>
          <w:szCs w:val="32"/>
          <w:shd w:val="clear" w:color="auto" w:fill="auto"/>
        </w:rPr>
        <w:t>万</w:t>
      </w:r>
      <w:r>
        <w:rPr>
          <w:rFonts w:hint="eastAsia" w:ascii="仿宋" w:hAnsi="仿宋" w:eastAsia="仿宋" w:cs="仿宋"/>
          <w:b/>
          <w:bCs/>
          <w:color w:val="000000"/>
          <w:sz w:val="32"/>
          <w:szCs w:val="32"/>
          <w:shd w:val="clear" w:color="auto" w:fill="auto"/>
          <w:lang w:eastAsia="zh-CN"/>
        </w:rPr>
        <w:t>元</w:t>
      </w:r>
      <w:r>
        <w:rPr>
          <w:rFonts w:hint="eastAsia" w:ascii="仿宋" w:hAnsi="仿宋" w:eastAsia="仿宋" w:cs="仿宋"/>
          <w:b/>
          <w:bCs/>
          <w:color w:val="000000"/>
          <w:sz w:val="32"/>
          <w:szCs w:val="32"/>
          <w:shd w:val="clear" w:color="auto" w:fill="auto"/>
        </w:rPr>
        <w:t>。</w:t>
      </w:r>
      <w:r>
        <w:rPr>
          <w:rFonts w:hint="eastAsia" w:ascii="仿宋" w:hAnsi="仿宋" w:eastAsia="仿宋"/>
          <w:b/>
          <w:bCs/>
          <w:color w:val="000000"/>
          <w:sz w:val="32"/>
          <w:szCs w:val="32"/>
        </w:rPr>
        <w:t>（图2：收入决算结构图）（饼</w:t>
      </w:r>
      <w:r>
        <w:rPr>
          <w:rFonts w:hint="eastAsia" w:ascii="仿宋" w:hAnsi="仿宋" w:eastAsia="仿宋"/>
          <w:b/>
          <w:bCs/>
          <w:color w:val="000000"/>
          <w:sz w:val="32"/>
          <w:szCs w:val="32"/>
          <w:lang w:eastAsia="zh-CN"/>
        </w:rPr>
        <w:t>状图）</w:t>
      </w:r>
    </w:p>
    <w:p>
      <w:pPr>
        <w:pStyle w:val="2"/>
        <w:rPr>
          <w:rFonts w:hint="eastAsia" w:ascii="仿宋" w:hAnsi="仿宋" w:eastAsia="仿宋"/>
          <w:b/>
          <w:bCs/>
          <w:color w:val="000000"/>
          <w:sz w:val="32"/>
          <w:szCs w:val="32"/>
          <w:lang w:eastAsia="zh-CN"/>
        </w:rPr>
      </w:pPr>
      <w:r>
        <w:rPr>
          <w:rFonts w:hint="eastAsia" w:ascii="仿宋" w:hAnsi="仿宋" w:eastAsia="仿宋"/>
          <w:b/>
          <w:bCs/>
          <w:color w:val="000000"/>
          <w:sz w:val="32"/>
          <w:szCs w:val="32"/>
          <w:lang w:eastAsia="zh-CN"/>
        </w:rPr>
        <w:drawing>
          <wp:anchor distT="0" distB="0" distL="114300" distR="114300" simplePos="0" relativeHeight="251662336" behindDoc="1" locked="0" layoutInCell="1" allowOverlap="1">
            <wp:simplePos x="0" y="0"/>
            <wp:positionH relativeFrom="column">
              <wp:posOffset>4445</wp:posOffset>
            </wp:positionH>
            <wp:positionV relativeFrom="paragraph">
              <wp:posOffset>130810</wp:posOffset>
            </wp:positionV>
            <wp:extent cx="5080000" cy="3810000"/>
            <wp:effectExtent l="4445" t="4445" r="20955" b="14605"/>
            <wp:wrapTight wrapText="bothSides">
              <wp:wrapPolygon>
                <wp:start x="-19" y="-25"/>
                <wp:lineTo x="-19" y="21575"/>
                <wp:lineTo x="21527" y="21575"/>
                <wp:lineTo x="21527" y="-25"/>
                <wp:lineTo x="-19" y="-25"/>
              </wp:wrapPolygon>
            </wp:wrapTight>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rPr>
          <w:rFonts w:hint="eastAsia" w:ascii="仿宋" w:hAnsi="仿宋" w:eastAsia="仿宋"/>
          <w:b/>
          <w:bCs/>
          <w:color w:val="000000"/>
          <w:sz w:val="32"/>
          <w:szCs w:val="32"/>
          <w:lang w:eastAsia="zh-CN"/>
        </w:rPr>
      </w:pPr>
    </w:p>
    <w:p>
      <w:pPr>
        <w:pStyle w:val="2"/>
        <w:rPr>
          <w:rFonts w:hint="eastAsia" w:ascii="仿宋" w:hAnsi="仿宋" w:eastAsia="仿宋"/>
          <w:b/>
          <w:bCs/>
          <w:color w:val="000000"/>
          <w:sz w:val="32"/>
          <w:szCs w:val="32"/>
          <w:lang w:eastAsia="zh-CN"/>
        </w:rPr>
      </w:pPr>
    </w:p>
    <w:p>
      <w:pPr>
        <w:pStyle w:val="2"/>
        <w:rPr>
          <w:rFonts w:hint="eastAsia" w:ascii="仿宋" w:hAnsi="仿宋" w:eastAsia="仿宋"/>
          <w:b/>
          <w:bCs/>
          <w:color w:val="000000"/>
          <w:sz w:val="32"/>
          <w:szCs w:val="32"/>
          <w:lang w:eastAsia="zh-CN"/>
        </w:rPr>
      </w:pPr>
    </w:p>
    <w:p>
      <w:pPr>
        <w:pStyle w:val="2"/>
        <w:rPr>
          <w:rFonts w:hint="eastAsia" w:ascii="仿宋" w:hAnsi="仿宋" w:eastAsia="仿宋"/>
          <w:b/>
          <w:bCs/>
          <w:color w:val="000000"/>
          <w:sz w:val="32"/>
          <w:szCs w:val="32"/>
          <w:lang w:eastAsia="zh-CN"/>
        </w:rPr>
      </w:pPr>
    </w:p>
    <w:p>
      <w:pPr>
        <w:pStyle w:val="2"/>
        <w:rPr>
          <w:rFonts w:hint="eastAsia" w:ascii="仿宋" w:hAnsi="仿宋" w:eastAsia="仿宋"/>
          <w:b/>
          <w:bCs/>
          <w:color w:val="000000"/>
          <w:sz w:val="32"/>
          <w:szCs w:val="32"/>
          <w:lang w:eastAsia="zh-CN"/>
        </w:rPr>
      </w:pPr>
    </w:p>
    <w:p>
      <w:pPr>
        <w:pStyle w:val="4"/>
        <w:bidi w:val="0"/>
        <w:rPr>
          <w:b/>
          <w:bCs/>
        </w:rPr>
      </w:pPr>
      <w:bookmarkStart w:id="31" w:name="_Toc13036"/>
      <w:bookmarkStart w:id="32" w:name="_Toc15377207"/>
      <w:r>
        <w:rPr>
          <w:rFonts w:hint="eastAsia"/>
          <w:b/>
          <w:bCs/>
          <w:lang w:eastAsia="zh-CN"/>
        </w:rPr>
        <w:t>三、</w:t>
      </w:r>
      <w:r>
        <w:rPr>
          <w:rFonts w:hint="eastAsia"/>
          <w:b/>
          <w:bCs/>
        </w:rPr>
        <w:t>支出决算情况说明</w:t>
      </w:r>
      <w:bookmarkEnd w:id="31"/>
      <w:bookmarkEnd w:id="32"/>
    </w:p>
    <w:p>
      <w:pPr>
        <w:spacing w:line="600" w:lineRule="exact"/>
        <w:ind w:firstLine="640"/>
        <w:rPr>
          <w:rFonts w:hint="eastAsia" w:ascii="仿宋" w:hAnsi="仿宋" w:eastAsia="仿宋"/>
          <w:b/>
          <w:bCs/>
          <w:color w:val="000000"/>
          <w:sz w:val="32"/>
          <w:szCs w:val="32"/>
        </w:rPr>
      </w:pPr>
      <w:r>
        <w:rPr>
          <w:rFonts w:ascii="仿宋" w:hAnsi="仿宋" w:eastAsia="仿宋"/>
          <w:b/>
          <w:bCs/>
          <w:color w:val="000000"/>
          <w:sz w:val="32"/>
          <w:szCs w:val="32"/>
        </w:rPr>
        <w:t>201</w:t>
      </w:r>
      <w:r>
        <w:rPr>
          <w:rFonts w:hint="eastAsia" w:ascii="仿宋" w:hAnsi="仿宋" w:eastAsia="仿宋"/>
          <w:b/>
          <w:bCs/>
          <w:color w:val="000000"/>
          <w:sz w:val="32"/>
          <w:szCs w:val="32"/>
          <w:lang w:val="en-US" w:eastAsia="zh-CN"/>
        </w:rPr>
        <w:t>9</w:t>
      </w:r>
      <w:r>
        <w:rPr>
          <w:rFonts w:hint="eastAsia" w:ascii="仿宋" w:hAnsi="仿宋" w:eastAsia="仿宋"/>
          <w:b/>
          <w:bCs/>
          <w:color w:val="000000"/>
          <w:sz w:val="32"/>
          <w:szCs w:val="32"/>
        </w:rPr>
        <w:t>年本年支出合计</w:t>
      </w:r>
      <w:r>
        <w:rPr>
          <w:rFonts w:hint="eastAsia" w:ascii="仿宋" w:hAnsi="仿宋" w:eastAsia="仿宋" w:cs="仿宋"/>
          <w:b/>
          <w:bCs/>
          <w:color w:val="000000"/>
          <w:sz w:val="32"/>
          <w:szCs w:val="32"/>
          <w:shd w:val="clear" w:color="auto" w:fill="auto"/>
          <w:lang w:val="en-US" w:eastAsia="zh-CN"/>
        </w:rPr>
        <w:t>11403.64</w:t>
      </w:r>
      <w:r>
        <w:rPr>
          <w:rFonts w:hint="eastAsia" w:ascii="仿宋" w:hAnsi="仿宋" w:eastAsia="仿宋"/>
          <w:b/>
          <w:bCs/>
          <w:color w:val="000000"/>
          <w:sz w:val="32"/>
          <w:szCs w:val="32"/>
        </w:rPr>
        <w:t>万元，其中：基本支出</w:t>
      </w:r>
      <w:r>
        <w:rPr>
          <w:rFonts w:hint="eastAsia" w:ascii="仿宋" w:hAnsi="仿宋" w:eastAsia="仿宋" w:cs="仿宋"/>
          <w:b/>
          <w:bCs/>
          <w:color w:val="000000"/>
          <w:sz w:val="32"/>
          <w:szCs w:val="32"/>
          <w:lang w:val="en-US" w:eastAsia="zh-CN"/>
        </w:rPr>
        <w:t>6160.82</w:t>
      </w:r>
      <w:r>
        <w:rPr>
          <w:rFonts w:hint="eastAsia" w:ascii="仿宋" w:hAnsi="仿宋" w:eastAsia="仿宋"/>
          <w:b/>
          <w:bCs/>
          <w:color w:val="000000"/>
          <w:sz w:val="32"/>
          <w:szCs w:val="32"/>
        </w:rPr>
        <w:t>万元，占</w:t>
      </w:r>
      <w:r>
        <w:rPr>
          <w:rFonts w:hint="eastAsia" w:ascii="仿宋" w:hAnsi="仿宋" w:eastAsia="仿宋" w:cs="仿宋"/>
          <w:b/>
          <w:bCs/>
          <w:color w:val="000000"/>
          <w:sz w:val="32"/>
          <w:szCs w:val="32"/>
          <w:lang w:val="en-US" w:eastAsia="zh-CN"/>
        </w:rPr>
        <w:t>54.03</w:t>
      </w:r>
      <w:r>
        <w:rPr>
          <w:rFonts w:ascii="仿宋" w:hAnsi="仿宋" w:eastAsia="仿宋"/>
          <w:b/>
          <w:bCs/>
          <w:color w:val="000000"/>
          <w:sz w:val="32"/>
          <w:szCs w:val="32"/>
        </w:rPr>
        <w:t>%</w:t>
      </w:r>
      <w:r>
        <w:rPr>
          <w:rFonts w:hint="eastAsia" w:ascii="仿宋" w:hAnsi="仿宋" w:eastAsia="仿宋"/>
          <w:b/>
          <w:bCs/>
          <w:color w:val="000000"/>
          <w:sz w:val="32"/>
          <w:szCs w:val="32"/>
        </w:rPr>
        <w:t>；项目支出</w:t>
      </w:r>
      <w:r>
        <w:rPr>
          <w:rFonts w:hint="eastAsia" w:ascii="仿宋" w:hAnsi="仿宋" w:eastAsia="仿宋" w:cs="仿宋"/>
          <w:b/>
          <w:bCs/>
          <w:color w:val="000000"/>
          <w:sz w:val="32"/>
          <w:szCs w:val="32"/>
          <w:lang w:val="en-US" w:eastAsia="zh-CN"/>
        </w:rPr>
        <w:t>5242.83</w:t>
      </w:r>
      <w:r>
        <w:rPr>
          <w:rFonts w:hint="eastAsia" w:ascii="仿宋" w:hAnsi="仿宋" w:eastAsia="仿宋"/>
          <w:b/>
          <w:bCs/>
          <w:color w:val="000000"/>
          <w:sz w:val="32"/>
          <w:szCs w:val="32"/>
        </w:rPr>
        <w:t>万元，占</w:t>
      </w:r>
      <w:r>
        <w:rPr>
          <w:rFonts w:hint="eastAsia" w:ascii="仿宋" w:hAnsi="仿宋" w:eastAsia="仿宋" w:cs="仿宋"/>
          <w:b/>
          <w:bCs/>
          <w:color w:val="000000"/>
          <w:sz w:val="32"/>
          <w:szCs w:val="32"/>
          <w:lang w:val="en-US" w:eastAsia="zh-CN"/>
        </w:rPr>
        <w:t>45.97</w:t>
      </w:r>
      <w:r>
        <w:rPr>
          <w:rFonts w:ascii="仿宋" w:hAnsi="仿宋" w:eastAsia="仿宋"/>
          <w:b/>
          <w:bCs/>
          <w:color w:val="000000"/>
          <w:sz w:val="32"/>
          <w:szCs w:val="32"/>
        </w:rPr>
        <w:t>%</w:t>
      </w:r>
      <w:r>
        <w:rPr>
          <w:rFonts w:hint="eastAsia" w:ascii="仿宋" w:hAnsi="仿宋" w:eastAsia="仿宋"/>
          <w:b/>
          <w:bCs/>
          <w:color w:val="000000"/>
          <w:sz w:val="32"/>
          <w:szCs w:val="32"/>
          <w:lang w:eastAsia="zh-CN"/>
        </w:rPr>
        <w:t>。</w:t>
      </w:r>
      <w:r>
        <w:rPr>
          <w:rFonts w:hint="eastAsia" w:ascii="仿宋" w:hAnsi="仿宋" w:eastAsia="仿宋"/>
          <w:b/>
          <w:bCs/>
          <w:color w:val="000000"/>
          <w:sz w:val="32"/>
          <w:szCs w:val="32"/>
        </w:rPr>
        <w:t>（图3：支出决算结构图）（饼状图）</w:t>
      </w:r>
    </w:p>
    <w:p>
      <w:pPr>
        <w:pStyle w:val="2"/>
        <w:rPr>
          <w:rFonts w:hint="eastAsia" w:eastAsia="仿宋"/>
          <w:lang w:eastAsia="zh-CN"/>
        </w:rPr>
      </w:pPr>
      <w:r>
        <w:rPr>
          <w:rFonts w:hint="eastAsia" w:eastAsia="仿宋"/>
          <w:lang w:eastAsia="zh-CN"/>
        </w:rPr>
        <w:drawing>
          <wp:anchor distT="0" distB="0" distL="114300" distR="114300" simplePos="0" relativeHeight="251661312" behindDoc="0" locked="0" layoutInCell="1" allowOverlap="1">
            <wp:simplePos x="0" y="0"/>
            <wp:positionH relativeFrom="column">
              <wp:posOffset>4445</wp:posOffset>
            </wp:positionH>
            <wp:positionV relativeFrom="paragraph">
              <wp:posOffset>130810</wp:posOffset>
            </wp:positionV>
            <wp:extent cx="5080000" cy="3810000"/>
            <wp:effectExtent l="4445" t="4445" r="20955" b="1460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hint="eastAsia" w:ascii="仿宋" w:hAnsi="仿宋" w:eastAsia="仿宋"/>
          <w:b/>
          <w:bCs/>
          <w:color w:val="000000"/>
          <w:sz w:val="32"/>
          <w:szCs w:val="32"/>
        </w:rPr>
      </w:pPr>
    </w:p>
    <w:p>
      <w:pPr>
        <w:pStyle w:val="2"/>
        <w:rPr>
          <w:rFonts w:hint="eastAsia" w:ascii="仿宋" w:hAnsi="仿宋" w:eastAsia="仿宋"/>
          <w:b/>
          <w:bCs/>
          <w:color w:val="000000"/>
          <w:sz w:val="32"/>
          <w:szCs w:val="32"/>
          <w:lang w:eastAsia="zh-CN"/>
        </w:rPr>
      </w:pPr>
    </w:p>
    <w:p>
      <w:pPr>
        <w:pStyle w:val="2"/>
        <w:rPr>
          <w:rFonts w:hint="eastAsia" w:ascii="仿宋" w:hAnsi="仿宋" w:eastAsia="仿宋"/>
          <w:b/>
          <w:bCs/>
          <w:color w:val="000000"/>
          <w:sz w:val="32"/>
          <w:szCs w:val="32"/>
          <w:lang w:eastAsia="zh-CN"/>
        </w:rPr>
      </w:pPr>
    </w:p>
    <w:p>
      <w:pPr>
        <w:pStyle w:val="2"/>
        <w:rPr>
          <w:rFonts w:hint="eastAsia" w:ascii="仿宋" w:hAnsi="仿宋" w:eastAsia="仿宋"/>
          <w:b/>
          <w:bCs/>
          <w:color w:val="000000"/>
          <w:sz w:val="32"/>
          <w:szCs w:val="32"/>
        </w:rPr>
      </w:pPr>
    </w:p>
    <w:p>
      <w:pPr>
        <w:pStyle w:val="2"/>
        <w:rPr>
          <w:rFonts w:hint="eastAsia" w:ascii="仿宋" w:hAnsi="仿宋" w:eastAsia="仿宋"/>
          <w:b/>
          <w:bCs/>
          <w:color w:val="000000"/>
          <w:sz w:val="32"/>
          <w:szCs w:val="32"/>
        </w:rPr>
      </w:pPr>
    </w:p>
    <w:p>
      <w:pPr>
        <w:pStyle w:val="2"/>
        <w:rPr>
          <w:rFonts w:hint="eastAsia" w:ascii="仿宋" w:hAnsi="仿宋" w:eastAsia="仿宋"/>
          <w:b/>
          <w:bCs/>
          <w:color w:val="000000"/>
          <w:sz w:val="32"/>
          <w:szCs w:val="32"/>
        </w:rPr>
      </w:pPr>
    </w:p>
    <w:p>
      <w:pPr>
        <w:pStyle w:val="4"/>
        <w:bidi w:val="0"/>
      </w:pPr>
      <w:bookmarkStart w:id="33" w:name="_Toc17007"/>
      <w:bookmarkStart w:id="34" w:name="_Toc15377208"/>
      <w:r>
        <w:rPr>
          <w:rFonts w:hint="eastAsia"/>
        </w:rPr>
        <w:t>四、财政拨款收入支出决算总体情况说明</w:t>
      </w:r>
      <w:bookmarkEnd w:id="33"/>
      <w:bookmarkEnd w:id="34"/>
    </w:p>
    <w:p>
      <w:pPr>
        <w:spacing w:line="600" w:lineRule="exact"/>
        <w:ind w:firstLine="640" w:firstLineChars="200"/>
        <w:rPr>
          <w:rFonts w:hint="eastAsia" w:ascii="仿宋" w:hAnsi="仿宋" w:eastAsia="仿宋"/>
          <w:b/>
          <w:bCs/>
          <w:color w:val="000000"/>
          <w:sz w:val="32"/>
          <w:szCs w:val="32"/>
        </w:rPr>
      </w:pPr>
      <w:r>
        <w:rPr>
          <w:rFonts w:ascii="仿宋" w:hAnsi="仿宋" w:eastAsia="仿宋"/>
          <w:b w:val="0"/>
          <w:bCs w:val="0"/>
          <w:color w:val="000000"/>
          <w:sz w:val="32"/>
          <w:szCs w:val="32"/>
        </w:rPr>
        <w:t>2</w:t>
      </w:r>
      <w:r>
        <w:rPr>
          <w:rFonts w:ascii="仿宋" w:hAnsi="仿宋" w:eastAsia="仿宋"/>
          <w:b/>
          <w:bCs/>
          <w:color w:val="000000"/>
          <w:sz w:val="32"/>
          <w:szCs w:val="32"/>
        </w:rPr>
        <w:t>01</w:t>
      </w:r>
      <w:r>
        <w:rPr>
          <w:rFonts w:hint="eastAsia" w:ascii="仿宋" w:hAnsi="仿宋" w:eastAsia="仿宋"/>
          <w:b/>
          <w:bCs/>
          <w:color w:val="000000"/>
          <w:sz w:val="32"/>
          <w:szCs w:val="32"/>
          <w:lang w:val="en-US" w:eastAsia="zh-CN"/>
        </w:rPr>
        <w:t>9</w:t>
      </w:r>
      <w:r>
        <w:rPr>
          <w:rFonts w:hint="eastAsia" w:ascii="仿宋" w:hAnsi="仿宋" w:eastAsia="仿宋"/>
          <w:b/>
          <w:bCs/>
          <w:color w:val="000000"/>
          <w:sz w:val="32"/>
          <w:szCs w:val="32"/>
        </w:rPr>
        <w:t>年财政拨款收</w:t>
      </w:r>
      <w:r>
        <w:rPr>
          <w:rFonts w:hint="eastAsia" w:ascii="仿宋" w:hAnsi="仿宋" w:eastAsia="仿宋"/>
          <w:b/>
          <w:bCs/>
          <w:color w:val="000000"/>
          <w:sz w:val="32"/>
          <w:szCs w:val="32"/>
          <w:lang w:eastAsia="zh-CN"/>
        </w:rPr>
        <w:t>入总计</w:t>
      </w:r>
      <w:r>
        <w:rPr>
          <w:rFonts w:hint="eastAsia" w:ascii="仿宋" w:hAnsi="仿宋" w:eastAsia="仿宋"/>
          <w:b/>
          <w:bCs/>
          <w:color w:val="000000"/>
          <w:sz w:val="32"/>
          <w:szCs w:val="32"/>
          <w:lang w:val="en-US" w:eastAsia="zh-CN"/>
        </w:rPr>
        <w:t>12163.23万元、</w:t>
      </w:r>
      <w:r>
        <w:rPr>
          <w:rFonts w:hint="eastAsia" w:ascii="仿宋" w:hAnsi="仿宋" w:eastAsia="仿宋"/>
          <w:b/>
          <w:bCs/>
          <w:color w:val="000000"/>
          <w:sz w:val="32"/>
          <w:szCs w:val="32"/>
          <w:lang w:eastAsia="zh-CN"/>
        </w:rPr>
        <w:t>支出总计</w:t>
      </w:r>
      <w:r>
        <w:rPr>
          <w:rFonts w:hint="eastAsia" w:ascii="仿宋" w:hAnsi="仿宋" w:eastAsia="仿宋"/>
          <w:b/>
          <w:bCs/>
          <w:color w:val="000000"/>
          <w:sz w:val="32"/>
          <w:szCs w:val="32"/>
          <w:lang w:val="en-US" w:eastAsia="zh-CN"/>
        </w:rPr>
        <w:t>11403.64</w:t>
      </w:r>
      <w:r>
        <w:rPr>
          <w:rFonts w:hint="eastAsia" w:ascii="仿宋" w:hAnsi="仿宋" w:eastAsia="仿宋"/>
          <w:b/>
          <w:bCs/>
          <w:color w:val="000000"/>
          <w:sz w:val="32"/>
          <w:szCs w:val="32"/>
        </w:rPr>
        <w:t>万元。与</w:t>
      </w:r>
      <w:r>
        <w:rPr>
          <w:rFonts w:ascii="仿宋" w:hAnsi="仿宋" w:eastAsia="仿宋"/>
          <w:b/>
          <w:bCs/>
          <w:color w:val="000000"/>
          <w:sz w:val="32"/>
          <w:szCs w:val="32"/>
        </w:rPr>
        <w:t>201</w:t>
      </w:r>
      <w:r>
        <w:rPr>
          <w:rFonts w:hint="eastAsia" w:ascii="仿宋" w:hAnsi="仿宋" w:eastAsia="仿宋"/>
          <w:b/>
          <w:bCs/>
          <w:color w:val="000000"/>
          <w:sz w:val="32"/>
          <w:szCs w:val="32"/>
          <w:lang w:val="en-US" w:eastAsia="zh-CN"/>
        </w:rPr>
        <w:t>8</w:t>
      </w:r>
      <w:r>
        <w:rPr>
          <w:rFonts w:hint="eastAsia" w:ascii="仿宋" w:hAnsi="仿宋" w:eastAsia="仿宋"/>
          <w:b/>
          <w:bCs/>
          <w:color w:val="000000"/>
          <w:sz w:val="32"/>
          <w:szCs w:val="32"/>
        </w:rPr>
        <w:t>年相比，财政拨款收</w:t>
      </w:r>
      <w:r>
        <w:rPr>
          <w:rFonts w:hint="eastAsia" w:ascii="仿宋" w:hAnsi="仿宋" w:eastAsia="仿宋"/>
          <w:b/>
          <w:bCs/>
          <w:color w:val="000000"/>
          <w:sz w:val="32"/>
          <w:szCs w:val="32"/>
          <w:lang w:eastAsia="zh-CN"/>
        </w:rPr>
        <w:t>入增加</w:t>
      </w:r>
      <w:r>
        <w:rPr>
          <w:rFonts w:hint="eastAsia" w:ascii="仿宋" w:hAnsi="仿宋" w:eastAsia="仿宋"/>
          <w:b/>
          <w:bCs/>
          <w:color w:val="000000"/>
          <w:sz w:val="32"/>
          <w:szCs w:val="32"/>
          <w:lang w:val="en-US" w:eastAsia="zh-CN"/>
        </w:rPr>
        <w:t>498.68万元，增长4.1</w:t>
      </w:r>
      <w:r>
        <w:rPr>
          <w:rFonts w:ascii="仿宋" w:hAnsi="仿宋" w:eastAsia="仿宋"/>
          <w:b/>
          <w:bCs/>
          <w:color w:val="000000"/>
          <w:sz w:val="32"/>
          <w:szCs w:val="32"/>
        </w:rPr>
        <w:t>%</w:t>
      </w:r>
      <w:r>
        <w:rPr>
          <w:rFonts w:hint="eastAsia" w:ascii="仿宋" w:hAnsi="仿宋" w:eastAsia="仿宋"/>
          <w:b/>
          <w:bCs/>
          <w:color w:val="000000"/>
          <w:sz w:val="32"/>
          <w:szCs w:val="32"/>
          <w:lang w:eastAsia="zh-CN"/>
        </w:rPr>
        <w:t>，</w:t>
      </w:r>
      <w:r>
        <w:rPr>
          <w:rFonts w:hint="eastAsia" w:ascii="仿宋" w:hAnsi="仿宋" w:eastAsia="仿宋"/>
          <w:b/>
          <w:bCs/>
          <w:color w:val="000000"/>
          <w:sz w:val="32"/>
          <w:szCs w:val="32"/>
          <w:u w:val="none" w:color="46CD7E"/>
          <w:shd w:val="clear" w:fill="auto"/>
        </w:rPr>
        <w:t>支</w:t>
      </w:r>
      <w:r>
        <w:rPr>
          <w:rFonts w:hint="eastAsia" w:ascii="仿宋" w:hAnsi="仿宋" w:eastAsia="仿宋"/>
          <w:b/>
          <w:bCs/>
          <w:color w:val="000000"/>
          <w:sz w:val="32"/>
          <w:szCs w:val="32"/>
          <w:u w:val="none" w:color="46CD7E"/>
          <w:shd w:val="clear" w:fill="auto"/>
          <w:lang w:eastAsia="zh-CN"/>
        </w:rPr>
        <w:t>出</w:t>
      </w:r>
      <w:r>
        <w:rPr>
          <w:rFonts w:hint="eastAsia" w:ascii="仿宋" w:hAnsi="仿宋" w:eastAsia="仿宋"/>
          <w:b/>
          <w:bCs/>
          <w:color w:val="000000"/>
          <w:sz w:val="32"/>
          <w:szCs w:val="32"/>
          <w:u w:val="none" w:color="46CD7E"/>
          <w:shd w:val="clear" w:fill="auto"/>
        </w:rPr>
        <w:t>总计</w:t>
      </w:r>
      <w:r>
        <w:rPr>
          <w:rFonts w:hint="eastAsia" w:ascii="仿宋" w:hAnsi="仿宋" w:eastAsia="仿宋"/>
          <w:b/>
          <w:bCs/>
          <w:color w:val="000000"/>
          <w:sz w:val="32"/>
          <w:szCs w:val="32"/>
          <w:lang w:eastAsia="zh-CN"/>
        </w:rPr>
        <w:t>减少</w:t>
      </w:r>
      <w:r>
        <w:rPr>
          <w:rFonts w:hint="eastAsia" w:ascii="仿宋" w:hAnsi="仿宋" w:eastAsia="仿宋"/>
          <w:b/>
          <w:bCs/>
          <w:color w:val="000000"/>
          <w:sz w:val="32"/>
          <w:szCs w:val="32"/>
          <w:lang w:val="en-US" w:eastAsia="zh-CN"/>
        </w:rPr>
        <w:t>1813.13</w:t>
      </w:r>
      <w:r>
        <w:rPr>
          <w:rFonts w:hint="eastAsia" w:ascii="仿宋" w:hAnsi="仿宋" w:eastAsia="仿宋"/>
          <w:b/>
          <w:bCs/>
          <w:color w:val="000000"/>
          <w:sz w:val="32"/>
          <w:szCs w:val="32"/>
        </w:rPr>
        <w:t>万元，</w:t>
      </w:r>
      <w:r>
        <w:rPr>
          <w:rFonts w:hint="eastAsia" w:ascii="仿宋" w:hAnsi="仿宋" w:eastAsia="仿宋"/>
          <w:b/>
          <w:bCs/>
          <w:color w:val="000000"/>
          <w:sz w:val="32"/>
          <w:szCs w:val="32"/>
          <w:lang w:eastAsia="zh-CN"/>
        </w:rPr>
        <w:t>减少</w:t>
      </w:r>
      <w:r>
        <w:rPr>
          <w:rFonts w:hint="eastAsia" w:ascii="仿宋" w:hAnsi="仿宋" w:eastAsia="仿宋"/>
          <w:b/>
          <w:bCs/>
          <w:color w:val="000000"/>
          <w:sz w:val="32"/>
          <w:szCs w:val="32"/>
          <w:lang w:val="en-US" w:eastAsia="zh-CN"/>
        </w:rPr>
        <w:t>13.72</w:t>
      </w:r>
      <w:r>
        <w:rPr>
          <w:rFonts w:ascii="仿宋" w:hAnsi="仿宋" w:eastAsia="仿宋"/>
          <w:b/>
          <w:bCs/>
          <w:color w:val="000000"/>
          <w:sz w:val="32"/>
          <w:szCs w:val="32"/>
        </w:rPr>
        <w:t>%</w:t>
      </w:r>
      <w:r>
        <w:rPr>
          <w:rFonts w:hint="eastAsia" w:ascii="仿宋" w:hAnsi="仿宋" w:eastAsia="仿宋"/>
          <w:b/>
          <w:bCs/>
          <w:color w:val="000000"/>
          <w:sz w:val="32"/>
          <w:szCs w:val="32"/>
        </w:rPr>
        <w:t>。主要变动原因</w:t>
      </w:r>
      <w:r>
        <w:rPr>
          <w:rFonts w:hint="eastAsia" w:ascii="仿宋" w:hAnsi="仿宋" w:eastAsia="仿宋"/>
          <w:b/>
          <w:bCs/>
          <w:color w:val="000000"/>
          <w:sz w:val="32"/>
          <w:szCs w:val="32"/>
          <w:lang w:eastAsia="zh-CN"/>
        </w:rPr>
        <w:t>一</w:t>
      </w:r>
      <w:r>
        <w:rPr>
          <w:rFonts w:hint="eastAsia" w:ascii="仿宋" w:hAnsi="仿宋" w:eastAsia="仿宋"/>
          <w:b/>
          <w:bCs/>
          <w:color w:val="000000"/>
          <w:sz w:val="32"/>
          <w:szCs w:val="32"/>
        </w:rPr>
        <w:t>是</w:t>
      </w:r>
      <w:r>
        <w:rPr>
          <w:rFonts w:hint="eastAsia" w:ascii="仿宋" w:hAnsi="仿宋" w:eastAsia="仿宋"/>
          <w:b/>
          <w:bCs/>
          <w:color w:val="000000"/>
          <w:sz w:val="32"/>
          <w:szCs w:val="32"/>
          <w:lang w:eastAsia="zh-CN"/>
        </w:rPr>
        <w:t>财政预算收入人员工资调增，二是支出减少原因系年末结转财政拨款</w:t>
      </w:r>
      <w:r>
        <w:rPr>
          <w:rFonts w:hint="eastAsia" w:ascii="仿宋" w:hAnsi="仿宋" w:eastAsia="仿宋"/>
          <w:b/>
          <w:bCs/>
          <w:color w:val="000000"/>
          <w:sz w:val="32"/>
          <w:szCs w:val="32"/>
          <w:lang w:val="en-US" w:eastAsia="zh-CN"/>
        </w:rPr>
        <w:t>1138.96万元。</w:t>
      </w:r>
      <w:r>
        <w:rPr>
          <w:rFonts w:hint="eastAsia" w:ascii="仿宋" w:hAnsi="仿宋" w:eastAsia="仿宋"/>
          <w:b/>
          <w:bCs/>
          <w:color w:val="000000"/>
          <w:sz w:val="32"/>
          <w:szCs w:val="32"/>
        </w:rPr>
        <w:t>（图4：财政拨款收、支决算总计变动情况）（柱状图）</w:t>
      </w:r>
    </w:p>
    <w:p>
      <w:pPr>
        <w:pStyle w:val="2"/>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4"/>
        <w:bidi w:val="0"/>
      </w:pPr>
      <w:bookmarkStart w:id="35" w:name="_Toc28288"/>
      <w:bookmarkStart w:id="36" w:name="_Toc15377209"/>
      <w:r>
        <w:rPr>
          <w:rFonts w:hint="eastAsia"/>
        </w:rPr>
        <w:t>五、一般公共预算财政拨款支出决算情况说明</w:t>
      </w:r>
      <w:bookmarkEnd w:id="35"/>
      <w:bookmarkEnd w:id="36"/>
    </w:p>
    <w:p>
      <w:pPr>
        <w:pStyle w:val="5"/>
        <w:bidi w:val="0"/>
        <w:rPr>
          <w:rFonts w:hint="eastAsia" w:ascii="华文楷体" w:hAnsi="华文楷体" w:eastAsia="华文楷体" w:cs="华文楷体"/>
          <w:b/>
          <w:bCs/>
        </w:rPr>
      </w:pPr>
      <w:bookmarkStart w:id="37" w:name="_Toc15377210"/>
      <w:r>
        <w:rPr>
          <w:rFonts w:hint="eastAsia" w:ascii="华文楷体" w:hAnsi="华文楷体" w:eastAsia="华文楷体" w:cs="华文楷体"/>
          <w:b/>
          <w:bCs/>
        </w:rPr>
        <w:t>（一）一般公共预算财政拨款支出决算总体情况</w:t>
      </w:r>
      <w:bookmarkEnd w:id="37"/>
    </w:p>
    <w:p>
      <w:pPr>
        <w:spacing w:line="600" w:lineRule="exact"/>
        <w:ind w:firstLine="643" w:firstLineChars="200"/>
        <w:rPr>
          <w:rFonts w:hint="eastAsia" w:ascii="仿宋" w:hAnsi="仿宋" w:eastAsia="仿宋"/>
          <w:b/>
          <w:bCs/>
          <w:color w:val="000000"/>
          <w:sz w:val="32"/>
          <w:szCs w:val="32"/>
        </w:rPr>
      </w:pPr>
      <w:r>
        <w:rPr>
          <w:rFonts w:hint="eastAsia" w:ascii="仿宋" w:hAnsi="仿宋" w:eastAsia="仿宋" w:cs="仿宋"/>
          <w:b/>
          <w:bCs/>
          <w:color w:val="000000"/>
          <w:sz w:val="32"/>
          <w:szCs w:val="32"/>
        </w:rPr>
        <w:t>201</w:t>
      </w:r>
      <w:r>
        <w:rPr>
          <w:rFonts w:hint="eastAsia" w:ascii="仿宋" w:hAnsi="仿宋" w:eastAsia="仿宋" w:cs="仿宋"/>
          <w:b/>
          <w:bCs/>
          <w:color w:val="000000"/>
          <w:sz w:val="32"/>
          <w:szCs w:val="32"/>
          <w:lang w:val="en-US" w:eastAsia="zh-CN"/>
        </w:rPr>
        <w:t>9</w:t>
      </w:r>
      <w:r>
        <w:rPr>
          <w:rFonts w:hint="eastAsia" w:ascii="仿宋" w:hAnsi="仿宋" w:eastAsia="仿宋" w:cs="仿宋"/>
          <w:b/>
          <w:bCs/>
          <w:color w:val="000000"/>
          <w:sz w:val="32"/>
          <w:szCs w:val="32"/>
        </w:rPr>
        <w:t>年度一般公共预算财政拨款支出</w:t>
      </w:r>
      <w:r>
        <w:rPr>
          <w:rFonts w:hint="eastAsia" w:ascii="仿宋" w:hAnsi="仿宋" w:eastAsia="仿宋" w:cs="仿宋"/>
          <w:b/>
          <w:bCs/>
          <w:color w:val="000000"/>
          <w:sz w:val="32"/>
          <w:szCs w:val="32"/>
          <w:lang w:val="en-US" w:eastAsia="zh-CN"/>
        </w:rPr>
        <w:t>11403.64</w:t>
      </w:r>
      <w:r>
        <w:rPr>
          <w:rFonts w:hint="eastAsia" w:ascii="仿宋" w:hAnsi="仿宋" w:eastAsia="仿宋" w:cs="仿宋"/>
          <w:b/>
          <w:bCs/>
          <w:color w:val="000000"/>
          <w:sz w:val="32"/>
          <w:szCs w:val="32"/>
        </w:rPr>
        <w:t>万元，占本年支出合计的</w:t>
      </w:r>
      <w:r>
        <w:rPr>
          <w:rFonts w:hint="eastAsia" w:ascii="仿宋" w:hAnsi="仿宋" w:eastAsia="仿宋" w:cs="仿宋"/>
          <w:b/>
          <w:bCs/>
          <w:color w:val="000000"/>
          <w:sz w:val="32"/>
          <w:szCs w:val="32"/>
          <w:lang w:val="en-US" w:eastAsia="zh-CN"/>
        </w:rPr>
        <w:t>100</w:t>
      </w:r>
      <w:r>
        <w:rPr>
          <w:rFonts w:hint="eastAsia" w:ascii="仿宋" w:hAnsi="仿宋" w:eastAsia="仿宋" w:cs="仿宋"/>
          <w:b/>
          <w:bCs/>
          <w:color w:val="000000"/>
          <w:sz w:val="32"/>
          <w:szCs w:val="32"/>
        </w:rPr>
        <w:t>%。与201</w:t>
      </w:r>
      <w:r>
        <w:rPr>
          <w:rFonts w:hint="eastAsia" w:ascii="仿宋" w:hAnsi="仿宋" w:eastAsia="仿宋" w:cs="仿宋"/>
          <w:b/>
          <w:bCs/>
          <w:color w:val="000000"/>
          <w:sz w:val="32"/>
          <w:szCs w:val="32"/>
          <w:lang w:val="en-US" w:eastAsia="zh-CN"/>
        </w:rPr>
        <w:t>8</w:t>
      </w:r>
      <w:r>
        <w:rPr>
          <w:rFonts w:hint="eastAsia" w:ascii="仿宋" w:hAnsi="仿宋" w:eastAsia="仿宋" w:cs="仿宋"/>
          <w:b/>
          <w:bCs/>
          <w:color w:val="000000"/>
          <w:sz w:val="32"/>
          <w:szCs w:val="32"/>
        </w:rPr>
        <w:t>年相比，一般公共预算财政拨款</w:t>
      </w:r>
      <w:r>
        <w:rPr>
          <w:rFonts w:hint="eastAsia" w:ascii="仿宋" w:hAnsi="仿宋" w:eastAsia="仿宋" w:cs="仿宋"/>
          <w:b/>
          <w:bCs/>
          <w:color w:val="000000"/>
          <w:sz w:val="32"/>
          <w:szCs w:val="32"/>
          <w:lang w:eastAsia="zh-CN"/>
        </w:rPr>
        <w:t>支出减少</w:t>
      </w:r>
      <w:r>
        <w:rPr>
          <w:rFonts w:hint="eastAsia" w:ascii="仿宋" w:hAnsi="仿宋" w:eastAsia="仿宋" w:cs="仿宋"/>
          <w:b/>
          <w:bCs/>
          <w:color w:val="000000"/>
          <w:sz w:val="32"/>
          <w:szCs w:val="32"/>
          <w:lang w:val="en-US" w:eastAsia="zh-CN"/>
        </w:rPr>
        <w:t>1813.13</w:t>
      </w:r>
      <w:r>
        <w:rPr>
          <w:rFonts w:hint="eastAsia" w:ascii="仿宋" w:hAnsi="仿宋" w:eastAsia="仿宋" w:cs="仿宋"/>
          <w:b/>
          <w:bCs/>
          <w:color w:val="000000"/>
          <w:sz w:val="32"/>
          <w:szCs w:val="32"/>
        </w:rPr>
        <w:t>万元</w:t>
      </w:r>
      <w:r>
        <w:rPr>
          <w:rFonts w:hint="eastAsia" w:ascii="仿宋" w:hAnsi="仿宋" w:eastAsia="仿宋" w:cs="仿宋"/>
          <w:b/>
          <w:bCs/>
          <w:color w:val="000000"/>
          <w:sz w:val="32"/>
          <w:szCs w:val="32"/>
          <w:lang w:eastAsia="zh-CN"/>
        </w:rPr>
        <w:t>，减少</w:t>
      </w:r>
      <w:r>
        <w:rPr>
          <w:rFonts w:hint="eastAsia" w:ascii="仿宋" w:hAnsi="仿宋" w:eastAsia="仿宋" w:cs="仿宋"/>
          <w:b/>
          <w:bCs/>
          <w:color w:val="000000"/>
          <w:sz w:val="32"/>
          <w:szCs w:val="32"/>
          <w:lang w:val="en-US" w:eastAsia="zh-CN"/>
        </w:rPr>
        <w:t>13.72</w:t>
      </w:r>
      <w:r>
        <w:rPr>
          <w:rFonts w:hint="eastAsia" w:ascii="仿宋" w:hAnsi="仿宋" w:eastAsia="仿宋" w:cs="仿宋"/>
          <w:b/>
          <w:bCs/>
          <w:color w:val="000000"/>
          <w:sz w:val="32"/>
          <w:szCs w:val="32"/>
        </w:rPr>
        <w:t>%。</w:t>
      </w:r>
      <w:r>
        <w:rPr>
          <w:rFonts w:hint="eastAsia" w:ascii="仿宋" w:hAnsi="仿宋" w:eastAsia="仿宋"/>
          <w:b/>
          <w:bCs/>
          <w:color w:val="000000"/>
          <w:sz w:val="32"/>
          <w:szCs w:val="32"/>
          <w:lang w:eastAsia="zh-CN"/>
        </w:rPr>
        <w:t>减少</w:t>
      </w:r>
      <w:r>
        <w:rPr>
          <w:rFonts w:hint="eastAsia" w:ascii="仿宋" w:hAnsi="仿宋" w:eastAsia="仿宋"/>
          <w:b/>
          <w:bCs/>
          <w:color w:val="000000"/>
          <w:sz w:val="32"/>
          <w:szCs w:val="32"/>
        </w:rPr>
        <w:t>原因</w:t>
      </w:r>
      <w:r>
        <w:rPr>
          <w:rFonts w:hint="eastAsia" w:ascii="仿宋" w:hAnsi="仿宋" w:eastAsia="仿宋"/>
          <w:b/>
          <w:bCs/>
          <w:color w:val="000000"/>
          <w:sz w:val="32"/>
          <w:szCs w:val="32"/>
          <w:lang w:eastAsia="zh-CN"/>
        </w:rPr>
        <w:t>主要系年末财政拨款结转增加。</w:t>
      </w:r>
      <w:r>
        <w:rPr>
          <w:rFonts w:hint="eastAsia" w:ascii="仿宋" w:hAnsi="仿宋" w:eastAsia="仿宋"/>
          <w:b/>
          <w:bCs/>
          <w:color w:val="000000"/>
          <w:sz w:val="32"/>
          <w:szCs w:val="32"/>
        </w:rPr>
        <w:t>（图5：一般公共预算财政拨款支出决算变动情况）（柱状图）</w:t>
      </w:r>
    </w:p>
    <w:p>
      <w:pPr>
        <w:pStyle w:val="2"/>
        <w:rPr>
          <w:rFonts w:hint="eastAsia" w:ascii="仿宋" w:hAnsi="仿宋" w:eastAsia="仿宋"/>
          <w:b/>
          <w:bCs/>
          <w:color w:val="000000"/>
          <w:sz w:val="32"/>
          <w:szCs w:val="32"/>
        </w:rPr>
      </w:pPr>
      <w:r>
        <w:rPr>
          <w:rFonts w:hint="eastAsia" w:ascii="仿宋" w:hAnsi="仿宋" w:eastAsia="仿宋"/>
          <w:b/>
          <w:bCs/>
          <w:color w:val="000000"/>
          <w:sz w:val="32"/>
          <w:szCs w:val="32"/>
          <w:lang w:eastAsia="zh-CN"/>
        </w:rPr>
        <w:drawing>
          <wp:inline distT="0" distB="0" distL="114300" distR="114300">
            <wp:extent cx="5024120" cy="3495675"/>
            <wp:effectExtent l="4445" t="4445" r="19685"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hint="eastAsia" w:ascii="仿宋" w:hAnsi="仿宋" w:eastAsia="仿宋"/>
          <w:b/>
          <w:bCs/>
          <w:color w:val="000000"/>
          <w:sz w:val="32"/>
          <w:szCs w:val="32"/>
          <w:lang w:eastAsia="zh-CN"/>
        </w:rPr>
      </w:pPr>
    </w:p>
    <w:p>
      <w:pPr>
        <w:spacing w:line="600" w:lineRule="exact"/>
        <w:outlineLvl w:val="2"/>
        <w:rPr>
          <w:rStyle w:val="24"/>
          <w:rFonts w:hint="eastAsia"/>
          <w:b/>
          <w:bCs/>
        </w:rPr>
      </w:pPr>
      <w:r>
        <w:rPr>
          <w:rFonts w:hint="eastAsia" w:ascii="华文楷体" w:hAnsi="华文楷体" w:eastAsia="华文楷体" w:cs="华文楷体"/>
          <w:b/>
          <w:bCs/>
          <w:color w:val="000000"/>
          <w:sz w:val="32"/>
          <w:szCs w:val="32"/>
        </w:rPr>
        <w:t>（</w:t>
      </w:r>
      <w:r>
        <w:rPr>
          <w:rStyle w:val="24"/>
          <w:rFonts w:hint="eastAsia" w:ascii="华文楷体" w:hAnsi="华文楷体" w:eastAsia="华文楷体" w:cs="华文楷体"/>
          <w:b/>
          <w:bCs/>
        </w:rPr>
        <w:t>二）一般公共预算财政拨款支出决算结构情况</w:t>
      </w:r>
    </w:p>
    <w:p>
      <w:pPr>
        <w:spacing w:line="600" w:lineRule="exact"/>
        <w:ind w:firstLine="64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201</w:t>
      </w:r>
      <w:r>
        <w:rPr>
          <w:rFonts w:hint="eastAsia" w:ascii="仿宋" w:hAnsi="仿宋" w:eastAsia="仿宋" w:cs="仿宋"/>
          <w:b/>
          <w:bCs/>
          <w:color w:val="000000"/>
          <w:sz w:val="32"/>
          <w:szCs w:val="32"/>
          <w:lang w:val="en-US" w:eastAsia="zh-CN"/>
        </w:rPr>
        <w:t>9</w:t>
      </w:r>
      <w:r>
        <w:rPr>
          <w:rFonts w:hint="eastAsia" w:ascii="仿宋" w:hAnsi="仿宋" w:eastAsia="仿宋" w:cs="仿宋"/>
          <w:b/>
          <w:bCs/>
          <w:color w:val="000000"/>
          <w:sz w:val="32"/>
          <w:szCs w:val="32"/>
        </w:rPr>
        <w:t>年一般公共预算财政拨款支出</w:t>
      </w:r>
      <w:r>
        <w:rPr>
          <w:rFonts w:hint="eastAsia" w:ascii="仿宋" w:hAnsi="仿宋" w:eastAsia="仿宋" w:cs="仿宋"/>
          <w:b/>
          <w:bCs/>
          <w:color w:val="000000"/>
          <w:sz w:val="32"/>
          <w:szCs w:val="32"/>
          <w:lang w:val="en-US" w:eastAsia="zh-CN"/>
        </w:rPr>
        <w:t>11403.64</w:t>
      </w:r>
      <w:r>
        <w:rPr>
          <w:rFonts w:hint="eastAsia" w:ascii="仿宋" w:hAnsi="仿宋" w:eastAsia="仿宋" w:cs="仿宋"/>
          <w:b/>
          <w:bCs/>
          <w:color w:val="000000"/>
          <w:sz w:val="32"/>
          <w:szCs w:val="32"/>
        </w:rPr>
        <w:t>万元，主要用于以下方面</w:t>
      </w:r>
      <w:r>
        <w:rPr>
          <w:rFonts w:hint="eastAsia" w:ascii="仿宋" w:hAnsi="仿宋" w:eastAsia="仿宋" w:cs="仿宋"/>
          <w:b/>
          <w:bCs/>
          <w:color w:val="000000"/>
          <w:sz w:val="32"/>
          <w:szCs w:val="32"/>
          <w:u w:val="none" w:color="46CD7E"/>
          <w:shd w:val="clear" w:fill="auto"/>
        </w:rPr>
        <w:t>:</w:t>
      </w:r>
      <w:r>
        <w:rPr>
          <w:rFonts w:hint="eastAsia" w:ascii="仿宋" w:hAnsi="仿宋" w:eastAsia="仿宋" w:cs="仿宋"/>
          <w:b/>
          <w:bCs/>
          <w:color w:val="000000"/>
          <w:sz w:val="32"/>
          <w:szCs w:val="32"/>
        </w:rPr>
        <w:t>一般公共服务（类）支出</w:t>
      </w:r>
      <w:r>
        <w:rPr>
          <w:rFonts w:hint="eastAsia" w:ascii="仿宋" w:hAnsi="仿宋" w:eastAsia="仿宋" w:cs="仿宋"/>
          <w:b/>
          <w:bCs/>
          <w:color w:val="000000"/>
          <w:sz w:val="32"/>
          <w:szCs w:val="32"/>
          <w:lang w:val="en-US" w:eastAsia="zh-CN"/>
        </w:rPr>
        <w:t>1.5</w:t>
      </w:r>
      <w:r>
        <w:rPr>
          <w:rFonts w:hint="eastAsia" w:ascii="仿宋" w:hAnsi="仿宋" w:eastAsia="仿宋" w:cs="仿宋"/>
          <w:b/>
          <w:bCs/>
          <w:color w:val="000000"/>
          <w:sz w:val="32"/>
          <w:szCs w:val="32"/>
        </w:rPr>
        <w:t>万元，占</w:t>
      </w:r>
      <w:r>
        <w:rPr>
          <w:rFonts w:hint="eastAsia" w:ascii="仿宋" w:hAnsi="仿宋" w:eastAsia="仿宋" w:cs="仿宋"/>
          <w:b/>
          <w:bCs/>
          <w:color w:val="000000"/>
          <w:sz w:val="32"/>
          <w:szCs w:val="32"/>
          <w:lang w:val="en-US" w:eastAsia="zh-CN"/>
        </w:rPr>
        <w:t>0.01</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公共安全支出（类）</w:t>
      </w:r>
      <w:r>
        <w:rPr>
          <w:rFonts w:hint="eastAsia" w:ascii="仿宋" w:hAnsi="仿宋" w:eastAsia="仿宋" w:cs="仿宋"/>
          <w:b/>
          <w:bCs/>
          <w:color w:val="000000"/>
          <w:sz w:val="32"/>
          <w:szCs w:val="32"/>
          <w:lang w:val="en-US" w:eastAsia="zh-CN"/>
        </w:rPr>
        <w:t>79万元，占0.69</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；社会保障和就业支出</w:t>
      </w:r>
      <w:r>
        <w:rPr>
          <w:rFonts w:hint="eastAsia" w:ascii="仿宋" w:hAnsi="仿宋" w:eastAsia="仿宋" w:cs="仿宋"/>
          <w:b/>
          <w:bCs/>
          <w:color w:val="000000"/>
          <w:sz w:val="32"/>
          <w:szCs w:val="32"/>
        </w:rPr>
        <w:t>（类）</w:t>
      </w:r>
      <w:r>
        <w:rPr>
          <w:rFonts w:hint="eastAsia" w:ascii="仿宋" w:hAnsi="仿宋" w:eastAsia="仿宋" w:cs="仿宋"/>
          <w:b/>
          <w:bCs/>
          <w:color w:val="000000"/>
          <w:sz w:val="32"/>
          <w:szCs w:val="32"/>
          <w:lang w:val="en-US" w:eastAsia="zh-CN"/>
        </w:rPr>
        <w:t>481.53，占4.23</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；卫生健康支出</w:t>
      </w:r>
      <w:r>
        <w:rPr>
          <w:rFonts w:hint="eastAsia" w:ascii="仿宋" w:hAnsi="仿宋" w:eastAsia="仿宋" w:cs="仿宋"/>
          <w:b/>
          <w:bCs/>
          <w:color w:val="000000"/>
          <w:sz w:val="32"/>
          <w:szCs w:val="32"/>
          <w:lang w:val="en-US" w:eastAsia="zh-CN"/>
        </w:rPr>
        <w:t>269.17万元，占2.36</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；节能环保</w:t>
      </w:r>
      <w:r>
        <w:rPr>
          <w:rFonts w:hint="eastAsia" w:ascii="仿宋" w:hAnsi="仿宋" w:eastAsia="仿宋" w:cs="仿宋"/>
          <w:b/>
          <w:bCs/>
          <w:color w:val="000000"/>
          <w:sz w:val="32"/>
          <w:szCs w:val="32"/>
        </w:rPr>
        <w:t>（类）</w:t>
      </w:r>
      <w:r>
        <w:rPr>
          <w:rFonts w:hint="eastAsia" w:ascii="仿宋" w:hAnsi="仿宋" w:eastAsia="仿宋" w:cs="仿宋"/>
          <w:b/>
          <w:bCs/>
          <w:color w:val="000000"/>
          <w:sz w:val="32"/>
          <w:szCs w:val="32"/>
          <w:lang w:eastAsia="zh-CN"/>
        </w:rPr>
        <w:t>支出</w:t>
      </w:r>
      <w:r>
        <w:rPr>
          <w:rFonts w:hint="eastAsia" w:ascii="仿宋" w:hAnsi="仿宋" w:eastAsia="仿宋" w:cs="仿宋"/>
          <w:b/>
          <w:bCs/>
          <w:color w:val="000000"/>
          <w:sz w:val="32"/>
          <w:szCs w:val="32"/>
          <w:lang w:val="en-US" w:eastAsia="zh-CN"/>
        </w:rPr>
        <w:t>2684.61万元，</w:t>
      </w:r>
      <w:r>
        <w:rPr>
          <w:rFonts w:hint="eastAsia" w:ascii="仿宋" w:hAnsi="仿宋" w:eastAsia="仿宋" w:cs="仿宋"/>
          <w:b/>
          <w:bCs/>
          <w:color w:val="000000"/>
          <w:sz w:val="32"/>
          <w:szCs w:val="32"/>
        </w:rPr>
        <w:t>占</w:t>
      </w:r>
      <w:r>
        <w:rPr>
          <w:rFonts w:hint="eastAsia" w:ascii="仿宋" w:hAnsi="仿宋" w:eastAsia="仿宋" w:cs="仿宋"/>
          <w:b/>
          <w:bCs/>
          <w:color w:val="000000"/>
          <w:sz w:val="32"/>
          <w:szCs w:val="32"/>
          <w:lang w:val="en-US" w:eastAsia="zh-CN"/>
        </w:rPr>
        <w:t>23.54</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val="en-US" w:eastAsia="zh-CN"/>
        </w:rPr>
        <w:t>;农林水</w:t>
      </w:r>
      <w:r>
        <w:rPr>
          <w:rFonts w:hint="eastAsia" w:ascii="仿宋" w:hAnsi="仿宋" w:eastAsia="仿宋" w:cs="仿宋"/>
          <w:b/>
          <w:bCs/>
          <w:color w:val="000000"/>
          <w:sz w:val="32"/>
          <w:szCs w:val="32"/>
        </w:rPr>
        <w:t>（类）支出</w:t>
      </w:r>
      <w:r>
        <w:rPr>
          <w:rFonts w:hint="eastAsia" w:ascii="仿宋" w:hAnsi="仿宋" w:eastAsia="仿宋" w:cs="仿宋"/>
          <w:b/>
          <w:bCs/>
          <w:color w:val="000000"/>
          <w:sz w:val="32"/>
          <w:szCs w:val="32"/>
          <w:lang w:val="en-US" w:eastAsia="zh-CN"/>
        </w:rPr>
        <w:t>7545.75</w:t>
      </w:r>
      <w:r>
        <w:rPr>
          <w:rFonts w:hint="eastAsia" w:ascii="仿宋" w:hAnsi="仿宋" w:eastAsia="仿宋" w:cs="仿宋"/>
          <w:b/>
          <w:bCs/>
          <w:color w:val="000000"/>
          <w:sz w:val="32"/>
          <w:szCs w:val="32"/>
        </w:rPr>
        <w:t>万元，占</w:t>
      </w:r>
      <w:r>
        <w:rPr>
          <w:rFonts w:hint="eastAsia" w:ascii="仿宋" w:hAnsi="仿宋" w:eastAsia="仿宋" w:cs="仿宋"/>
          <w:b/>
          <w:bCs/>
          <w:color w:val="000000"/>
          <w:sz w:val="32"/>
          <w:szCs w:val="32"/>
          <w:lang w:val="en-US" w:eastAsia="zh-CN"/>
        </w:rPr>
        <w:t>66.17</w:t>
      </w:r>
      <w:r>
        <w:rPr>
          <w:rFonts w:hint="eastAsia" w:ascii="仿宋" w:hAnsi="仿宋" w:eastAsia="仿宋" w:cs="仿宋"/>
          <w:b/>
          <w:bCs/>
          <w:color w:val="000000"/>
          <w:sz w:val="32"/>
          <w:szCs w:val="32"/>
        </w:rPr>
        <w:t>%；住房保障（类）支出</w:t>
      </w:r>
      <w:r>
        <w:rPr>
          <w:rFonts w:hint="eastAsia" w:ascii="仿宋" w:hAnsi="仿宋" w:eastAsia="仿宋" w:cs="仿宋"/>
          <w:b/>
          <w:bCs/>
          <w:color w:val="000000"/>
          <w:sz w:val="32"/>
          <w:szCs w:val="32"/>
          <w:lang w:val="en-US" w:eastAsia="zh-CN"/>
        </w:rPr>
        <w:t>342.11</w:t>
      </w:r>
      <w:r>
        <w:rPr>
          <w:rFonts w:hint="eastAsia" w:ascii="仿宋" w:hAnsi="仿宋" w:eastAsia="仿宋" w:cs="仿宋"/>
          <w:b/>
          <w:bCs/>
          <w:color w:val="000000"/>
          <w:sz w:val="32"/>
          <w:szCs w:val="32"/>
        </w:rPr>
        <w:t>万元，占</w:t>
      </w:r>
      <w:r>
        <w:rPr>
          <w:rFonts w:hint="eastAsia" w:ascii="仿宋" w:hAnsi="仿宋" w:eastAsia="仿宋" w:cs="仿宋"/>
          <w:b/>
          <w:bCs/>
          <w:color w:val="000000"/>
          <w:sz w:val="32"/>
          <w:szCs w:val="32"/>
          <w:lang w:val="en-US" w:eastAsia="zh-CN"/>
        </w:rPr>
        <w:t>3</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（图6：一般公共预算财政拨款支出决算结构）（饼状图）</w:t>
      </w:r>
    </w:p>
    <w:p>
      <w:pPr>
        <w:pStyle w:val="2"/>
        <w:rPr>
          <w:rFonts w:hint="eastAsia" w:ascii="仿宋" w:hAnsi="仿宋" w:eastAsia="仿宋" w:cs="仿宋"/>
          <w:b/>
          <w:bCs/>
          <w:color w:val="000000"/>
          <w:sz w:val="32"/>
          <w:szCs w:val="32"/>
        </w:rPr>
      </w:pPr>
    </w:p>
    <w:p>
      <w:pPr>
        <w:pStyle w:val="2"/>
        <w:rPr>
          <w:rFonts w:hint="eastAsia" w:ascii="仿宋" w:hAnsi="仿宋" w:eastAsia="仿宋" w:cs="仿宋"/>
          <w:b/>
          <w:bCs/>
          <w:color w:val="000000"/>
          <w:sz w:val="32"/>
          <w:szCs w:val="32"/>
        </w:rPr>
      </w:pPr>
    </w:p>
    <w:p>
      <w:pPr>
        <w:pStyle w:val="2"/>
        <w:rPr>
          <w:rFonts w:hint="eastAsia" w:ascii="仿宋" w:hAnsi="仿宋" w:eastAsia="仿宋" w:cs="仿宋"/>
          <w:b/>
          <w:bCs/>
          <w:color w:val="000000"/>
          <w:sz w:val="32"/>
          <w:szCs w:val="32"/>
        </w:rPr>
      </w:pPr>
    </w:p>
    <w:p>
      <w:pPr>
        <w:pStyle w:val="2"/>
        <w:rPr>
          <w:rStyle w:val="24"/>
          <w:rFonts w:hint="eastAsia"/>
          <w:b/>
          <w:bCs/>
          <w:lang w:eastAsia="zh-CN"/>
        </w:rPr>
      </w:pPr>
    </w:p>
    <w:p>
      <w:pPr>
        <w:pStyle w:val="2"/>
        <w:rPr>
          <w:rStyle w:val="24"/>
          <w:rFonts w:hint="eastAsia"/>
          <w:b/>
          <w:bCs/>
          <w:lang w:eastAsia="zh-CN"/>
        </w:rPr>
      </w:pPr>
      <w:r>
        <w:rPr>
          <w:rFonts w:hint="eastAsia" w:ascii="仿宋" w:hAnsi="仿宋" w:eastAsia="仿宋" w:cs="仿宋"/>
          <w:b/>
          <w:bCs/>
          <w:color w:val="000000"/>
          <w:sz w:val="32"/>
          <w:szCs w:val="32"/>
          <w:lang w:eastAsia="zh-CN"/>
        </w:rPr>
        <w:drawing>
          <wp:anchor distT="0" distB="0" distL="114300" distR="114300" simplePos="0" relativeHeight="251660288" behindDoc="0" locked="0" layoutInCell="1" allowOverlap="1">
            <wp:simplePos x="0" y="0"/>
            <wp:positionH relativeFrom="column">
              <wp:posOffset>212725</wp:posOffset>
            </wp:positionH>
            <wp:positionV relativeFrom="page">
              <wp:posOffset>758190</wp:posOffset>
            </wp:positionV>
            <wp:extent cx="4891405" cy="3350260"/>
            <wp:effectExtent l="4445" t="4445" r="19050" b="1714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Style w:val="24"/>
          <w:rFonts w:hint="eastAsia"/>
          <w:b/>
          <w:bCs/>
          <w:lang w:eastAsia="zh-CN"/>
        </w:rPr>
      </w:pPr>
    </w:p>
    <w:p>
      <w:pPr>
        <w:pStyle w:val="2"/>
        <w:rPr>
          <w:rStyle w:val="24"/>
          <w:rFonts w:hint="eastAsia"/>
          <w:b/>
          <w:bCs/>
          <w:lang w:eastAsia="zh-CN"/>
        </w:rPr>
      </w:pPr>
    </w:p>
    <w:p>
      <w:pPr>
        <w:pStyle w:val="2"/>
        <w:rPr>
          <w:rStyle w:val="24"/>
          <w:rFonts w:hint="eastAsia"/>
          <w:b/>
          <w:bCs/>
          <w:lang w:eastAsia="zh-CN"/>
        </w:rPr>
      </w:pPr>
    </w:p>
    <w:p>
      <w:pPr>
        <w:pStyle w:val="2"/>
        <w:rPr>
          <w:rStyle w:val="24"/>
          <w:rFonts w:hint="eastAsia"/>
          <w:b/>
          <w:bCs/>
          <w:lang w:eastAsia="zh-CN"/>
        </w:rPr>
      </w:pPr>
    </w:p>
    <w:p>
      <w:pPr>
        <w:pStyle w:val="2"/>
        <w:rPr>
          <w:rStyle w:val="24"/>
          <w:rFonts w:hint="eastAsia"/>
          <w:b/>
          <w:bCs/>
          <w:lang w:eastAsia="zh-CN"/>
        </w:rPr>
      </w:pPr>
    </w:p>
    <w:p>
      <w:pPr>
        <w:pStyle w:val="2"/>
        <w:rPr>
          <w:rStyle w:val="24"/>
          <w:rFonts w:hint="eastAsia"/>
          <w:b/>
          <w:bCs/>
          <w:lang w:eastAsia="zh-CN"/>
        </w:rPr>
      </w:pPr>
    </w:p>
    <w:p>
      <w:pPr>
        <w:pStyle w:val="2"/>
        <w:rPr>
          <w:rStyle w:val="24"/>
          <w:rFonts w:hint="eastAsia"/>
          <w:b/>
          <w:bCs/>
          <w:lang w:eastAsia="zh-CN"/>
        </w:rPr>
      </w:pPr>
    </w:p>
    <w:p>
      <w:pPr>
        <w:pStyle w:val="2"/>
        <w:rPr>
          <w:rFonts w:hint="eastAsia" w:ascii="仿宋" w:hAnsi="仿宋" w:eastAsia="仿宋" w:cs="仿宋"/>
          <w:b/>
          <w:bCs/>
          <w:color w:val="000000"/>
          <w:sz w:val="32"/>
          <w:szCs w:val="32"/>
          <w:lang w:val="en-US" w:eastAsia="zh-CN"/>
        </w:rPr>
      </w:pPr>
      <w:r>
        <w:rPr>
          <w:rStyle w:val="24"/>
          <w:rFonts w:hint="eastAsia" w:ascii="华文楷体" w:hAnsi="华文楷体" w:eastAsia="华文楷体" w:cs="华文楷体"/>
          <w:b/>
          <w:bCs/>
          <w:lang w:eastAsia="zh-CN"/>
        </w:rPr>
        <w:t>（三）</w:t>
      </w:r>
      <w:r>
        <w:rPr>
          <w:rStyle w:val="24"/>
          <w:rFonts w:hint="eastAsia" w:ascii="华文楷体" w:hAnsi="华文楷体" w:eastAsia="华文楷体" w:cs="华文楷体"/>
          <w:b/>
          <w:bCs/>
        </w:rPr>
        <w:t>一般公共预算财政拨款支出决算具体情</w:t>
      </w:r>
      <w:r>
        <w:rPr>
          <w:rStyle w:val="24"/>
          <w:rFonts w:hint="eastAsia" w:ascii="华文楷体" w:hAnsi="华文楷体" w:eastAsia="华文楷体" w:cs="华文楷体"/>
          <w:b/>
          <w:bCs/>
          <w:lang w:eastAsia="zh-CN"/>
        </w:rPr>
        <w:t>况</w:t>
      </w:r>
      <w:r>
        <w:rPr>
          <w:rFonts w:hint="eastAsia" w:ascii="仿宋" w:hAnsi="仿宋" w:eastAsia="仿宋" w:cs="仿宋"/>
          <w:b/>
          <w:bCs/>
          <w:color w:val="000000"/>
          <w:sz w:val="32"/>
          <w:szCs w:val="32"/>
          <w:lang w:val="en-US" w:eastAsia="zh-CN"/>
        </w:rPr>
        <w:t xml:space="preserve"> </w:t>
      </w:r>
    </w:p>
    <w:p>
      <w:pPr>
        <w:spacing w:line="600" w:lineRule="exact"/>
        <w:ind w:firstLine="964" w:firstLineChars="300"/>
        <w:outlineLvl w:val="2"/>
        <w:rPr>
          <w:rFonts w:ascii="仿宋" w:hAnsi="仿宋" w:eastAsia="仿宋"/>
          <w:b/>
          <w:bCs/>
          <w:color w:val="FF0000"/>
          <w:sz w:val="32"/>
          <w:szCs w:val="32"/>
        </w:rPr>
      </w:pPr>
      <w:bookmarkStart w:id="38" w:name="_Toc15377444"/>
      <w:bookmarkStart w:id="39" w:name="_Toc15378460"/>
      <w:bookmarkStart w:id="40" w:name="_Toc15377213"/>
      <w:r>
        <w:rPr>
          <w:rFonts w:hint="eastAsia" w:ascii="仿宋" w:hAnsi="仿宋" w:eastAsia="仿宋"/>
          <w:b/>
          <w:bCs/>
          <w:color w:val="000000"/>
          <w:sz w:val="32"/>
          <w:szCs w:val="32"/>
        </w:rPr>
        <w:t>201</w:t>
      </w:r>
      <w:r>
        <w:rPr>
          <w:rFonts w:hint="eastAsia" w:ascii="仿宋" w:hAnsi="仿宋" w:eastAsia="仿宋"/>
          <w:b/>
          <w:bCs/>
          <w:color w:val="000000"/>
          <w:sz w:val="32"/>
          <w:szCs w:val="32"/>
          <w:lang w:val="en-US" w:eastAsia="zh-CN"/>
        </w:rPr>
        <w:t>9</w:t>
      </w:r>
      <w:r>
        <w:rPr>
          <w:rFonts w:hint="eastAsia" w:ascii="仿宋" w:hAnsi="仿宋" w:eastAsia="仿宋"/>
          <w:b/>
          <w:bCs/>
          <w:color w:val="000000"/>
          <w:sz w:val="32"/>
          <w:szCs w:val="32"/>
        </w:rPr>
        <w:t>年</w:t>
      </w:r>
      <w:r>
        <w:rPr>
          <w:rFonts w:hint="eastAsia" w:ascii="仿宋" w:hAnsi="仿宋" w:eastAsia="仿宋"/>
          <w:b/>
          <w:bCs/>
          <w:color w:val="000000"/>
          <w:sz w:val="32"/>
          <w:szCs w:val="32"/>
          <w:lang w:eastAsia="zh-CN"/>
        </w:rPr>
        <w:t>一</w:t>
      </w:r>
      <w:r>
        <w:rPr>
          <w:rFonts w:hint="eastAsia" w:ascii="仿宋" w:hAnsi="仿宋" w:eastAsia="仿宋"/>
          <w:b/>
          <w:bCs/>
          <w:color w:val="000000"/>
          <w:sz w:val="32"/>
          <w:szCs w:val="32"/>
        </w:rPr>
        <w:t>般公共预算支出决算数为</w:t>
      </w:r>
      <w:r>
        <w:rPr>
          <w:rFonts w:hint="eastAsia" w:ascii="仿宋" w:hAnsi="仿宋" w:eastAsia="仿宋"/>
          <w:b/>
          <w:bCs/>
          <w:color w:val="000000"/>
          <w:sz w:val="32"/>
          <w:szCs w:val="32"/>
          <w:lang w:val="en-US" w:eastAsia="zh-CN"/>
        </w:rPr>
        <w:t>11403.64万元</w:t>
      </w:r>
      <w:r>
        <w:rPr>
          <w:rFonts w:hint="eastAsia" w:ascii="仿宋" w:hAnsi="仿宋" w:eastAsia="仿宋"/>
          <w:b/>
          <w:bCs/>
          <w:color w:val="000000"/>
          <w:sz w:val="32"/>
          <w:szCs w:val="32"/>
        </w:rPr>
        <w:t>，</w:t>
      </w:r>
      <w:r>
        <w:rPr>
          <w:rStyle w:val="12"/>
          <w:rFonts w:hint="eastAsia" w:ascii="仿宋" w:hAnsi="仿宋" w:eastAsia="仿宋"/>
          <w:b/>
          <w:bCs/>
          <w:color w:val="000000"/>
          <w:sz w:val="32"/>
          <w:szCs w:val="32"/>
        </w:rPr>
        <w:t>完成预算</w:t>
      </w:r>
      <w:r>
        <w:rPr>
          <w:rStyle w:val="12"/>
          <w:rFonts w:hint="eastAsia" w:ascii="仿宋" w:hAnsi="仿宋" w:eastAsia="仿宋"/>
          <w:b/>
          <w:bCs/>
          <w:color w:val="000000"/>
          <w:sz w:val="32"/>
          <w:szCs w:val="32"/>
          <w:lang w:val="en-US" w:eastAsia="zh-CN"/>
        </w:rPr>
        <w:t>100</w:t>
      </w:r>
      <w:r>
        <w:rPr>
          <w:rStyle w:val="12"/>
          <w:rFonts w:ascii="仿宋" w:hAnsi="仿宋" w:eastAsia="仿宋"/>
          <w:b/>
          <w:bCs/>
          <w:color w:val="000000"/>
          <w:sz w:val="32"/>
          <w:szCs w:val="32"/>
        </w:rPr>
        <w:t>%</w:t>
      </w:r>
      <w:r>
        <w:rPr>
          <w:rStyle w:val="12"/>
          <w:rFonts w:hint="eastAsia" w:ascii="仿宋" w:hAnsi="仿宋" w:eastAsia="仿宋"/>
          <w:b/>
          <w:bCs/>
          <w:color w:val="000000"/>
          <w:sz w:val="32"/>
          <w:szCs w:val="32"/>
        </w:rPr>
        <w:t>。其中</w:t>
      </w:r>
      <w:r>
        <w:rPr>
          <w:rStyle w:val="12"/>
          <w:rFonts w:hint="eastAsia" w:ascii="仿宋" w:hAnsi="仿宋" w:eastAsia="仿宋"/>
          <w:b/>
          <w:bCs/>
          <w:color w:val="000000"/>
          <w:sz w:val="32"/>
          <w:szCs w:val="32"/>
          <w:u w:val="none" w:color="46CD7E"/>
          <w:shd w:val="clear" w:fill="auto"/>
        </w:rPr>
        <w:t>：</w:t>
      </w:r>
      <w:bookmarkEnd w:id="38"/>
      <w:bookmarkEnd w:id="39"/>
      <w:bookmarkEnd w:id="40"/>
    </w:p>
    <w:p>
      <w:pPr>
        <w:numPr>
          <w:ilvl w:val="0"/>
          <w:numId w:val="0"/>
        </w:numPr>
        <w:spacing w:line="600" w:lineRule="exact"/>
        <w:ind w:firstLine="643" w:firstLineChars="200"/>
        <w:rPr>
          <w:rStyle w:val="12"/>
          <w:rFonts w:hint="eastAsia" w:ascii="仿宋" w:hAnsi="仿宋" w:eastAsia="仿宋" w:cs="仿宋"/>
          <w:b/>
          <w:bCs/>
          <w:color w:val="000000"/>
          <w:sz w:val="32"/>
          <w:szCs w:val="32"/>
          <w:lang w:eastAsia="zh-CN"/>
        </w:rPr>
      </w:pPr>
      <w:r>
        <w:rPr>
          <w:rStyle w:val="12"/>
          <w:rFonts w:hint="eastAsia" w:ascii="仿宋" w:hAnsi="仿宋" w:eastAsia="仿宋" w:cs="仿宋"/>
          <w:b/>
          <w:bCs/>
          <w:color w:val="000000"/>
          <w:sz w:val="32"/>
          <w:szCs w:val="32"/>
          <w:lang w:val="en-US" w:eastAsia="zh-CN"/>
        </w:rPr>
        <w:t>1.</w:t>
      </w:r>
      <w:r>
        <w:rPr>
          <w:rStyle w:val="12"/>
          <w:rFonts w:hint="eastAsia" w:ascii="仿宋" w:hAnsi="仿宋" w:eastAsia="仿宋" w:cs="仿宋"/>
          <w:b/>
          <w:bCs/>
          <w:color w:val="000000"/>
          <w:sz w:val="32"/>
          <w:szCs w:val="32"/>
        </w:rPr>
        <w:t>一般公共服务</w:t>
      </w:r>
      <w:r>
        <w:rPr>
          <w:rStyle w:val="12"/>
          <w:rFonts w:hint="eastAsia" w:ascii="仿宋" w:hAnsi="仿宋" w:eastAsia="仿宋" w:cs="仿宋"/>
          <w:b/>
          <w:bCs/>
          <w:color w:val="000000"/>
          <w:sz w:val="32"/>
          <w:szCs w:val="32"/>
          <w:lang w:eastAsia="zh-CN"/>
        </w:rPr>
        <w:t>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人力资源事务</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其他人力资源事务支出</w:t>
      </w:r>
      <w:r>
        <w:rPr>
          <w:rStyle w:val="12"/>
          <w:rFonts w:hint="eastAsia" w:ascii="仿宋" w:hAnsi="仿宋" w:eastAsia="仿宋" w:cs="仿宋"/>
          <w:b/>
          <w:bCs/>
          <w:color w:val="000000"/>
          <w:sz w:val="32"/>
          <w:szCs w:val="32"/>
        </w:rPr>
        <w:t xml:space="preserve">（项）: </w:t>
      </w:r>
      <w:r>
        <w:rPr>
          <w:rStyle w:val="12"/>
          <w:rFonts w:hint="eastAsia" w:ascii="仿宋" w:hAnsi="仿宋" w:eastAsia="仿宋" w:cs="仿宋"/>
          <w:b/>
          <w:bCs/>
          <w:color w:val="000000"/>
          <w:sz w:val="32"/>
          <w:szCs w:val="32"/>
          <w:lang w:eastAsia="zh-CN"/>
        </w:rPr>
        <w:t>支出</w:t>
      </w:r>
      <w:r>
        <w:rPr>
          <w:rStyle w:val="12"/>
          <w:rFonts w:hint="eastAsia" w:ascii="仿宋" w:hAnsi="仿宋" w:eastAsia="仿宋" w:cs="仿宋"/>
          <w:b/>
          <w:bCs/>
          <w:color w:val="000000"/>
          <w:sz w:val="32"/>
          <w:szCs w:val="32"/>
        </w:rPr>
        <w:t>决算为</w:t>
      </w:r>
      <w:r>
        <w:rPr>
          <w:rStyle w:val="12"/>
          <w:rFonts w:hint="eastAsia" w:ascii="仿宋" w:hAnsi="仿宋" w:eastAsia="仿宋" w:cs="仿宋"/>
          <w:b/>
          <w:bCs/>
          <w:color w:val="000000"/>
          <w:sz w:val="32"/>
          <w:szCs w:val="32"/>
          <w:lang w:val="en-US" w:eastAsia="zh-CN"/>
        </w:rPr>
        <w:t>1.5</w:t>
      </w:r>
      <w:r>
        <w:rPr>
          <w:rStyle w:val="12"/>
          <w:rFonts w:hint="eastAsia" w:ascii="仿宋" w:hAnsi="仿宋" w:eastAsia="仿宋" w:cs="仿宋"/>
          <w:b/>
          <w:bCs/>
          <w:color w:val="000000"/>
          <w:sz w:val="32"/>
          <w:szCs w:val="32"/>
        </w:rPr>
        <w:t>万元，完成预算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等于</w:t>
      </w:r>
      <w:r>
        <w:rPr>
          <w:rStyle w:val="12"/>
          <w:rFonts w:hint="eastAsia" w:ascii="仿宋" w:hAnsi="仿宋" w:eastAsia="仿宋" w:cs="仿宋"/>
          <w:b/>
          <w:bCs/>
          <w:color w:val="000000"/>
          <w:sz w:val="32"/>
          <w:szCs w:val="32"/>
        </w:rPr>
        <w:t>预算数</w:t>
      </w:r>
      <w:r>
        <w:rPr>
          <w:rStyle w:val="12"/>
          <w:rFonts w:hint="eastAsia" w:ascii="仿宋" w:hAnsi="仿宋" w:eastAsia="仿宋" w:cs="仿宋"/>
          <w:b/>
          <w:bCs/>
          <w:color w:val="000000"/>
          <w:sz w:val="32"/>
          <w:szCs w:val="32"/>
          <w:lang w:eastAsia="zh-CN"/>
        </w:rPr>
        <w:t>。</w:t>
      </w:r>
    </w:p>
    <w:p>
      <w:pPr>
        <w:pStyle w:val="2"/>
        <w:numPr>
          <w:ilvl w:val="0"/>
          <w:numId w:val="0"/>
        </w:numPr>
        <w:ind w:firstLine="602" w:firstLineChars="200"/>
        <w:rPr>
          <w:rFonts w:hint="eastAsia"/>
          <w:b/>
          <w:bCs/>
        </w:rPr>
      </w:pPr>
      <w:r>
        <w:rPr>
          <w:rFonts w:hint="eastAsia"/>
          <w:b/>
          <w:bCs/>
          <w:lang w:val="en-US" w:eastAsia="zh-CN"/>
        </w:rPr>
        <w:t>2.</w:t>
      </w:r>
      <w:r>
        <w:rPr>
          <w:rFonts w:hint="eastAsia"/>
          <w:b/>
          <w:bCs/>
          <w:lang w:eastAsia="zh-CN"/>
        </w:rPr>
        <w:t>公共安全支出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其他公共安全支出</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其他公共安全支出</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val="en-US" w:eastAsia="zh-CN"/>
        </w:rPr>
        <w:t>79万元。</w:t>
      </w:r>
    </w:p>
    <w:p>
      <w:pPr>
        <w:spacing w:line="600" w:lineRule="exact"/>
        <w:ind w:firstLine="643" w:firstLineChars="200"/>
        <w:rPr>
          <w:rStyle w:val="12"/>
          <w:rFonts w:hint="eastAsia" w:ascii="仿宋" w:hAnsi="仿宋" w:eastAsia="仿宋" w:cs="仿宋"/>
          <w:b/>
          <w:bCs/>
          <w:color w:val="000000"/>
          <w:sz w:val="32"/>
          <w:szCs w:val="32"/>
          <w:lang w:eastAsia="zh-CN"/>
        </w:rPr>
      </w:pPr>
      <w:r>
        <w:rPr>
          <w:rStyle w:val="12"/>
          <w:rFonts w:hint="eastAsia" w:ascii="仿宋" w:hAnsi="仿宋" w:eastAsia="仿宋" w:cs="仿宋"/>
          <w:b/>
          <w:bCs/>
          <w:color w:val="000000"/>
          <w:sz w:val="32"/>
          <w:szCs w:val="32"/>
          <w:lang w:val="en-US" w:eastAsia="zh-CN"/>
        </w:rPr>
        <w:t>3.</w:t>
      </w:r>
      <w:r>
        <w:rPr>
          <w:rStyle w:val="12"/>
          <w:rFonts w:hint="eastAsia" w:ascii="仿宋" w:hAnsi="仿宋" w:eastAsia="仿宋" w:cs="仿宋"/>
          <w:b/>
          <w:bCs/>
          <w:color w:val="000000"/>
          <w:sz w:val="32"/>
          <w:szCs w:val="32"/>
          <w:lang w:eastAsia="zh-CN"/>
        </w:rPr>
        <w:t>社会保障和就业支出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行政事业单位离退休</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val="en-US" w:eastAsia="zh-CN"/>
        </w:rPr>
        <w:t>机关事业单位基本养老保险缴费支出</w:t>
      </w:r>
      <w:r>
        <w:rPr>
          <w:rStyle w:val="12"/>
          <w:rFonts w:hint="eastAsia" w:ascii="仿宋" w:hAnsi="仿宋" w:eastAsia="仿宋" w:cs="仿宋"/>
          <w:b/>
          <w:bCs/>
          <w:color w:val="000000"/>
          <w:sz w:val="32"/>
          <w:szCs w:val="32"/>
        </w:rPr>
        <w:t xml:space="preserve">（项）: </w:t>
      </w:r>
      <w:r>
        <w:rPr>
          <w:rStyle w:val="12"/>
          <w:rFonts w:hint="eastAsia" w:ascii="仿宋" w:hAnsi="仿宋" w:eastAsia="仿宋" w:cs="仿宋"/>
          <w:b/>
          <w:bCs/>
          <w:color w:val="000000"/>
          <w:sz w:val="32"/>
          <w:szCs w:val="32"/>
          <w:lang w:val="en-US" w:eastAsia="zh-CN"/>
        </w:rPr>
        <w:t>支出</w:t>
      </w:r>
      <w:r>
        <w:rPr>
          <w:rStyle w:val="12"/>
          <w:rFonts w:hint="eastAsia" w:ascii="仿宋" w:hAnsi="仿宋" w:eastAsia="仿宋" w:cs="仿宋"/>
          <w:b/>
          <w:bCs/>
          <w:color w:val="000000"/>
          <w:sz w:val="32"/>
          <w:szCs w:val="32"/>
        </w:rPr>
        <w:t>决算为</w:t>
      </w:r>
      <w:r>
        <w:rPr>
          <w:rStyle w:val="12"/>
          <w:rFonts w:hint="eastAsia" w:ascii="仿宋" w:hAnsi="仿宋" w:eastAsia="仿宋" w:cs="仿宋"/>
          <w:b/>
          <w:bCs/>
          <w:color w:val="000000"/>
          <w:sz w:val="32"/>
          <w:szCs w:val="32"/>
          <w:lang w:val="en-US" w:eastAsia="zh-CN"/>
        </w:rPr>
        <w:t>481.53</w:t>
      </w:r>
      <w:r>
        <w:rPr>
          <w:rStyle w:val="12"/>
          <w:rFonts w:hint="eastAsia" w:ascii="仿宋" w:hAnsi="仿宋" w:eastAsia="仿宋" w:cs="仿宋"/>
          <w:b/>
          <w:bCs/>
          <w:color w:val="000000"/>
          <w:sz w:val="32"/>
          <w:szCs w:val="32"/>
        </w:rPr>
        <w:t>万元，完成预算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eastAsia" w:ascii="仿宋" w:hAnsi="仿宋" w:eastAsia="仿宋" w:cs="仿宋"/>
          <w:b/>
          <w:bCs/>
          <w:color w:val="000000"/>
          <w:sz w:val="32"/>
          <w:szCs w:val="32"/>
          <w:lang w:val="en-US" w:eastAsia="zh-CN"/>
        </w:rPr>
      </w:pPr>
      <w:r>
        <w:rPr>
          <w:rStyle w:val="12"/>
          <w:rFonts w:hint="eastAsia" w:ascii="仿宋" w:hAnsi="仿宋" w:eastAsia="仿宋" w:cs="仿宋"/>
          <w:b/>
          <w:bCs/>
          <w:color w:val="000000"/>
          <w:sz w:val="32"/>
          <w:szCs w:val="32"/>
          <w:lang w:val="en-US" w:eastAsia="zh-CN"/>
        </w:rPr>
        <w:t>4.</w:t>
      </w:r>
      <w:r>
        <w:rPr>
          <w:rStyle w:val="12"/>
          <w:rFonts w:hint="eastAsia" w:ascii="仿宋" w:hAnsi="仿宋" w:eastAsia="仿宋" w:cs="仿宋"/>
          <w:b/>
          <w:bCs/>
          <w:color w:val="000000"/>
          <w:sz w:val="32"/>
          <w:szCs w:val="32"/>
          <w:lang w:eastAsia="zh-CN"/>
        </w:rPr>
        <w:t>卫生健康支出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行政事业单位医疗</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行政单位医疗</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33.93万元，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eastAsia" w:ascii="仿宋" w:hAnsi="仿宋" w:eastAsia="仿宋" w:cs="仿宋"/>
          <w:b/>
          <w:bCs/>
          <w:color w:val="000000"/>
          <w:sz w:val="32"/>
          <w:szCs w:val="32"/>
          <w:lang w:val="en-US" w:eastAsia="zh-CN"/>
        </w:rPr>
      </w:pPr>
      <w:r>
        <w:rPr>
          <w:rStyle w:val="12"/>
          <w:rFonts w:hint="eastAsia" w:ascii="仿宋" w:hAnsi="仿宋" w:eastAsia="仿宋" w:cs="仿宋"/>
          <w:b/>
          <w:bCs/>
          <w:color w:val="000000"/>
          <w:sz w:val="32"/>
          <w:szCs w:val="32"/>
          <w:lang w:val="en-US" w:eastAsia="zh-CN"/>
        </w:rPr>
        <w:t>5.</w:t>
      </w:r>
      <w:r>
        <w:rPr>
          <w:rStyle w:val="12"/>
          <w:rFonts w:hint="eastAsia" w:ascii="仿宋" w:hAnsi="仿宋" w:eastAsia="仿宋" w:cs="仿宋"/>
          <w:b/>
          <w:bCs/>
          <w:color w:val="000000"/>
          <w:sz w:val="32"/>
          <w:szCs w:val="32"/>
          <w:lang w:eastAsia="zh-CN"/>
        </w:rPr>
        <w:t>卫生健康支出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行政事业单位医疗</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val="en-US" w:eastAsia="zh-CN"/>
        </w:rPr>
        <w:t>事业单位医疗（项）：支出决算为230.43万元，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eastAsia" w:ascii="仿宋" w:hAnsi="仿宋" w:eastAsia="仿宋" w:cs="仿宋"/>
          <w:b/>
          <w:bCs/>
          <w:color w:val="000000"/>
          <w:sz w:val="32"/>
          <w:szCs w:val="32"/>
          <w:lang w:val="en-US" w:eastAsia="zh-CN"/>
        </w:rPr>
      </w:pPr>
      <w:r>
        <w:rPr>
          <w:rStyle w:val="12"/>
          <w:rFonts w:hint="eastAsia" w:ascii="仿宋" w:hAnsi="仿宋" w:eastAsia="仿宋" w:cs="仿宋"/>
          <w:b/>
          <w:bCs/>
          <w:color w:val="000000"/>
          <w:sz w:val="32"/>
          <w:szCs w:val="32"/>
          <w:lang w:val="en-US" w:eastAsia="zh-CN"/>
        </w:rPr>
        <w:t>6</w:t>
      </w:r>
      <w:r>
        <w:rPr>
          <w:rStyle w:val="12"/>
          <w:rFonts w:hint="eastAsia" w:ascii="仿宋" w:hAnsi="仿宋" w:eastAsia="仿宋" w:cs="仿宋"/>
          <w:b/>
          <w:bCs/>
          <w:color w:val="000000"/>
          <w:sz w:val="32"/>
          <w:szCs w:val="32"/>
          <w:u w:val="none" w:color="46CD7E"/>
          <w:shd w:val="clear" w:fill="auto"/>
          <w:lang w:val="en-US" w:eastAsia="zh-CN"/>
        </w:rPr>
        <w:t>、</w:t>
      </w:r>
      <w:r>
        <w:rPr>
          <w:rStyle w:val="12"/>
          <w:rFonts w:hint="eastAsia" w:ascii="仿宋" w:hAnsi="仿宋" w:eastAsia="仿宋" w:cs="仿宋"/>
          <w:b/>
          <w:bCs/>
          <w:color w:val="000000"/>
          <w:sz w:val="32"/>
          <w:szCs w:val="32"/>
          <w:lang w:eastAsia="zh-CN"/>
        </w:rPr>
        <w:t>卫生健康支出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行政事业单位医疗</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val="en-US" w:eastAsia="zh-CN"/>
        </w:rPr>
        <w:t>公务员医疗补助（项）：支出决算为4.83万元，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rPr>
          <w:rStyle w:val="12"/>
          <w:rFonts w:hint="eastAsia" w:ascii="仿宋" w:hAnsi="仿宋" w:eastAsia="仿宋" w:cs="仿宋"/>
          <w:b/>
          <w:bCs/>
          <w:color w:val="000000"/>
          <w:sz w:val="32"/>
          <w:szCs w:val="32"/>
          <w:lang w:eastAsia="zh-CN"/>
        </w:rPr>
      </w:pPr>
      <w:r>
        <w:rPr>
          <w:rStyle w:val="12"/>
          <w:rFonts w:hint="eastAsia" w:ascii="仿宋" w:hAnsi="仿宋" w:eastAsia="仿宋" w:cs="仿宋"/>
          <w:b/>
          <w:bCs/>
          <w:color w:val="000000"/>
          <w:sz w:val="32"/>
          <w:szCs w:val="32"/>
          <w:lang w:val="en-US" w:eastAsia="zh-CN"/>
        </w:rPr>
        <w:t xml:space="preserve">    </w:t>
      </w:r>
      <w:r>
        <w:rPr>
          <w:rStyle w:val="12"/>
          <w:rFonts w:hint="eastAsia" w:ascii="仿宋" w:hAnsi="仿宋" w:eastAsia="仿宋" w:cs="仿宋"/>
          <w:b/>
          <w:bCs/>
          <w:color w:val="000000"/>
          <w:sz w:val="32"/>
          <w:szCs w:val="32"/>
          <w:u w:val="none" w:color="46CD7E"/>
          <w:shd w:val="clear" w:fill="auto"/>
          <w:lang w:val="en-US" w:eastAsia="zh-CN"/>
        </w:rPr>
        <w:t>7</w:t>
      </w:r>
      <w:r>
        <w:rPr>
          <w:rStyle w:val="12"/>
          <w:rFonts w:hint="eastAsia" w:ascii="仿宋" w:hAnsi="仿宋" w:eastAsia="仿宋" w:cs="仿宋"/>
          <w:b/>
          <w:bCs/>
          <w:color w:val="000000"/>
          <w:sz w:val="32"/>
          <w:szCs w:val="32"/>
          <w:u w:val="none" w:color="46CD7E"/>
          <w:shd w:val="clear" w:fill="auto"/>
        </w:rPr>
        <w:t>.</w:t>
      </w:r>
      <w:r>
        <w:rPr>
          <w:rStyle w:val="12"/>
          <w:rFonts w:hint="eastAsia" w:ascii="仿宋" w:hAnsi="仿宋" w:eastAsia="仿宋" w:cs="仿宋"/>
          <w:b/>
          <w:bCs/>
          <w:color w:val="000000"/>
          <w:sz w:val="32"/>
          <w:szCs w:val="32"/>
          <w:lang w:eastAsia="zh-CN"/>
        </w:rPr>
        <w:t>节能环保支出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自然生态保护</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自然保护区</w:t>
      </w:r>
      <w:r>
        <w:rPr>
          <w:rStyle w:val="12"/>
          <w:rFonts w:hint="eastAsia" w:ascii="仿宋" w:hAnsi="仿宋" w:eastAsia="仿宋" w:cs="仿宋"/>
          <w:b/>
          <w:bCs/>
          <w:color w:val="000000"/>
          <w:sz w:val="32"/>
          <w:szCs w:val="32"/>
        </w:rPr>
        <w:t xml:space="preserve">（项）: </w:t>
      </w:r>
      <w:r>
        <w:rPr>
          <w:rStyle w:val="12"/>
          <w:rFonts w:hint="eastAsia" w:ascii="仿宋" w:hAnsi="仿宋" w:eastAsia="仿宋" w:cs="仿宋"/>
          <w:b/>
          <w:bCs/>
          <w:color w:val="000000"/>
          <w:sz w:val="32"/>
          <w:szCs w:val="32"/>
          <w:lang w:eastAsia="zh-CN"/>
        </w:rPr>
        <w:t>支出</w:t>
      </w:r>
      <w:r>
        <w:rPr>
          <w:rStyle w:val="12"/>
          <w:rFonts w:hint="eastAsia" w:ascii="仿宋" w:hAnsi="仿宋" w:eastAsia="仿宋" w:cs="仿宋"/>
          <w:b/>
          <w:bCs/>
          <w:color w:val="000000"/>
          <w:sz w:val="32"/>
          <w:szCs w:val="32"/>
        </w:rPr>
        <w:t>决算为</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万元，完成预算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eastAsia" w:ascii="仿宋" w:hAnsi="仿宋" w:eastAsia="仿宋" w:cs="仿宋"/>
          <w:b/>
          <w:bCs/>
          <w:color w:val="000000"/>
          <w:sz w:val="32"/>
          <w:szCs w:val="32"/>
          <w:lang w:val="en-US" w:eastAsia="zh-CN"/>
        </w:rPr>
      </w:pPr>
      <w:r>
        <w:rPr>
          <w:rStyle w:val="12"/>
          <w:rFonts w:hint="eastAsia" w:ascii="仿宋" w:hAnsi="仿宋" w:eastAsia="仿宋" w:cs="仿宋"/>
          <w:b/>
          <w:bCs/>
          <w:color w:val="000000"/>
          <w:sz w:val="32"/>
          <w:szCs w:val="32"/>
          <w:lang w:val="en-US" w:eastAsia="zh-CN"/>
        </w:rPr>
        <w:t>8.</w:t>
      </w:r>
      <w:r>
        <w:rPr>
          <w:rStyle w:val="12"/>
          <w:rFonts w:hint="eastAsia" w:ascii="仿宋" w:hAnsi="仿宋" w:eastAsia="仿宋" w:cs="仿宋"/>
          <w:b/>
          <w:bCs/>
          <w:color w:val="000000"/>
          <w:sz w:val="32"/>
          <w:szCs w:val="32"/>
          <w:lang w:eastAsia="zh-CN"/>
        </w:rPr>
        <w:t>节能环保支出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天然林保护</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社会保险补助</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w:t>
      </w:r>
      <w:r>
        <w:rPr>
          <w:rStyle w:val="12"/>
          <w:rFonts w:hint="eastAsia" w:ascii="仿宋" w:hAnsi="仿宋" w:eastAsia="仿宋" w:cs="仿宋"/>
          <w:b/>
          <w:bCs/>
          <w:color w:val="000000"/>
          <w:sz w:val="32"/>
          <w:szCs w:val="32"/>
          <w:lang w:val="en-US" w:eastAsia="zh-CN"/>
        </w:rPr>
        <w:t>决算93.3万元，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default" w:ascii="仿宋" w:hAnsi="仿宋" w:eastAsia="仿宋" w:cs="仿宋"/>
          <w:b/>
          <w:bCs/>
          <w:color w:val="000000"/>
          <w:sz w:val="32"/>
          <w:szCs w:val="32"/>
          <w:lang w:val="en-US" w:eastAsia="zh-CN"/>
        </w:rPr>
      </w:pPr>
      <w:r>
        <w:rPr>
          <w:rStyle w:val="12"/>
          <w:rFonts w:hint="eastAsia" w:ascii="仿宋" w:hAnsi="仿宋" w:eastAsia="仿宋" w:cs="仿宋"/>
          <w:b/>
          <w:bCs/>
          <w:color w:val="000000"/>
          <w:sz w:val="32"/>
          <w:szCs w:val="32"/>
          <w:lang w:val="en-US" w:eastAsia="zh-CN"/>
        </w:rPr>
        <w:t>9.</w:t>
      </w:r>
      <w:r>
        <w:rPr>
          <w:rStyle w:val="12"/>
          <w:rFonts w:hint="eastAsia" w:ascii="仿宋" w:hAnsi="仿宋" w:eastAsia="仿宋" w:cs="仿宋"/>
          <w:b/>
          <w:bCs/>
          <w:color w:val="000000"/>
          <w:sz w:val="32"/>
          <w:szCs w:val="32"/>
          <w:lang w:eastAsia="zh-CN"/>
        </w:rPr>
        <w:t>节能环保支出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退耕还林</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退耕现金（项）</w:t>
      </w:r>
      <w:r>
        <w:rPr>
          <w:rStyle w:val="12"/>
          <w:rFonts w:hint="eastAsia" w:ascii="仿宋" w:hAnsi="仿宋" w:eastAsia="仿宋" w:cs="仿宋"/>
          <w:b/>
          <w:bCs/>
          <w:color w:val="000000"/>
          <w:sz w:val="32"/>
          <w:szCs w:val="32"/>
        </w:rPr>
        <w:t xml:space="preserve">: </w:t>
      </w:r>
      <w:r>
        <w:rPr>
          <w:rStyle w:val="12"/>
          <w:rFonts w:hint="eastAsia" w:ascii="仿宋" w:hAnsi="仿宋" w:eastAsia="仿宋" w:cs="仿宋"/>
          <w:b/>
          <w:bCs/>
          <w:color w:val="000000"/>
          <w:sz w:val="32"/>
          <w:szCs w:val="32"/>
          <w:lang w:eastAsia="zh-CN"/>
        </w:rPr>
        <w:t>支出</w:t>
      </w:r>
      <w:r>
        <w:rPr>
          <w:rStyle w:val="12"/>
          <w:rFonts w:hint="eastAsia" w:ascii="仿宋" w:hAnsi="仿宋" w:eastAsia="仿宋" w:cs="仿宋"/>
          <w:b/>
          <w:bCs/>
          <w:color w:val="000000"/>
          <w:sz w:val="32"/>
          <w:szCs w:val="32"/>
        </w:rPr>
        <w:t>决算为</w:t>
      </w:r>
      <w:r>
        <w:rPr>
          <w:rStyle w:val="12"/>
          <w:rFonts w:hint="eastAsia" w:ascii="仿宋" w:hAnsi="仿宋" w:eastAsia="仿宋" w:cs="仿宋"/>
          <w:b/>
          <w:bCs/>
          <w:color w:val="000000"/>
          <w:sz w:val="32"/>
          <w:szCs w:val="32"/>
          <w:lang w:val="en-US" w:eastAsia="zh-CN"/>
        </w:rPr>
        <w:t>2142</w:t>
      </w:r>
      <w:r>
        <w:rPr>
          <w:rStyle w:val="12"/>
          <w:rFonts w:hint="eastAsia" w:ascii="仿宋" w:hAnsi="仿宋" w:eastAsia="仿宋" w:cs="仿宋"/>
          <w:b/>
          <w:bCs/>
          <w:color w:val="000000"/>
          <w:sz w:val="32"/>
          <w:szCs w:val="32"/>
        </w:rPr>
        <w:t>万元，完成预算</w:t>
      </w:r>
      <w:r>
        <w:rPr>
          <w:rStyle w:val="12"/>
          <w:rFonts w:hint="eastAsia" w:ascii="仿宋" w:hAnsi="仿宋" w:eastAsia="仿宋" w:cs="仿宋"/>
          <w:b/>
          <w:bCs/>
          <w:color w:val="000000"/>
          <w:sz w:val="32"/>
          <w:szCs w:val="32"/>
          <w:lang w:val="en-US" w:eastAsia="zh-CN"/>
        </w:rPr>
        <w:t>89.55%</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小于</w:t>
      </w:r>
      <w:r>
        <w:rPr>
          <w:rStyle w:val="12"/>
          <w:rFonts w:hint="eastAsia" w:ascii="仿宋" w:hAnsi="仿宋" w:eastAsia="仿宋" w:cs="仿宋"/>
          <w:b/>
          <w:bCs/>
          <w:color w:val="000000"/>
          <w:sz w:val="32"/>
          <w:szCs w:val="32"/>
        </w:rPr>
        <w:t>预算数</w:t>
      </w:r>
      <w:r>
        <w:rPr>
          <w:rStyle w:val="12"/>
          <w:rFonts w:hint="eastAsia" w:ascii="仿宋" w:hAnsi="仿宋" w:eastAsia="仿宋" w:cs="仿宋"/>
          <w:b/>
          <w:bCs/>
          <w:color w:val="000000"/>
          <w:sz w:val="32"/>
          <w:szCs w:val="32"/>
          <w:lang w:eastAsia="zh-CN"/>
        </w:rPr>
        <w:t>，年末结转</w:t>
      </w:r>
      <w:r>
        <w:rPr>
          <w:rStyle w:val="12"/>
          <w:rFonts w:hint="eastAsia" w:ascii="仿宋" w:hAnsi="仿宋" w:eastAsia="仿宋" w:cs="仿宋"/>
          <w:b/>
          <w:bCs/>
          <w:color w:val="000000"/>
          <w:sz w:val="32"/>
          <w:szCs w:val="32"/>
          <w:lang w:val="en-US" w:eastAsia="zh-CN"/>
        </w:rPr>
        <w:t>250万元。</w:t>
      </w:r>
    </w:p>
    <w:p>
      <w:pPr>
        <w:spacing w:line="600" w:lineRule="exact"/>
        <w:ind w:firstLine="643" w:firstLineChars="200"/>
        <w:rPr>
          <w:rStyle w:val="12"/>
          <w:rFonts w:hint="eastAsia" w:ascii="仿宋" w:hAnsi="仿宋" w:eastAsia="仿宋" w:cs="仿宋"/>
          <w:b/>
          <w:bCs/>
          <w:color w:val="000000"/>
          <w:sz w:val="32"/>
          <w:szCs w:val="32"/>
          <w:lang w:eastAsia="zh-CN"/>
        </w:rPr>
      </w:pPr>
      <w:r>
        <w:rPr>
          <w:rStyle w:val="12"/>
          <w:rFonts w:hint="eastAsia" w:ascii="仿宋" w:hAnsi="仿宋" w:eastAsia="仿宋" w:cs="仿宋"/>
          <w:b/>
          <w:bCs/>
          <w:color w:val="000000"/>
          <w:sz w:val="32"/>
          <w:szCs w:val="32"/>
          <w:lang w:val="en-US" w:eastAsia="zh-CN"/>
        </w:rPr>
        <w:t>10.</w:t>
      </w:r>
      <w:r>
        <w:rPr>
          <w:rStyle w:val="12"/>
          <w:rFonts w:hint="eastAsia" w:ascii="仿宋" w:hAnsi="仿宋" w:eastAsia="仿宋" w:cs="仿宋"/>
          <w:b/>
          <w:bCs/>
          <w:color w:val="000000"/>
          <w:sz w:val="32"/>
          <w:szCs w:val="32"/>
          <w:lang w:eastAsia="zh-CN"/>
        </w:rPr>
        <w:t>节能环保支出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退耕还林</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val="en-US" w:eastAsia="zh-CN"/>
        </w:rPr>
        <w:t>退耕还林工程建设</w:t>
      </w:r>
      <w:r>
        <w:rPr>
          <w:rStyle w:val="12"/>
          <w:rFonts w:hint="eastAsia" w:ascii="仿宋" w:hAnsi="仿宋" w:eastAsia="仿宋" w:cs="仿宋"/>
          <w:b/>
          <w:bCs/>
          <w:color w:val="000000"/>
          <w:sz w:val="32"/>
          <w:szCs w:val="32"/>
          <w:lang w:eastAsia="zh-CN"/>
        </w:rPr>
        <w:t>（项）</w:t>
      </w:r>
      <w:r>
        <w:rPr>
          <w:rStyle w:val="12"/>
          <w:rFonts w:hint="eastAsia" w:ascii="仿宋" w:hAnsi="仿宋" w:eastAsia="仿宋" w:cs="仿宋"/>
          <w:b/>
          <w:bCs/>
          <w:color w:val="000000"/>
          <w:sz w:val="32"/>
          <w:szCs w:val="32"/>
        </w:rPr>
        <w:t xml:space="preserve">: </w:t>
      </w:r>
      <w:r>
        <w:rPr>
          <w:rStyle w:val="12"/>
          <w:rFonts w:hint="eastAsia" w:ascii="仿宋" w:hAnsi="仿宋" w:eastAsia="仿宋" w:cs="仿宋"/>
          <w:b/>
          <w:bCs/>
          <w:color w:val="000000"/>
          <w:sz w:val="32"/>
          <w:szCs w:val="32"/>
          <w:lang w:eastAsia="zh-CN"/>
        </w:rPr>
        <w:t>支出</w:t>
      </w:r>
      <w:r>
        <w:rPr>
          <w:rStyle w:val="12"/>
          <w:rFonts w:hint="eastAsia" w:ascii="仿宋" w:hAnsi="仿宋" w:eastAsia="仿宋" w:cs="仿宋"/>
          <w:b/>
          <w:bCs/>
          <w:color w:val="000000"/>
          <w:sz w:val="32"/>
          <w:szCs w:val="32"/>
        </w:rPr>
        <w:t>决算为</w:t>
      </w:r>
      <w:r>
        <w:rPr>
          <w:rStyle w:val="12"/>
          <w:rFonts w:hint="eastAsia" w:ascii="仿宋" w:hAnsi="仿宋" w:eastAsia="仿宋" w:cs="仿宋"/>
          <w:b/>
          <w:bCs/>
          <w:color w:val="000000"/>
          <w:sz w:val="32"/>
          <w:szCs w:val="32"/>
          <w:lang w:val="en-US" w:eastAsia="zh-CN"/>
        </w:rPr>
        <w:t>349.31</w:t>
      </w:r>
      <w:r>
        <w:rPr>
          <w:rStyle w:val="12"/>
          <w:rFonts w:hint="eastAsia" w:ascii="仿宋" w:hAnsi="仿宋" w:eastAsia="仿宋" w:cs="仿宋"/>
          <w:b/>
          <w:bCs/>
          <w:color w:val="000000"/>
          <w:sz w:val="32"/>
          <w:szCs w:val="32"/>
        </w:rPr>
        <w:t>万元，完成预算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eastAsia" w:ascii="仿宋" w:hAnsi="仿宋" w:eastAsia="仿宋" w:cs="仿宋"/>
          <w:b/>
          <w:bCs/>
          <w:color w:val="000000"/>
          <w:sz w:val="32"/>
          <w:szCs w:val="32"/>
          <w:lang w:val="en-US" w:eastAsia="zh-CN"/>
        </w:rPr>
      </w:pPr>
      <w:r>
        <w:rPr>
          <w:rStyle w:val="12"/>
          <w:rFonts w:hint="eastAsia" w:ascii="仿宋" w:hAnsi="仿宋" w:eastAsia="仿宋" w:cs="仿宋"/>
          <w:b/>
          <w:bCs/>
          <w:color w:val="000000"/>
          <w:sz w:val="32"/>
          <w:szCs w:val="32"/>
          <w:lang w:val="en-US" w:eastAsia="zh-CN"/>
        </w:rPr>
        <w:t>11.</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val="en-US" w:eastAsia="zh-CN"/>
        </w:rPr>
        <w:t>农业</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执法监管</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38.28万元，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default" w:ascii="仿宋" w:hAnsi="仿宋" w:eastAsia="仿宋" w:cs="仿宋"/>
          <w:b/>
          <w:bCs/>
          <w:color w:val="000000"/>
          <w:sz w:val="32"/>
          <w:szCs w:val="32"/>
          <w:lang w:val="en-US" w:eastAsia="zh-CN"/>
        </w:rPr>
      </w:pPr>
      <w:r>
        <w:rPr>
          <w:rStyle w:val="12"/>
          <w:rFonts w:hint="eastAsia" w:ascii="仿宋" w:hAnsi="仿宋" w:eastAsia="仿宋" w:cs="仿宋"/>
          <w:b/>
          <w:bCs/>
          <w:color w:val="000000"/>
          <w:sz w:val="32"/>
          <w:szCs w:val="32"/>
          <w:lang w:val="en-US" w:eastAsia="zh-CN"/>
        </w:rPr>
        <w:t>12.</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林业和草原</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val="en-US" w:eastAsia="zh-CN"/>
        </w:rPr>
        <w:t>行政运行</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317.59万元，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99.94</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小</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，年末结转</w:t>
      </w:r>
      <w:r>
        <w:rPr>
          <w:rStyle w:val="12"/>
          <w:rFonts w:hint="eastAsia" w:ascii="仿宋" w:hAnsi="仿宋" w:eastAsia="仿宋" w:cs="仿宋"/>
          <w:b/>
          <w:bCs/>
          <w:color w:val="000000"/>
          <w:sz w:val="32"/>
          <w:szCs w:val="32"/>
          <w:lang w:val="en-US" w:eastAsia="zh-CN"/>
        </w:rPr>
        <w:t>0.21万元。</w:t>
      </w:r>
    </w:p>
    <w:p>
      <w:pPr>
        <w:spacing w:line="600" w:lineRule="exact"/>
        <w:ind w:firstLine="643" w:firstLineChars="200"/>
        <w:rPr>
          <w:rStyle w:val="12"/>
          <w:rFonts w:hint="eastAsia" w:ascii="仿宋" w:hAnsi="仿宋" w:eastAsia="仿宋" w:cs="仿宋"/>
          <w:b/>
          <w:bCs/>
          <w:color w:val="000000"/>
          <w:sz w:val="32"/>
          <w:szCs w:val="32"/>
          <w:lang w:val="en-US" w:eastAsia="zh-CN"/>
        </w:rPr>
      </w:pPr>
      <w:r>
        <w:rPr>
          <w:rStyle w:val="12"/>
          <w:rFonts w:hint="eastAsia" w:ascii="仿宋" w:hAnsi="仿宋" w:eastAsia="仿宋" w:cs="仿宋"/>
          <w:b/>
          <w:bCs/>
          <w:color w:val="000000"/>
          <w:sz w:val="32"/>
          <w:szCs w:val="32"/>
          <w:lang w:val="en-US" w:eastAsia="zh-CN"/>
        </w:rPr>
        <w:t>13.</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林业和草原</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一般行政管理事务</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w:t>
      </w:r>
      <w:r>
        <w:rPr>
          <w:rStyle w:val="12"/>
          <w:rFonts w:hint="eastAsia" w:ascii="仿宋" w:hAnsi="仿宋" w:eastAsia="仿宋" w:cs="仿宋"/>
          <w:b/>
          <w:bCs/>
          <w:color w:val="000000"/>
          <w:sz w:val="32"/>
          <w:szCs w:val="32"/>
        </w:rPr>
        <w:t>决算为</w:t>
      </w:r>
      <w:r>
        <w:rPr>
          <w:rStyle w:val="12"/>
          <w:rFonts w:hint="eastAsia" w:ascii="仿宋" w:hAnsi="仿宋" w:eastAsia="仿宋" w:cs="仿宋"/>
          <w:b/>
          <w:bCs/>
          <w:color w:val="000000"/>
          <w:sz w:val="32"/>
          <w:szCs w:val="32"/>
          <w:lang w:val="en-US" w:eastAsia="zh-CN"/>
        </w:rPr>
        <w:t>3</w:t>
      </w:r>
      <w:r>
        <w:rPr>
          <w:rStyle w:val="12"/>
          <w:rFonts w:hint="eastAsia" w:ascii="仿宋" w:hAnsi="仿宋" w:eastAsia="仿宋" w:cs="仿宋"/>
          <w:b/>
          <w:bCs/>
          <w:color w:val="000000"/>
          <w:sz w:val="32"/>
          <w:szCs w:val="32"/>
        </w:rPr>
        <w:t>万元，完成预算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u w:val="none" w:color="46CD7E"/>
          <w:shd w:val="clear" w:fill="auto"/>
          <w:lang w:val="en-US" w:eastAsia="zh-CN"/>
        </w:rPr>
        <w:t>.</w:t>
      </w:r>
    </w:p>
    <w:p>
      <w:pPr>
        <w:spacing w:line="600" w:lineRule="exact"/>
        <w:ind w:firstLine="643" w:firstLineChars="200"/>
        <w:rPr>
          <w:rStyle w:val="12"/>
          <w:rFonts w:hint="eastAsia" w:ascii="仿宋" w:hAnsi="仿宋" w:eastAsia="仿宋" w:cs="仿宋"/>
          <w:b/>
          <w:bCs/>
          <w:color w:val="000000"/>
          <w:sz w:val="32"/>
          <w:szCs w:val="32"/>
          <w:lang w:eastAsia="zh-CN"/>
        </w:rPr>
      </w:pPr>
      <w:r>
        <w:rPr>
          <w:rStyle w:val="12"/>
          <w:rFonts w:hint="eastAsia" w:ascii="仿宋" w:hAnsi="仿宋" w:eastAsia="仿宋" w:cs="仿宋"/>
          <w:b/>
          <w:bCs/>
          <w:color w:val="000000"/>
          <w:sz w:val="32"/>
          <w:szCs w:val="32"/>
          <w:lang w:val="en-US" w:eastAsia="zh-CN"/>
        </w:rPr>
        <w:t>14.</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林业和草原</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事业机构</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4194.33万元，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eastAsia" w:ascii="仿宋" w:hAnsi="仿宋" w:eastAsia="仿宋" w:cs="仿宋"/>
          <w:b/>
          <w:bCs/>
          <w:color w:val="000000"/>
          <w:sz w:val="32"/>
          <w:szCs w:val="32"/>
          <w:lang w:val="en-US" w:eastAsia="zh-CN"/>
        </w:rPr>
      </w:pPr>
      <w:r>
        <w:rPr>
          <w:rStyle w:val="12"/>
          <w:rFonts w:hint="eastAsia" w:ascii="仿宋" w:hAnsi="仿宋" w:eastAsia="仿宋" w:cs="仿宋"/>
          <w:b/>
          <w:bCs/>
          <w:color w:val="000000"/>
          <w:sz w:val="32"/>
          <w:szCs w:val="32"/>
          <w:lang w:val="en-US" w:eastAsia="zh-CN"/>
        </w:rPr>
        <w:t>15.</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林业和草原</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森林培育（</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345.11万元，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default" w:ascii="仿宋" w:hAnsi="仿宋" w:eastAsia="仿宋" w:cs="仿宋"/>
          <w:b/>
          <w:bCs/>
          <w:color w:val="000000"/>
          <w:sz w:val="32"/>
          <w:szCs w:val="32"/>
          <w:lang w:val="en-US" w:eastAsia="zh-CN"/>
        </w:rPr>
      </w:pPr>
      <w:r>
        <w:rPr>
          <w:rStyle w:val="12"/>
          <w:rFonts w:hint="eastAsia" w:ascii="仿宋" w:hAnsi="仿宋" w:eastAsia="仿宋" w:cs="仿宋"/>
          <w:b/>
          <w:bCs/>
          <w:color w:val="000000"/>
          <w:sz w:val="32"/>
          <w:szCs w:val="32"/>
          <w:lang w:val="en-US" w:eastAsia="zh-CN"/>
        </w:rPr>
        <w:t>16.</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林业和草原</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森林资源管理</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244.46万元，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22.12</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小</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，年末结转</w:t>
      </w:r>
      <w:r>
        <w:rPr>
          <w:rStyle w:val="12"/>
          <w:rFonts w:hint="eastAsia" w:ascii="仿宋" w:hAnsi="仿宋" w:eastAsia="仿宋" w:cs="仿宋"/>
          <w:b/>
          <w:bCs/>
          <w:color w:val="000000"/>
          <w:sz w:val="32"/>
          <w:szCs w:val="32"/>
          <w:lang w:val="en-US" w:eastAsia="zh-CN"/>
        </w:rPr>
        <w:t>860.93万元。</w:t>
      </w:r>
    </w:p>
    <w:p>
      <w:pPr>
        <w:spacing w:line="600" w:lineRule="exact"/>
        <w:ind w:firstLine="643" w:firstLineChars="200"/>
        <w:rPr>
          <w:rStyle w:val="12"/>
          <w:rFonts w:hint="eastAsia" w:ascii="仿宋" w:hAnsi="仿宋" w:eastAsia="仿宋" w:cs="仿宋"/>
          <w:b/>
          <w:bCs/>
          <w:color w:val="000000"/>
          <w:sz w:val="32"/>
          <w:szCs w:val="32"/>
          <w:lang w:eastAsia="zh-CN"/>
        </w:rPr>
      </w:pPr>
      <w:r>
        <w:rPr>
          <w:rStyle w:val="12"/>
          <w:rFonts w:hint="eastAsia" w:ascii="仿宋" w:hAnsi="仿宋" w:eastAsia="仿宋" w:cs="仿宋"/>
          <w:b/>
          <w:bCs/>
          <w:color w:val="000000"/>
          <w:sz w:val="32"/>
          <w:szCs w:val="32"/>
          <w:lang w:val="en-US" w:eastAsia="zh-CN"/>
        </w:rPr>
        <w:t>17.</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林业和草原</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森林生态效益补偿</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174.66万元，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eastAsia" w:ascii="仿宋" w:hAnsi="仿宋" w:eastAsia="仿宋" w:cs="仿宋"/>
          <w:b/>
          <w:bCs/>
          <w:color w:val="000000"/>
          <w:sz w:val="32"/>
          <w:szCs w:val="32"/>
          <w:lang w:val="en-US" w:eastAsia="zh-CN"/>
        </w:rPr>
      </w:pPr>
      <w:r>
        <w:rPr>
          <w:rStyle w:val="12"/>
          <w:rFonts w:hint="eastAsia" w:ascii="仿宋" w:hAnsi="仿宋" w:eastAsia="仿宋" w:cs="仿宋"/>
          <w:b/>
          <w:bCs/>
          <w:color w:val="000000"/>
          <w:sz w:val="32"/>
          <w:szCs w:val="32"/>
          <w:lang w:val="en-US" w:eastAsia="zh-CN"/>
        </w:rPr>
        <w:t>18.</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林业和草原</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自然保护区等管理</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20万元，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u w:val="none" w:color="46CD7E"/>
          <w:shd w:val="clear" w:fill="auto"/>
          <w:lang w:val="en-US" w:eastAsia="zh-CN"/>
        </w:rPr>
        <w:t>.</w:t>
      </w:r>
    </w:p>
    <w:p>
      <w:pPr>
        <w:spacing w:line="600" w:lineRule="exact"/>
        <w:ind w:firstLine="643" w:firstLineChars="200"/>
        <w:rPr>
          <w:rStyle w:val="12"/>
          <w:rFonts w:hint="default" w:ascii="仿宋" w:hAnsi="仿宋" w:eastAsia="仿宋" w:cs="仿宋"/>
          <w:b/>
          <w:bCs/>
          <w:color w:val="000000"/>
          <w:sz w:val="32"/>
          <w:szCs w:val="32"/>
          <w:lang w:val="en-US" w:eastAsia="zh-CN"/>
        </w:rPr>
      </w:pPr>
      <w:r>
        <w:rPr>
          <w:rStyle w:val="12"/>
          <w:rFonts w:hint="eastAsia" w:ascii="仿宋" w:hAnsi="仿宋" w:eastAsia="仿宋" w:cs="仿宋"/>
          <w:b/>
          <w:bCs/>
          <w:color w:val="000000"/>
          <w:sz w:val="32"/>
          <w:szCs w:val="32"/>
          <w:lang w:val="en-US" w:eastAsia="zh-CN"/>
        </w:rPr>
        <w:t>19.</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林业和草原</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执法与监督</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474.64万元，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94.52</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小</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r>
        <w:rPr>
          <w:rStyle w:val="12"/>
          <w:rFonts w:hint="eastAsia" w:ascii="仿宋" w:hAnsi="仿宋" w:eastAsia="仿宋" w:cs="仿宋"/>
          <w:b/>
          <w:bCs/>
          <w:color w:val="000000"/>
          <w:sz w:val="32"/>
          <w:szCs w:val="32"/>
          <w:lang w:val="en-US" w:eastAsia="zh-CN"/>
        </w:rPr>
        <w:t>年末结转27.5万元。</w:t>
      </w:r>
    </w:p>
    <w:p>
      <w:pPr>
        <w:spacing w:line="600" w:lineRule="exact"/>
        <w:ind w:firstLine="643" w:firstLineChars="200"/>
        <w:rPr>
          <w:rStyle w:val="12"/>
          <w:rFonts w:hint="eastAsia" w:ascii="仿宋" w:hAnsi="仿宋" w:eastAsia="仿宋" w:cs="仿宋"/>
          <w:b/>
          <w:bCs/>
          <w:color w:val="000000"/>
          <w:sz w:val="32"/>
          <w:szCs w:val="32"/>
          <w:lang w:eastAsia="zh-CN"/>
        </w:rPr>
      </w:pPr>
      <w:r>
        <w:rPr>
          <w:rStyle w:val="12"/>
          <w:rFonts w:hint="eastAsia" w:ascii="仿宋" w:hAnsi="仿宋" w:eastAsia="仿宋" w:cs="仿宋"/>
          <w:b/>
          <w:bCs/>
          <w:color w:val="000000"/>
          <w:sz w:val="32"/>
          <w:szCs w:val="32"/>
          <w:lang w:val="en-US" w:eastAsia="zh-CN"/>
        </w:rPr>
        <w:t>20.</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林业和草原</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林区公共支出</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：支出决算数为</w:t>
      </w:r>
      <w:r>
        <w:rPr>
          <w:rStyle w:val="12"/>
          <w:rFonts w:hint="eastAsia" w:ascii="仿宋" w:hAnsi="仿宋" w:eastAsia="仿宋" w:cs="仿宋"/>
          <w:b/>
          <w:bCs/>
          <w:color w:val="000000"/>
          <w:sz w:val="32"/>
          <w:szCs w:val="32"/>
          <w:lang w:val="en-US" w:eastAsia="zh-CN"/>
        </w:rPr>
        <w:t>25万元，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%，决算数</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eastAsia" w:ascii="仿宋" w:hAnsi="仿宋" w:eastAsia="仿宋" w:cs="仿宋"/>
          <w:b/>
          <w:bCs/>
          <w:color w:val="000000"/>
          <w:sz w:val="32"/>
          <w:szCs w:val="32"/>
          <w:lang w:eastAsia="zh-CN"/>
        </w:rPr>
      </w:pPr>
      <w:r>
        <w:rPr>
          <w:rStyle w:val="12"/>
          <w:rFonts w:hint="eastAsia" w:ascii="仿宋" w:hAnsi="仿宋" w:eastAsia="仿宋" w:cs="仿宋"/>
          <w:b/>
          <w:bCs/>
          <w:color w:val="000000"/>
          <w:sz w:val="32"/>
          <w:szCs w:val="32"/>
          <w:lang w:val="en-US" w:eastAsia="zh-CN"/>
        </w:rPr>
        <w:t>21.</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林业和草原</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防灾减灾</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198.55万元，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eastAsia" w:ascii="仿宋" w:hAnsi="仿宋" w:eastAsia="仿宋" w:cs="仿宋"/>
          <w:b/>
          <w:bCs/>
          <w:color w:val="000000"/>
          <w:sz w:val="32"/>
          <w:szCs w:val="32"/>
          <w:lang w:eastAsia="zh-CN"/>
        </w:rPr>
      </w:pPr>
      <w:r>
        <w:rPr>
          <w:rStyle w:val="12"/>
          <w:rFonts w:hint="eastAsia" w:ascii="仿宋" w:hAnsi="仿宋" w:eastAsia="仿宋" w:cs="仿宋"/>
          <w:b/>
          <w:bCs/>
          <w:color w:val="000000"/>
          <w:sz w:val="32"/>
          <w:szCs w:val="32"/>
          <w:lang w:val="en-US" w:eastAsia="zh-CN"/>
        </w:rPr>
        <w:t>22.</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林业和草原</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行业业务管理</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15万元，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eastAsia" w:ascii="仿宋" w:hAnsi="仿宋" w:eastAsia="仿宋" w:cs="仿宋"/>
          <w:b/>
          <w:bCs/>
          <w:color w:val="000000"/>
          <w:sz w:val="32"/>
          <w:szCs w:val="32"/>
          <w:lang w:eastAsia="zh-CN"/>
        </w:rPr>
      </w:pPr>
      <w:r>
        <w:rPr>
          <w:rStyle w:val="12"/>
          <w:rFonts w:hint="eastAsia" w:ascii="仿宋" w:hAnsi="仿宋" w:eastAsia="仿宋" w:cs="仿宋"/>
          <w:b/>
          <w:bCs/>
          <w:color w:val="000000"/>
          <w:sz w:val="32"/>
          <w:szCs w:val="32"/>
          <w:lang w:val="en-US" w:eastAsia="zh-CN"/>
        </w:rPr>
        <w:t>23.</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林业和草原</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其他林业和草原支出</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110万元，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eastAsia" w:ascii="仿宋" w:hAnsi="仿宋" w:eastAsia="仿宋" w:cs="仿宋"/>
          <w:b/>
          <w:bCs/>
          <w:color w:val="000000"/>
          <w:sz w:val="32"/>
          <w:szCs w:val="32"/>
          <w:lang w:eastAsia="zh-CN"/>
        </w:rPr>
      </w:pPr>
      <w:r>
        <w:rPr>
          <w:rStyle w:val="12"/>
          <w:rFonts w:hint="eastAsia" w:ascii="仿宋" w:hAnsi="仿宋" w:eastAsia="仿宋" w:cs="仿宋"/>
          <w:b/>
          <w:bCs/>
          <w:color w:val="000000"/>
          <w:sz w:val="32"/>
          <w:szCs w:val="32"/>
          <w:lang w:val="en-US" w:eastAsia="zh-CN"/>
        </w:rPr>
        <w:t>24.</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扶贫</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农村基础设施建设</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150万元，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eastAsia" w:ascii="仿宋" w:hAnsi="仿宋" w:eastAsia="仿宋" w:cs="仿宋"/>
          <w:b/>
          <w:bCs/>
          <w:color w:val="000000"/>
          <w:sz w:val="32"/>
          <w:szCs w:val="32"/>
          <w:lang w:eastAsia="zh-CN"/>
        </w:rPr>
      </w:pPr>
      <w:r>
        <w:rPr>
          <w:rStyle w:val="12"/>
          <w:rFonts w:hint="eastAsia" w:ascii="仿宋" w:hAnsi="仿宋" w:eastAsia="仿宋" w:cs="仿宋"/>
          <w:b/>
          <w:bCs/>
          <w:color w:val="000000"/>
          <w:sz w:val="32"/>
          <w:szCs w:val="32"/>
          <w:lang w:val="en-US" w:eastAsia="zh-CN"/>
        </w:rPr>
        <w:t>25.</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扶贫</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生产发展</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870万元，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eastAsia" w:ascii="仿宋" w:hAnsi="仿宋" w:eastAsia="仿宋" w:cs="仿宋"/>
          <w:b/>
          <w:bCs/>
          <w:color w:val="000000"/>
          <w:sz w:val="32"/>
          <w:szCs w:val="32"/>
          <w:lang w:eastAsia="zh-CN"/>
        </w:rPr>
      </w:pPr>
      <w:r>
        <w:rPr>
          <w:rStyle w:val="12"/>
          <w:rFonts w:hint="eastAsia" w:ascii="仿宋" w:hAnsi="仿宋" w:eastAsia="仿宋" w:cs="仿宋"/>
          <w:b/>
          <w:bCs/>
          <w:color w:val="000000"/>
          <w:sz w:val="32"/>
          <w:szCs w:val="32"/>
          <w:lang w:val="en-US" w:eastAsia="zh-CN"/>
        </w:rPr>
        <w:t>26.</w:t>
      </w:r>
      <w:r>
        <w:rPr>
          <w:rStyle w:val="12"/>
          <w:rFonts w:hint="eastAsia" w:ascii="仿宋" w:hAnsi="仿宋" w:eastAsia="仿宋" w:cs="仿宋"/>
          <w:b/>
          <w:bCs/>
          <w:color w:val="000000"/>
          <w:sz w:val="32"/>
          <w:szCs w:val="32"/>
          <w:lang w:eastAsia="zh-CN"/>
        </w:rPr>
        <w:t>农林水支出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扶贫</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其他扶贫支出</w:t>
      </w:r>
      <w:r>
        <w:rPr>
          <w:rStyle w:val="12"/>
          <w:rFonts w:hint="eastAsia" w:ascii="仿宋" w:hAnsi="仿宋" w:eastAsia="仿宋" w:cs="仿宋"/>
          <w:b/>
          <w:bCs/>
          <w:color w:val="000000"/>
          <w:sz w:val="32"/>
          <w:szCs w:val="32"/>
        </w:rPr>
        <w:t>（项）</w:t>
      </w:r>
      <w:r>
        <w:rPr>
          <w:rStyle w:val="12"/>
          <w:rFonts w:hint="eastAsia" w:ascii="仿宋" w:hAnsi="仿宋" w:eastAsia="仿宋" w:cs="仿宋"/>
          <w:b/>
          <w:bCs/>
          <w:color w:val="000000"/>
          <w:sz w:val="32"/>
          <w:szCs w:val="32"/>
          <w:lang w:eastAsia="zh-CN"/>
        </w:rPr>
        <w:t>：支出决算为</w:t>
      </w:r>
      <w:r>
        <w:rPr>
          <w:rStyle w:val="12"/>
          <w:rFonts w:hint="eastAsia" w:ascii="仿宋" w:hAnsi="仿宋" w:eastAsia="仿宋" w:cs="仿宋"/>
          <w:b/>
          <w:bCs/>
          <w:color w:val="000000"/>
          <w:sz w:val="32"/>
          <w:szCs w:val="32"/>
          <w:lang w:val="en-US" w:eastAsia="zh-CN"/>
        </w:rPr>
        <w:t>365.14万元，</w:t>
      </w:r>
      <w:r>
        <w:rPr>
          <w:rStyle w:val="12"/>
          <w:rFonts w:hint="eastAsia" w:ascii="仿宋" w:hAnsi="仿宋" w:eastAsia="仿宋" w:cs="仿宋"/>
          <w:b/>
          <w:bCs/>
          <w:color w:val="000000"/>
          <w:sz w:val="32"/>
          <w:szCs w:val="32"/>
        </w:rPr>
        <w:t>完成预算</w:t>
      </w:r>
      <w:r>
        <w:rPr>
          <w:rStyle w:val="12"/>
          <w:rFonts w:hint="eastAsia" w:ascii="仿宋" w:hAnsi="仿宋" w:eastAsia="仿宋" w:cs="仿宋"/>
          <w:b/>
          <w:bCs/>
          <w:color w:val="000000"/>
          <w:sz w:val="32"/>
          <w:szCs w:val="32"/>
          <w:lang w:val="en-US" w:eastAsia="zh-CN"/>
        </w:rPr>
        <w:t>100</w:t>
      </w:r>
      <w:r>
        <w:rPr>
          <w:rStyle w:val="12"/>
          <w:rFonts w:hint="eastAsia" w:ascii="仿宋" w:hAnsi="仿宋" w:eastAsia="仿宋" w:cs="仿宋"/>
          <w:b/>
          <w:bCs/>
          <w:color w:val="000000"/>
          <w:sz w:val="32"/>
          <w:szCs w:val="32"/>
        </w:rPr>
        <w:t>%，决算</w:t>
      </w:r>
      <w:r>
        <w:rPr>
          <w:rStyle w:val="12"/>
          <w:rFonts w:hint="eastAsia" w:ascii="仿宋" w:hAnsi="仿宋" w:eastAsia="仿宋" w:cs="仿宋"/>
          <w:b/>
          <w:bCs/>
          <w:color w:val="000000"/>
          <w:sz w:val="32"/>
          <w:szCs w:val="32"/>
          <w:lang w:eastAsia="zh-CN"/>
        </w:rPr>
        <w:t>等</w:t>
      </w:r>
      <w:r>
        <w:rPr>
          <w:rStyle w:val="12"/>
          <w:rFonts w:hint="eastAsia" w:ascii="仿宋" w:hAnsi="仿宋" w:eastAsia="仿宋" w:cs="仿宋"/>
          <w:b/>
          <w:bCs/>
          <w:color w:val="000000"/>
          <w:sz w:val="32"/>
          <w:szCs w:val="32"/>
        </w:rPr>
        <w:t>于预算数</w:t>
      </w:r>
      <w:r>
        <w:rPr>
          <w:rStyle w:val="12"/>
          <w:rFonts w:hint="eastAsia" w:ascii="仿宋" w:hAnsi="仿宋" w:eastAsia="仿宋" w:cs="仿宋"/>
          <w:b/>
          <w:bCs/>
          <w:color w:val="000000"/>
          <w:sz w:val="32"/>
          <w:szCs w:val="32"/>
          <w:lang w:eastAsia="zh-CN"/>
        </w:rPr>
        <w:t>。</w:t>
      </w:r>
    </w:p>
    <w:p>
      <w:pPr>
        <w:spacing w:line="600" w:lineRule="exact"/>
        <w:ind w:firstLine="643" w:firstLineChars="200"/>
        <w:rPr>
          <w:rStyle w:val="12"/>
          <w:rFonts w:hint="eastAsia" w:ascii="仿宋" w:hAnsi="仿宋" w:eastAsia="仿宋" w:cs="仿宋"/>
          <w:b/>
          <w:bCs w:val="0"/>
          <w:color w:val="000000"/>
          <w:sz w:val="32"/>
          <w:szCs w:val="32"/>
          <w:lang w:eastAsia="zh-CN"/>
        </w:rPr>
      </w:pPr>
      <w:r>
        <w:rPr>
          <w:rStyle w:val="12"/>
          <w:rFonts w:hint="eastAsia" w:ascii="仿宋" w:hAnsi="仿宋" w:eastAsia="仿宋" w:cs="仿宋"/>
          <w:b/>
          <w:bCs/>
          <w:color w:val="000000"/>
          <w:sz w:val="32"/>
          <w:szCs w:val="32"/>
          <w:lang w:val="en-US" w:eastAsia="zh-CN"/>
        </w:rPr>
        <w:t>27.</w:t>
      </w:r>
      <w:r>
        <w:rPr>
          <w:rStyle w:val="12"/>
          <w:rFonts w:hint="eastAsia" w:ascii="仿宋" w:hAnsi="仿宋" w:eastAsia="仿宋" w:cs="仿宋"/>
          <w:b/>
          <w:bCs/>
          <w:color w:val="000000"/>
          <w:sz w:val="32"/>
          <w:szCs w:val="32"/>
          <w:lang w:eastAsia="zh-CN"/>
        </w:rPr>
        <w:t>住房保障支出</w:t>
      </w:r>
      <w:r>
        <w:rPr>
          <w:rStyle w:val="12"/>
          <w:rFonts w:hint="eastAsia" w:ascii="仿宋" w:hAnsi="仿宋" w:eastAsia="仿宋" w:cs="仿宋"/>
          <w:b/>
          <w:bCs/>
          <w:color w:val="000000"/>
          <w:sz w:val="32"/>
          <w:szCs w:val="32"/>
        </w:rPr>
        <w:t>（类）</w:t>
      </w:r>
      <w:r>
        <w:rPr>
          <w:rStyle w:val="12"/>
          <w:rFonts w:hint="eastAsia" w:ascii="仿宋" w:hAnsi="仿宋" w:eastAsia="仿宋" w:cs="仿宋"/>
          <w:b/>
          <w:bCs/>
          <w:color w:val="000000"/>
          <w:sz w:val="32"/>
          <w:szCs w:val="32"/>
          <w:lang w:eastAsia="zh-CN"/>
        </w:rPr>
        <w:t>住房改革支出</w:t>
      </w:r>
      <w:r>
        <w:rPr>
          <w:rStyle w:val="12"/>
          <w:rFonts w:hint="eastAsia" w:ascii="仿宋" w:hAnsi="仿宋" w:eastAsia="仿宋" w:cs="仿宋"/>
          <w:b/>
          <w:bCs/>
          <w:color w:val="000000"/>
          <w:sz w:val="32"/>
          <w:szCs w:val="32"/>
        </w:rPr>
        <w:t>（款）</w:t>
      </w:r>
      <w:r>
        <w:rPr>
          <w:rStyle w:val="12"/>
          <w:rFonts w:hint="eastAsia" w:ascii="仿宋" w:hAnsi="仿宋" w:eastAsia="仿宋" w:cs="仿宋"/>
          <w:b/>
          <w:bCs/>
          <w:color w:val="000000"/>
          <w:sz w:val="32"/>
          <w:szCs w:val="32"/>
          <w:lang w:eastAsia="zh-CN"/>
        </w:rPr>
        <w:t>住房公积金</w:t>
      </w:r>
      <w:r>
        <w:rPr>
          <w:rStyle w:val="12"/>
          <w:rFonts w:hint="eastAsia" w:ascii="仿宋" w:hAnsi="仿宋" w:eastAsia="仿宋" w:cs="仿宋"/>
          <w:b/>
          <w:bCs/>
          <w:color w:val="000000"/>
          <w:sz w:val="32"/>
          <w:szCs w:val="32"/>
        </w:rPr>
        <w:t>（项）:</w:t>
      </w:r>
      <w:r>
        <w:rPr>
          <w:rStyle w:val="12"/>
          <w:rFonts w:hint="eastAsia" w:ascii="仿宋" w:hAnsi="仿宋" w:eastAsia="仿宋" w:cs="仿宋"/>
          <w:b/>
          <w:bCs w:val="0"/>
          <w:color w:val="000000"/>
          <w:sz w:val="32"/>
          <w:szCs w:val="32"/>
        </w:rPr>
        <w:t>支出决算为</w:t>
      </w:r>
      <w:r>
        <w:rPr>
          <w:rStyle w:val="12"/>
          <w:rFonts w:hint="eastAsia" w:ascii="仿宋" w:hAnsi="仿宋" w:eastAsia="仿宋" w:cs="仿宋"/>
          <w:b/>
          <w:bCs w:val="0"/>
          <w:color w:val="000000"/>
          <w:sz w:val="32"/>
          <w:szCs w:val="32"/>
          <w:lang w:val="en-US" w:eastAsia="zh-CN"/>
        </w:rPr>
        <w:t>342.11</w:t>
      </w:r>
      <w:r>
        <w:rPr>
          <w:rStyle w:val="12"/>
          <w:rFonts w:hint="eastAsia" w:ascii="仿宋" w:hAnsi="仿宋" w:eastAsia="仿宋" w:cs="仿宋"/>
          <w:b/>
          <w:bCs w:val="0"/>
          <w:color w:val="000000"/>
          <w:sz w:val="32"/>
          <w:szCs w:val="32"/>
        </w:rPr>
        <w:t>万元，完成预算</w:t>
      </w:r>
      <w:r>
        <w:rPr>
          <w:rStyle w:val="12"/>
          <w:rFonts w:hint="eastAsia" w:ascii="仿宋" w:hAnsi="仿宋" w:eastAsia="仿宋" w:cs="仿宋"/>
          <w:b/>
          <w:bCs w:val="0"/>
          <w:color w:val="000000"/>
          <w:sz w:val="32"/>
          <w:szCs w:val="32"/>
          <w:lang w:val="en-US" w:eastAsia="zh-CN"/>
        </w:rPr>
        <w:t>100</w:t>
      </w:r>
      <w:r>
        <w:rPr>
          <w:rStyle w:val="12"/>
          <w:rFonts w:hint="eastAsia" w:ascii="仿宋" w:hAnsi="仿宋" w:eastAsia="仿宋" w:cs="仿宋"/>
          <w:b/>
          <w:bCs w:val="0"/>
          <w:color w:val="000000"/>
          <w:sz w:val="32"/>
          <w:szCs w:val="32"/>
        </w:rPr>
        <w:t>%，决算数</w:t>
      </w:r>
      <w:r>
        <w:rPr>
          <w:rStyle w:val="12"/>
          <w:rFonts w:hint="eastAsia" w:ascii="仿宋" w:hAnsi="仿宋" w:eastAsia="仿宋" w:cs="仿宋"/>
          <w:b/>
          <w:bCs w:val="0"/>
          <w:color w:val="000000"/>
          <w:sz w:val="32"/>
          <w:szCs w:val="32"/>
          <w:lang w:eastAsia="zh-CN"/>
        </w:rPr>
        <w:t>等</w:t>
      </w:r>
      <w:r>
        <w:rPr>
          <w:rStyle w:val="12"/>
          <w:rFonts w:hint="eastAsia" w:ascii="仿宋" w:hAnsi="仿宋" w:eastAsia="仿宋" w:cs="仿宋"/>
          <w:b/>
          <w:bCs w:val="0"/>
          <w:color w:val="000000"/>
          <w:sz w:val="32"/>
          <w:szCs w:val="32"/>
        </w:rPr>
        <w:t>于预算数</w:t>
      </w:r>
      <w:r>
        <w:rPr>
          <w:rStyle w:val="12"/>
          <w:rFonts w:hint="eastAsia" w:ascii="仿宋" w:hAnsi="仿宋" w:eastAsia="仿宋" w:cs="仿宋"/>
          <w:b/>
          <w:bCs w:val="0"/>
          <w:color w:val="000000"/>
          <w:sz w:val="32"/>
          <w:szCs w:val="32"/>
          <w:lang w:eastAsia="zh-CN"/>
        </w:rPr>
        <w:t>。</w:t>
      </w:r>
      <w:bookmarkStart w:id="41" w:name="_Toc9006"/>
    </w:p>
    <w:p>
      <w:pPr>
        <w:spacing w:line="600" w:lineRule="exact"/>
        <w:ind w:firstLine="643" w:firstLineChars="200"/>
        <w:rPr>
          <w:rFonts w:hint="eastAsia" w:ascii="仿宋" w:hAnsi="仿宋" w:eastAsia="仿宋" w:cs="仿宋"/>
          <w:b/>
          <w:bCs w:val="0"/>
          <w:sz w:val="32"/>
          <w:szCs w:val="32"/>
        </w:rPr>
      </w:pPr>
      <w:r>
        <w:rPr>
          <w:rFonts w:hint="eastAsia" w:ascii="黑体" w:hAnsi="黑体" w:eastAsia="黑体" w:cs="黑体"/>
          <w:b/>
          <w:bCs w:val="0"/>
          <w:sz w:val="32"/>
          <w:szCs w:val="32"/>
        </w:rPr>
        <w:t>六、一般公共预算财政拨款基本支出决算情况说明</w:t>
      </w:r>
      <w:bookmarkEnd w:id="41"/>
    </w:p>
    <w:p>
      <w:pPr>
        <w:spacing w:line="600" w:lineRule="exact"/>
        <w:ind w:firstLine="645"/>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t>201</w:t>
      </w:r>
      <w:r>
        <w:rPr>
          <w:rFonts w:hint="eastAsia" w:ascii="仿宋" w:hAnsi="仿宋" w:eastAsia="仿宋" w:cs="仿宋"/>
          <w:b/>
          <w:bCs w:val="0"/>
          <w:color w:val="000000"/>
          <w:sz w:val="32"/>
          <w:szCs w:val="32"/>
          <w:lang w:val="en-US" w:eastAsia="zh-CN"/>
        </w:rPr>
        <w:t>9</w:t>
      </w:r>
      <w:r>
        <w:rPr>
          <w:rFonts w:hint="eastAsia" w:ascii="仿宋" w:hAnsi="仿宋" w:eastAsia="仿宋" w:cs="仿宋"/>
          <w:b/>
          <w:bCs w:val="0"/>
          <w:color w:val="000000"/>
          <w:sz w:val="32"/>
          <w:szCs w:val="32"/>
        </w:rPr>
        <w:t>年度一般公共预算财政拨款基本支出</w:t>
      </w:r>
      <w:r>
        <w:rPr>
          <w:rFonts w:hint="eastAsia" w:ascii="仿宋" w:hAnsi="仿宋" w:eastAsia="仿宋" w:cs="仿宋"/>
          <w:b/>
          <w:bCs w:val="0"/>
          <w:color w:val="000000"/>
          <w:sz w:val="32"/>
          <w:szCs w:val="32"/>
          <w:lang w:val="en-US" w:eastAsia="zh-CN"/>
        </w:rPr>
        <w:t>6160.83</w:t>
      </w:r>
      <w:r>
        <w:rPr>
          <w:rFonts w:hint="eastAsia" w:ascii="仿宋" w:hAnsi="仿宋" w:eastAsia="仿宋" w:cs="仿宋"/>
          <w:b/>
          <w:bCs w:val="0"/>
          <w:color w:val="000000"/>
          <w:sz w:val="32"/>
          <w:szCs w:val="32"/>
        </w:rPr>
        <w:t>万元，其中：</w:t>
      </w:r>
    </w:p>
    <w:p>
      <w:pPr>
        <w:spacing w:line="600" w:lineRule="exact"/>
        <w:ind w:firstLine="645"/>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t>人员经费</w:t>
      </w:r>
      <w:r>
        <w:rPr>
          <w:rFonts w:hint="eastAsia" w:ascii="仿宋" w:hAnsi="仿宋" w:eastAsia="仿宋" w:cs="仿宋"/>
          <w:b/>
          <w:bCs w:val="0"/>
          <w:color w:val="000000"/>
          <w:sz w:val="32"/>
          <w:szCs w:val="32"/>
          <w:lang w:val="en-US" w:eastAsia="zh-CN"/>
        </w:rPr>
        <w:t>5433.13万</w:t>
      </w:r>
      <w:r>
        <w:rPr>
          <w:rFonts w:hint="eastAsia" w:ascii="仿宋" w:hAnsi="仿宋" w:eastAsia="仿宋" w:cs="仿宋"/>
          <w:b/>
          <w:bCs w:val="0"/>
          <w:color w:val="000000"/>
          <w:sz w:val="32"/>
          <w:szCs w:val="32"/>
        </w:rPr>
        <w:t>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eastAsia" w:ascii="仿宋" w:hAnsi="仿宋" w:eastAsia="仿宋" w:cs="仿宋"/>
          <w:b/>
          <w:bCs w:val="0"/>
          <w:color w:val="000000"/>
          <w:sz w:val="32"/>
          <w:szCs w:val="32"/>
          <w:u w:val="none" w:color="46CD7E"/>
          <w:shd w:val="clear" w:fill="auto"/>
        </w:rPr>
        <w:br w:type="textWrapping"/>
      </w:r>
      <w:r>
        <w:rPr>
          <w:rFonts w:hint="eastAsia" w:ascii="仿宋" w:hAnsi="仿宋" w:eastAsia="仿宋" w:cs="仿宋"/>
          <w:b/>
          <w:bCs w:val="0"/>
          <w:color w:val="000000"/>
          <w:sz w:val="32"/>
          <w:szCs w:val="32"/>
          <w:u w:val="none" w:color="46CD7E"/>
          <w:shd w:val="clear" w:fill="auto"/>
        </w:rPr>
        <w:t>　　公用</w:t>
      </w:r>
      <w:r>
        <w:rPr>
          <w:rFonts w:hint="eastAsia" w:ascii="仿宋" w:hAnsi="仿宋" w:eastAsia="仿宋" w:cs="仿宋"/>
          <w:b/>
          <w:bCs w:val="0"/>
          <w:color w:val="000000"/>
          <w:sz w:val="32"/>
          <w:szCs w:val="32"/>
        </w:rPr>
        <w:t>经费</w:t>
      </w:r>
      <w:r>
        <w:rPr>
          <w:rFonts w:hint="eastAsia" w:ascii="仿宋" w:hAnsi="仿宋" w:eastAsia="仿宋" w:cs="仿宋"/>
          <w:b/>
          <w:bCs w:val="0"/>
          <w:color w:val="000000"/>
          <w:sz w:val="32"/>
          <w:szCs w:val="32"/>
          <w:lang w:val="en-US" w:eastAsia="zh-CN"/>
        </w:rPr>
        <w:t>727.7</w:t>
      </w:r>
      <w:r>
        <w:rPr>
          <w:rFonts w:hint="eastAsia" w:ascii="仿宋" w:hAnsi="仿宋" w:eastAsia="仿宋" w:cs="仿宋"/>
          <w:b/>
          <w:bCs w:val="0"/>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4"/>
        <w:numPr>
          <w:ilvl w:val="0"/>
          <w:numId w:val="0"/>
        </w:numPr>
        <w:bidi w:val="0"/>
        <w:ind w:firstLine="321" w:firstLineChars="100"/>
        <w:rPr>
          <w:rFonts w:ascii="仿宋" w:hAnsi="仿宋" w:eastAsia="仿宋"/>
          <w:b/>
          <w:bCs w:val="0"/>
          <w:color w:val="000000"/>
          <w:sz w:val="32"/>
          <w:szCs w:val="32"/>
        </w:rPr>
      </w:pPr>
      <w:bookmarkStart w:id="42" w:name="_Toc16498"/>
      <w:r>
        <w:rPr>
          <w:rFonts w:hint="eastAsia"/>
          <w:b/>
          <w:bCs w:val="0"/>
          <w:lang w:eastAsia="zh-CN"/>
        </w:rPr>
        <w:t>七、</w:t>
      </w:r>
      <w:r>
        <w:rPr>
          <w:rFonts w:hint="eastAsia"/>
          <w:b/>
          <w:bCs w:val="0"/>
        </w:rPr>
        <w:t>“三公”经费财政拨款支出决算情况说明</w:t>
      </w:r>
      <w:bookmarkEnd w:id="42"/>
      <w:bookmarkStart w:id="43" w:name="_Toc15377216"/>
    </w:p>
    <w:p>
      <w:pPr>
        <w:pStyle w:val="4"/>
        <w:numPr>
          <w:ilvl w:val="0"/>
          <w:numId w:val="0"/>
        </w:numPr>
        <w:bidi w:val="0"/>
        <w:ind w:firstLine="643" w:firstLineChars="200"/>
        <w:rPr>
          <w:rFonts w:ascii="仿宋" w:hAnsi="仿宋" w:eastAsia="仿宋"/>
          <w:b/>
          <w:bCs w:val="0"/>
          <w:color w:val="000000"/>
          <w:sz w:val="32"/>
          <w:szCs w:val="32"/>
        </w:rPr>
      </w:pPr>
      <w:r>
        <w:rPr>
          <w:rFonts w:hint="eastAsia" w:ascii="仿宋" w:hAnsi="仿宋" w:eastAsia="仿宋"/>
          <w:b/>
          <w:bCs w:val="0"/>
          <w:color w:val="000000"/>
          <w:sz w:val="32"/>
          <w:szCs w:val="32"/>
        </w:rPr>
        <w:t>（一）“三公”经费财政拨款支出决算总体情况说明</w:t>
      </w:r>
      <w:bookmarkEnd w:id="43"/>
    </w:p>
    <w:p>
      <w:pPr>
        <w:spacing w:line="600" w:lineRule="exact"/>
        <w:ind w:firstLine="640"/>
        <w:rPr>
          <w:rFonts w:ascii="仿宋" w:hAnsi="仿宋" w:eastAsia="仿宋"/>
          <w:b/>
          <w:bCs w:val="0"/>
          <w:color w:val="000000"/>
          <w:sz w:val="32"/>
          <w:szCs w:val="32"/>
        </w:rPr>
      </w:pPr>
      <w:r>
        <w:rPr>
          <w:rFonts w:ascii="仿宋" w:hAnsi="仿宋" w:eastAsia="仿宋"/>
          <w:b/>
          <w:bCs w:val="0"/>
          <w:color w:val="000000"/>
          <w:sz w:val="32"/>
          <w:szCs w:val="32"/>
        </w:rPr>
        <w:t>201</w:t>
      </w:r>
      <w:r>
        <w:rPr>
          <w:rFonts w:hint="eastAsia" w:ascii="仿宋" w:hAnsi="仿宋" w:eastAsia="仿宋"/>
          <w:b/>
          <w:bCs w:val="0"/>
          <w:color w:val="000000"/>
          <w:sz w:val="32"/>
          <w:szCs w:val="32"/>
        </w:rPr>
        <w:t>9年“三公”经费财政拨款支出决算为</w:t>
      </w:r>
      <w:r>
        <w:rPr>
          <w:rFonts w:hint="eastAsia" w:ascii="仿宋" w:hAnsi="仿宋" w:eastAsia="仿宋" w:cs="仿宋"/>
          <w:b/>
          <w:bCs w:val="0"/>
          <w:color w:val="000000"/>
          <w:sz w:val="32"/>
          <w:szCs w:val="32"/>
          <w:lang w:val="en-US" w:eastAsia="zh-CN"/>
        </w:rPr>
        <w:t>47.4</w:t>
      </w:r>
      <w:r>
        <w:rPr>
          <w:rFonts w:hint="eastAsia" w:ascii="仿宋" w:hAnsi="仿宋" w:eastAsia="仿宋"/>
          <w:b/>
          <w:bCs w:val="0"/>
          <w:color w:val="000000"/>
          <w:sz w:val="32"/>
          <w:szCs w:val="32"/>
        </w:rPr>
        <w:t>万元，完成预算</w:t>
      </w:r>
      <w:r>
        <w:rPr>
          <w:rFonts w:hint="eastAsia" w:ascii="仿宋" w:hAnsi="仿宋" w:eastAsia="仿宋" w:cs="仿宋"/>
          <w:b/>
          <w:bCs w:val="0"/>
          <w:color w:val="000000"/>
          <w:sz w:val="32"/>
          <w:szCs w:val="32"/>
          <w:lang w:val="en-US" w:eastAsia="zh-CN"/>
        </w:rPr>
        <w:t>89.18</w:t>
      </w:r>
      <w:r>
        <w:rPr>
          <w:rFonts w:ascii="仿宋" w:hAnsi="仿宋" w:eastAsia="仿宋"/>
          <w:b/>
          <w:bCs w:val="0"/>
          <w:color w:val="000000"/>
          <w:sz w:val="32"/>
          <w:szCs w:val="32"/>
        </w:rPr>
        <w:t>%</w:t>
      </w:r>
      <w:r>
        <w:rPr>
          <w:rFonts w:hint="eastAsia" w:ascii="仿宋" w:hAnsi="仿宋" w:eastAsia="仿宋"/>
          <w:b/>
          <w:bCs w:val="0"/>
          <w:color w:val="000000"/>
          <w:sz w:val="32"/>
          <w:szCs w:val="32"/>
        </w:rPr>
        <w:t>，决算数小于预算数（或与预算数持平）的主要原因是</w:t>
      </w:r>
      <w:r>
        <w:rPr>
          <w:rFonts w:hint="eastAsia" w:ascii="仿宋" w:hAnsi="仿宋" w:eastAsia="仿宋"/>
          <w:b/>
          <w:bCs w:val="0"/>
          <w:color w:val="000000"/>
          <w:sz w:val="32"/>
          <w:szCs w:val="32"/>
          <w:lang w:eastAsia="zh-CN"/>
        </w:rPr>
        <w:t>严格执行中央八项规定及相关政策，压减开支</w:t>
      </w:r>
      <w:r>
        <w:rPr>
          <w:rFonts w:hint="eastAsia" w:ascii="仿宋" w:hAnsi="仿宋" w:eastAsia="仿宋"/>
          <w:b/>
          <w:bCs w:val="0"/>
          <w:color w:val="000000"/>
          <w:sz w:val="32"/>
          <w:szCs w:val="32"/>
        </w:rPr>
        <w:t>。</w:t>
      </w:r>
    </w:p>
    <w:p>
      <w:pPr>
        <w:spacing w:line="600" w:lineRule="exact"/>
        <w:ind w:firstLine="640"/>
        <w:outlineLvl w:val="2"/>
        <w:rPr>
          <w:rFonts w:ascii="仿宋" w:hAnsi="仿宋" w:eastAsia="仿宋"/>
          <w:b/>
          <w:bCs w:val="0"/>
          <w:color w:val="000000"/>
          <w:sz w:val="32"/>
          <w:szCs w:val="32"/>
        </w:rPr>
      </w:pPr>
      <w:bookmarkStart w:id="44" w:name="_Toc15377217"/>
      <w:r>
        <w:rPr>
          <w:rFonts w:hint="eastAsia" w:ascii="仿宋" w:hAnsi="仿宋" w:eastAsia="仿宋"/>
          <w:b/>
          <w:bCs w:val="0"/>
          <w:color w:val="000000"/>
          <w:sz w:val="32"/>
          <w:szCs w:val="32"/>
        </w:rPr>
        <w:t>（二）“三公”经费财政拨款支出决算具体情况说明</w:t>
      </w:r>
      <w:bookmarkEnd w:id="44"/>
    </w:p>
    <w:p>
      <w:pPr>
        <w:spacing w:line="600" w:lineRule="exact"/>
        <w:ind w:firstLine="640"/>
        <w:rPr>
          <w:rFonts w:ascii="仿宋" w:hAnsi="仿宋" w:eastAsia="仿宋"/>
          <w:b/>
          <w:bCs w:val="0"/>
          <w:color w:val="000000"/>
          <w:sz w:val="32"/>
          <w:szCs w:val="32"/>
        </w:rPr>
      </w:pPr>
      <w:r>
        <w:rPr>
          <w:rFonts w:ascii="仿宋" w:hAnsi="仿宋" w:eastAsia="仿宋"/>
          <w:b/>
          <w:bCs w:val="0"/>
          <w:color w:val="000000"/>
          <w:sz w:val="32"/>
          <w:szCs w:val="32"/>
        </w:rPr>
        <w:t>201</w:t>
      </w:r>
      <w:r>
        <w:rPr>
          <w:rFonts w:hint="eastAsia" w:ascii="仿宋" w:hAnsi="仿宋" w:eastAsia="仿宋"/>
          <w:b/>
          <w:bCs w:val="0"/>
          <w:color w:val="000000"/>
          <w:sz w:val="32"/>
          <w:szCs w:val="32"/>
        </w:rPr>
        <w:t>9年“三公”经费财政拨款支出决算中，因公出国（境）费支出决算万元；公务用车购置及运行维护费支出决算</w:t>
      </w:r>
      <w:r>
        <w:rPr>
          <w:rFonts w:hint="eastAsia" w:ascii="仿宋" w:hAnsi="仿宋" w:eastAsia="仿宋" w:cs="仿宋"/>
          <w:b/>
          <w:bCs w:val="0"/>
          <w:color w:val="000000"/>
          <w:sz w:val="32"/>
          <w:szCs w:val="32"/>
          <w:lang w:val="en-US" w:eastAsia="zh-CN"/>
        </w:rPr>
        <w:t>28.93</w:t>
      </w:r>
      <w:r>
        <w:rPr>
          <w:rFonts w:hint="eastAsia" w:ascii="仿宋" w:hAnsi="仿宋" w:eastAsia="仿宋"/>
          <w:b/>
          <w:bCs w:val="0"/>
          <w:color w:val="000000"/>
          <w:sz w:val="32"/>
          <w:szCs w:val="32"/>
        </w:rPr>
        <w:t>万元，占</w:t>
      </w:r>
      <w:r>
        <w:rPr>
          <w:rFonts w:hint="eastAsia" w:ascii="仿宋" w:hAnsi="仿宋" w:eastAsia="仿宋"/>
          <w:b/>
          <w:bCs w:val="0"/>
          <w:color w:val="000000"/>
          <w:sz w:val="32"/>
          <w:szCs w:val="32"/>
          <w:lang w:val="en-US" w:eastAsia="zh-CN"/>
        </w:rPr>
        <w:t>61.03</w:t>
      </w:r>
      <w:r>
        <w:rPr>
          <w:rFonts w:ascii="仿宋" w:hAnsi="仿宋" w:eastAsia="仿宋"/>
          <w:b/>
          <w:bCs w:val="0"/>
          <w:color w:val="000000"/>
          <w:sz w:val="32"/>
          <w:szCs w:val="32"/>
        </w:rPr>
        <w:t>%</w:t>
      </w:r>
      <w:r>
        <w:rPr>
          <w:rFonts w:hint="eastAsia" w:ascii="仿宋" w:hAnsi="仿宋" w:eastAsia="仿宋"/>
          <w:b/>
          <w:bCs w:val="0"/>
          <w:color w:val="000000"/>
          <w:sz w:val="32"/>
          <w:szCs w:val="32"/>
        </w:rPr>
        <w:t>；公务接待费支出决算</w:t>
      </w:r>
      <w:r>
        <w:rPr>
          <w:rFonts w:hint="eastAsia" w:ascii="仿宋" w:hAnsi="仿宋" w:eastAsia="仿宋" w:cs="仿宋"/>
          <w:b/>
          <w:bCs w:val="0"/>
          <w:color w:val="000000"/>
          <w:sz w:val="32"/>
          <w:szCs w:val="32"/>
          <w:highlight w:val="none"/>
          <w:lang w:val="en-US" w:eastAsia="zh-CN"/>
        </w:rPr>
        <w:t>18.47</w:t>
      </w:r>
      <w:r>
        <w:rPr>
          <w:rFonts w:hint="eastAsia" w:ascii="仿宋" w:hAnsi="仿宋" w:eastAsia="仿宋"/>
          <w:b/>
          <w:bCs w:val="0"/>
          <w:color w:val="000000"/>
          <w:sz w:val="32"/>
          <w:szCs w:val="32"/>
        </w:rPr>
        <w:t>万元，占</w:t>
      </w:r>
      <w:r>
        <w:rPr>
          <w:rFonts w:hint="eastAsia" w:ascii="仿宋" w:hAnsi="仿宋" w:eastAsia="仿宋"/>
          <w:b/>
          <w:bCs w:val="0"/>
          <w:color w:val="000000"/>
          <w:sz w:val="32"/>
          <w:szCs w:val="32"/>
          <w:lang w:val="en-US" w:eastAsia="zh-CN"/>
        </w:rPr>
        <w:t>38.97</w:t>
      </w:r>
      <w:r>
        <w:rPr>
          <w:rFonts w:ascii="仿宋" w:hAnsi="仿宋" w:eastAsia="仿宋"/>
          <w:b/>
          <w:bCs w:val="0"/>
          <w:color w:val="000000"/>
          <w:sz w:val="32"/>
          <w:szCs w:val="32"/>
        </w:rPr>
        <w:t>%</w:t>
      </w:r>
      <w:r>
        <w:rPr>
          <w:rFonts w:hint="eastAsia" w:ascii="仿宋" w:hAnsi="仿宋" w:eastAsia="仿宋"/>
          <w:b/>
          <w:bCs w:val="0"/>
          <w:color w:val="000000"/>
          <w:sz w:val="32"/>
          <w:szCs w:val="32"/>
        </w:rPr>
        <w:t>。具体情况如下</w:t>
      </w:r>
      <w:r>
        <w:rPr>
          <w:rFonts w:hint="eastAsia" w:ascii="仿宋" w:hAnsi="仿宋" w:eastAsia="仿宋"/>
          <w:b/>
          <w:bCs w:val="0"/>
          <w:color w:val="000000"/>
          <w:sz w:val="32"/>
          <w:szCs w:val="32"/>
          <w:u w:val="none" w:color="46CD7E"/>
          <w:shd w:val="clear" w:fill="auto"/>
        </w:rPr>
        <w:t>：</w:t>
      </w:r>
    </w:p>
    <w:p>
      <w:pPr>
        <w:spacing w:line="600" w:lineRule="exact"/>
        <w:ind w:firstLine="640"/>
        <w:rPr>
          <w:rFonts w:hint="eastAsia" w:ascii="仿宋" w:hAnsi="仿宋" w:eastAsia="仿宋"/>
          <w:b/>
          <w:bCs w:val="0"/>
          <w:color w:val="000000"/>
          <w:sz w:val="32"/>
          <w:szCs w:val="32"/>
        </w:rPr>
      </w:pPr>
      <w:r>
        <w:rPr>
          <w:rFonts w:hint="eastAsia" w:ascii="仿宋" w:hAnsi="仿宋" w:eastAsia="仿宋"/>
          <w:b/>
          <w:bCs w:val="0"/>
          <w:color w:val="000000"/>
          <w:sz w:val="32"/>
          <w:szCs w:val="32"/>
          <w:lang w:eastAsia="zh-CN"/>
        </w:rPr>
        <w:drawing>
          <wp:anchor distT="0" distB="0" distL="114300" distR="114300" simplePos="0" relativeHeight="251663360" behindDoc="0" locked="0" layoutInCell="1" allowOverlap="1">
            <wp:simplePos x="0" y="0"/>
            <wp:positionH relativeFrom="column">
              <wp:posOffset>318770</wp:posOffset>
            </wp:positionH>
            <wp:positionV relativeFrom="paragraph">
              <wp:posOffset>594995</wp:posOffset>
            </wp:positionV>
            <wp:extent cx="4498975" cy="3077210"/>
            <wp:effectExtent l="4445" t="4445" r="11430" b="2349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b/>
          <w:bCs w:val="0"/>
          <w:color w:val="000000"/>
          <w:sz w:val="32"/>
          <w:szCs w:val="32"/>
        </w:rPr>
        <w:t>（图7：“三公”经费财政拨款支出结构）（饼状图）</w:t>
      </w:r>
    </w:p>
    <w:p>
      <w:pPr>
        <w:numPr>
          <w:ilvl w:val="0"/>
          <w:numId w:val="0"/>
        </w:numPr>
        <w:spacing w:line="600" w:lineRule="exact"/>
        <w:ind w:firstLine="643" w:firstLineChars="200"/>
        <w:rPr>
          <w:rFonts w:hint="eastAsia" w:ascii="仿宋_GB2312" w:eastAsia="仿宋_GB2312"/>
          <w:b/>
          <w:bCs w:val="0"/>
          <w:color w:val="000000"/>
          <w:sz w:val="32"/>
          <w:szCs w:val="32"/>
        </w:rPr>
      </w:pPr>
      <w:r>
        <w:rPr>
          <w:rFonts w:hint="eastAsia" w:ascii="仿宋_GB2312" w:eastAsia="仿宋_GB2312"/>
          <w:b/>
          <w:bCs w:val="0"/>
          <w:color w:val="000000"/>
          <w:sz w:val="32"/>
          <w:szCs w:val="32"/>
          <w:lang w:val="en-US" w:eastAsia="zh-CN"/>
        </w:rPr>
        <w:t>1.</w:t>
      </w:r>
      <w:r>
        <w:rPr>
          <w:rFonts w:hint="eastAsia" w:ascii="仿宋_GB2312" w:eastAsia="仿宋_GB2312"/>
          <w:b/>
          <w:bCs w:val="0"/>
          <w:color w:val="000000"/>
          <w:sz w:val="32"/>
          <w:szCs w:val="32"/>
        </w:rPr>
        <w:t>因公出国（境）经费支出</w:t>
      </w:r>
      <w:r>
        <w:rPr>
          <w:rFonts w:hint="eastAsia" w:ascii="仿宋_GB2312" w:eastAsia="仿宋_GB2312"/>
          <w:b/>
          <w:bCs w:val="0"/>
          <w:color w:val="000000"/>
          <w:sz w:val="32"/>
          <w:szCs w:val="32"/>
          <w:lang w:val="en-US" w:eastAsia="zh-CN"/>
        </w:rPr>
        <w:t>0</w:t>
      </w:r>
      <w:r>
        <w:rPr>
          <w:rFonts w:hint="eastAsia" w:ascii="仿宋_GB2312" w:eastAsia="仿宋_GB2312"/>
          <w:b/>
          <w:bCs w:val="0"/>
          <w:color w:val="000000"/>
          <w:sz w:val="32"/>
          <w:szCs w:val="32"/>
        </w:rPr>
        <w:t>万元</w:t>
      </w:r>
      <w:r>
        <w:rPr>
          <w:rStyle w:val="12"/>
          <w:rFonts w:hint="eastAsia" w:ascii="仿宋" w:hAnsi="仿宋" w:eastAsia="仿宋"/>
          <w:b/>
          <w:bCs w:val="0"/>
          <w:color w:val="000000"/>
          <w:sz w:val="32"/>
          <w:szCs w:val="32"/>
        </w:rPr>
        <w:t>。</w:t>
      </w:r>
      <w:r>
        <w:rPr>
          <w:rFonts w:hint="eastAsia" w:ascii="仿宋_GB2312" w:eastAsia="仿宋_GB2312"/>
          <w:b/>
          <w:bCs w:val="0"/>
          <w:color w:val="000000"/>
          <w:sz w:val="32"/>
          <w:szCs w:val="32"/>
        </w:rPr>
        <w:t>全年安排因公出国（境）团组</w:t>
      </w:r>
      <w:r>
        <w:rPr>
          <w:rFonts w:hint="eastAsia" w:ascii="仿宋_GB2312" w:eastAsia="仿宋_GB2312"/>
          <w:b/>
          <w:bCs w:val="0"/>
          <w:color w:val="000000"/>
          <w:sz w:val="32"/>
          <w:szCs w:val="32"/>
          <w:lang w:val="en-US" w:eastAsia="zh-CN"/>
        </w:rPr>
        <w:t>0</w:t>
      </w:r>
      <w:r>
        <w:rPr>
          <w:rFonts w:hint="eastAsia" w:ascii="仿宋_GB2312" w:eastAsia="仿宋_GB2312"/>
          <w:b/>
          <w:bCs w:val="0"/>
          <w:color w:val="000000"/>
          <w:sz w:val="32"/>
          <w:szCs w:val="32"/>
        </w:rPr>
        <w:t>次，出国（境）</w:t>
      </w:r>
      <w:r>
        <w:rPr>
          <w:rFonts w:hint="eastAsia" w:ascii="仿宋_GB2312" w:eastAsia="仿宋_GB2312"/>
          <w:b/>
          <w:bCs w:val="0"/>
          <w:color w:val="000000"/>
          <w:sz w:val="32"/>
          <w:szCs w:val="32"/>
          <w:lang w:val="en-US" w:eastAsia="zh-CN"/>
        </w:rPr>
        <w:t>0</w:t>
      </w:r>
      <w:r>
        <w:rPr>
          <w:rFonts w:hint="eastAsia" w:ascii="仿宋_GB2312" w:eastAsia="仿宋_GB2312"/>
          <w:b/>
          <w:bCs w:val="0"/>
          <w:color w:val="000000"/>
          <w:sz w:val="32"/>
          <w:szCs w:val="32"/>
        </w:rPr>
        <w:t>人。因公出国（境）支出决算比</w:t>
      </w:r>
      <w:r>
        <w:rPr>
          <w:rFonts w:ascii="仿宋_GB2312" w:eastAsia="仿宋_GB2312"/>
          <w:b/>
          <w:bCs w:val="0"/>
          <w:color w:val="000000"/>
          <w:sz w:val="32"/>
          <w:szCs w:val="32"/>
        </w:rPr>
        <w:t>201</w:t>
      </w:r>
      <w:r>
        <w:rPr>
          <w:rFonts w:hint="eastAsia" w:ascii="仿宋_GB2312" w:eastAsia="仿宋_GB2312"/>
          <w:b/>
          <w:bCs w:val="0"/>
          <w:color w:val="000000"/>
          <w:sz w:val="32"/>
          <w:szCs w:val="32"/>
        </w:rPr>
        <w:t>8年增加</w:t>
      </w:r>
      <w:r>
        <w:rPr>
          <w:rFonts w:ascii="仿宋_GB2312" w:eastAsia="仿宋_GB2312"/>
          <w:b/>
          <w:bCs w:val="0"/>
          <w:color w:val="000000"/>
          <w:sz w:val="32"/>
          <w:szCs w:val="32"/>
        </w:rPr>
        <w:t>/</w:t>
      </w:r>
      <w:r>
        <w:rPr>
          <w:rFonts w:hint="eastAsia" w:ascii="仿宋_GB2312" w:eastAsia="仿宋_GB2312"/>
          <w:b/>
          <w:bCs w:val="0"/>
          <w:color w:val="000000"/>
          <w:sz w:val="32"/>
          <w:szCs w:val="32"/>
        </w:rPr>
        <w:t>减少</w:t>
      </w:r>
      <w:r>
        <w:rPr>
          <w:rFonts w:hint="eastAsia" w:ascii="仿宋_GB2312" w:eastAsia="仿宋_GB2312"/>
          <w:b/>
          <w:bCs w:val="0"/>
          <w:color w:val="000000"/>
          <w:sz w:val="32"/>
          <w:szCs w:val="32"/>
          <w:lang w:val="en-US" w:eastAsia="zh-CN"/>
        </w:rPr>
        <w:t>0</w:t>
      </w:r>
      <w:r>
        <w:rPr>
          <w:rFonts w:hint="eastAsia" w:ascii="仿宋_GB2312" w:eastAsia="仿宋_GB2312"/>
          <w:b/>
          <w:bCs w:val="0"/>
          <w:color w:val="000000"/>
          <w:sz w:val="32"/>
          <w:szCs w:val="32"/>
        </w:rPr>
        <w:t>万元，增长</w:t>
      </w:r>
      <w:r>
        <w:rPr>
          <w:rFonts w:ascii="仿宋_GB2312" w:eastAsia="仿宋_GB2312"/>
          <w:b/>
          <w:bCs w:val="0"/>
          <w:color w:val="000000"/>
          <w:sz w:val="32"/>
          <w:szCs w:val="32"/>
        </w:rPr>
        <w:t>/</w:t>
      </w:r>
      <w:r>
        <w:rPr>
          <w:rFonts w:hint="eastAsia" w:ascii="仿宋_GB2312" w:eastAsia="仿宋_GB2312"/>
          <w:b/>
          <w:bCs w:val="0"/>
          <w:color w:val="000000"/>
          <w:sz w:val="32"/>
          <w:szCs w:val="32"/>
        </w:rPr>
        <w:t>下降</w:t>
      </w:r>
      <w:r>
        <w:rPr>
          <w:rFonts w:hint="eastAsia" w:ascii="仿宋_GB2312" w:eastAsia="仿宋_GB2312"/>
          <w:b/>
          <w:bCs w:val="0"/>
          <w:color w:val="000000"/>
          <w:sz w:val="32"/>
          <w:szCs w:val="32"/>
          <w:lang w:val="en-US" w:eastAsia="zh-CN"/>
        </w:rPr>
        <w:t>0</w:t>
      </w:r>
      <w:r>
        <w:rPr>
          <w:rFonts w:hint="eastAsia" w:ascii="仿宋_GB2312" w:eastAsia="仿宋_GB2312"/>
          <w:b/>
          <w:bCs w:val="0"/>
          <w:color w:val="000000"/>
          <w:sz w:val="32"/>
          <w:szCs w:val="32"/>
        </w:rPr>
        <w:t>。</w:t>
      </w:r>
    </w:p>
    <w:p>
      <w:pPr>
        <w:spacing w:line="600" w:lineRule="exact"/>
        <w:ind w:firstLine="640"/>
        <w:rPr>
          <w:rFonts w:hint="eastAsia" w:ascii="仿宋" w:hAnsi="仿宋" w:eastAsia="仿宋" w:cs="仿宋"/>
          <w:b/>
          <w:bCs w:val="0"/>
          <w:color w:val="000000"/>
          <w:sz w:val="32"/>
          <w:szCs w:val="32"/>
        </w:rPr>
      </w:pPr>
      <w:r>
        <w:rPr>
          <w:rFonts w:ascii="仿宋_GB2312" w:eastAsia="仿宋_GB2312"/>
          <w:b/>
          <w:bCs w:val="0"/>
          <w:color w:val="000000"/>
          <w:sz w:val="32"/>
          <w:szCs w:val="32"/>
        </w:rPr>
        <w:t>2.</w:t>
      </w:r>
      <w:r>
        <w:rPr>
          <w:rFonts w:hint="eastAsia" w:ascii="仿宋_GB2312" w:eastAsia="仿宋_GB2312"/>
          <w:b/>
          <w:bCs w:val="0"/>
          <w:color w:val="000000"/>
          <w:sz w:val="32"/>
          <w:szCs w:val="32"/>
        </w:rPr>
        <w:t>公务用车购置及运行维护费支出</w:t>
      </w:r>
      <w:r>
        <w:rPr>
          <w:rFonts w:hint="eastAsia" w:ascii="仿宋" w:hAnsi="仿宋" w:eastAsia="仿宋" w:cs="仿宋"/>
          <w:b/>
          <w:bCs w:val="0"/>
          <w:color w:val="000000"/>
          <w:sz w:val="32"/>
          <w:szCs w:val="32"/>
          <w:lang w:val="en-US" w:eastAsia="zh-CN"/>
        </w:rPr>
        <w:t>28.93</w:t>
      </w:r>
      <w:r>
        <w:rPr>
          <w:rFonts w:hint="eastAsia" w:ascii="仿宋_GB2312" w:eastAsia="仿宋_GB2312"/>
          <w:b/>
          <w:bCs w:val="0"/>
          <w:color w:val="000000"/>
          <w:sz w:val="32"/>
          <w:szCs w:val="32"/>
        </w:rPr>
        <w:t>万元</w:t>
      </w:r>
      <w:r>
        <w:rPr>
          <w:rFonts w:hint="eastAsia" w:ascii="仿宋_GB2312" w:eastAsia="仿宋_GB2312"/>
          <w:b/>
          <w:bCs w:val="0"/>
          <w:color w:val="000000"/>
          <w:sz w:val="32"/>
          <w:szCs w:val="32"/>
          <w:u w:val="none" w:color="46CD7E"/>
          <w:shd w:val="clear" w:fill="auto"/>
        </w:rPr>
        <w:t>,</w:t>
      </w:r>
      <w:r>
        <w:rPr>
          <w:rStyle w:val="12"/>
          <w:rFonts w:hint="eastAsia" w:ascii="仿宋" w:hAnsi="仿宋" w:eastAsia="仿宋"/>
          <w:b/>
          <w:bCs w:val="0"/>
          <w:color w:val="000000"/>
          <w:sz w:val="32"/>
          <w:szCs w:val="32"/>
        </w:rPr>
        <w:t>完成预算</w:t>
      </w:r>
      <w:r>
        <w:rPr>
          <w:rStyle w:val="12"/>
          <w:rFonts w:hint="eastAsia" w:ascii="仿宋" w:hAnsi="仿宋" w:eastAsia="仿宋"/>
          <w:b/>
          <w:bCs w:val="0"/>
          <w:color w:val="000000"/>
          <w:sz w:val="32"/>
          <w:szCs w:val="32"/>
          <w:lang w:val="en-US" w:eastAsia="zh-CN"/>
        </w:rPr>
        <w:t>105.43</w:t>
      </w:r>
      <w:r>
        <w:rPr>
          <w:rStyle w:val="12"/>
          <w:rFonts w:ascii="仿宋" w:hAnsi="仿宋" w:eastAsia="仿宋"/>
          <w:b/>
          <w:bCs w:val="0"/>
          <w:color w:val="000000"/>
          <w:sz w:val="32"/>
          <w:szCs w:val="32"/>
        </w:rPr>
        <w:t>%</w:t>
      </w:r>
      <w:r>
        <w:rPr>
          <w:rStyle w:val="12"/>
          <w:rFonts w:hint="eastAsia" w:ascii="仿宋" w:hAnsi="仿宋" w:eastAsia="仿宋"/>
          <w:b/>
          <w:bCs w:val="0"/>
          <w:color w:val="000000"/>
          <w:sz w:val="32"/>
          <w:szCs w:val="32"/>
        </w:rPr>
        <w:t>。</w:t>
      </w:r>
      <w:r>
        <w:rPr>
          <w:rFonts w:hint="eastAsia" w:ascii="仿宋_GB2312" w:eastAsia="仿宋_GB2312"/>
          <w:b/>
          <w:bCs w:val="0"/>
          <w:color w:val="000000"/>
          <w:sz w:val="32"/>
          <w:szCs w:val="32"/>
        </w:rPr>
        <w:t>公务用车购置及运行维护费支出决算比</w:t>
      </w:r>
      <w:r>
        <w:rPr>
          <w:rFonts w:ascii="仿宋_GB2312" w:eastAsia="仿宋_GB2312"/>
          <w:b/>
          <w:bCs w:val="0"/>
          <w:color w:val="000000"/>
          <w:sz w:val="32"/>
          <w:szCs w:val="32"/>
        </w:rPr>
        <w:t>201</w:t>
      </w:r>
      <w:r>
        <w:rPr>
          <w:rFonts w:hint="eastAsia" w:ascii="仿宋_GB2312" w:eastAsia="仿宋_GB2312"/>
          <w:b/>
          <w:bCs w:val="0"/>
          <w:color w:val="000000"/>
          <w:sz w:val="32"/>
          <w:szCs w:val="32"/>
        </w:rPr>
        <w:t>8年</w:t>
      </w:r>
      <w:r>
        <w:rPr>
          <w:rFonts w:hint="eastAsia" w:ascii="仿宋" w:hAnsi="仿宋" w:eastAsia="仿宋" w:cs="仿宋"/>
          <w:b/>
          <w:bCs w:val="0"/>
          <w:color w:val="000000"/>
          <w:sz w:val="32"/>
          <w:szCs w:val="32"/>
          <w:lang w:eastAsia="zh-CN"/>
        </w:rPr>
        <w:t>减少</w:t>
      </w:r>
      <w:r>
        <w:rPr>
          <w:rFonts w:hint="eastAsia" w:ascii="仿宋" w:hAnsi="仿宋" w:eastAsia="仿宋" w:cs="仿宋"/>
          <w:b/>
          <w:bCs w:val="0"/>
          <w:color w:val="000000"/>
          <w:sz w:val="32"/>
          <w:szCs w:val="32"/>
          <w:lang w:val="en-US" w:eastAsia="zh-CN"/>
        </w:rPr>
        <w:t>11.37</w:t>
      </w:r>
      <w:r>
        <w:rPr>
          <w:rFonts w:hint="eastAsia" w:ascii="仿宋" w:hAnsi="仿宋" w:eastAsia="仿宋" w:cs="仿宋"/>
          <w:b/>
          <w:bCs w:val="0"/>
          <w:color w:val="000000"/>
          <w:sz w:val="32"/>
          <w:szCs w:val="32"/>
        </w:rPr>
        <w:t>万元，</w:t>
      </w:r>
      <w:r>
        <w:rPr>
          <w:rFonts w:hint="eastAsia" w:ascii="仿宋" w:hAnsi="仿宋" w:eastAsia="仿宋" w:cs="仿宋"/>
          <w:b/>
          <w:bCs w:val="0"/>
          <w:color w:val="000000"/>
          <w:sz w:val="32"/>
          <w:szCs w:val="32"/>
          <w:lang w:eastAsia="zh-CN"/>
        </w:rPr>
        <w:t>减少</w:t>
      </w:r>
      <w:r>
        <w:rPr>
          <w:rFonts w:hint="eastAsia" w:ascii="仿宋" w:hAnsi="仿宋" w:eastAsia="仿宋" w:cs="仿宋"/>
          <w:b/>
          <w:bCs w:val="0"/>
          <w:color w:val="000000"/>
          <w:sz w:val="32"/>
          <w:szCs w:val="32"/>
          <w:lang w:val="en-US" w:eastAsia="zh-CN"/>
        </w:rPr>
        <w:t>28.21%。</w:t>
      </w:r>
    </w:p>
    <w:p>
      <w:pPr>
        <w:spacing w:line="600" w:lineRule="exact"/>
        <w:ind w:firstLine="643" w:firstLineChars="200"/>
        <w:rPr>
          <w:rFonts w:hint="eastAsia" w:ascii="仿宋_GB2312" w:eastAsia="仿宋_GB2312"/>
          <w:b/>
          <w:bCs w:val="0"/>
          <w:color w:val="000000"/>
          <w:sz w:val="32"/>
          <w:szCs w:val="32"/>
          <w:lang w:eastAsia="zh-CN"/>
        </w:rPr>
      </w:pPr>
      <w:r>
        <w:rPr>
          <w:rFonts w:hint="eastAsia" w:ascii="仿宋_GB2312" w:eastAsia="仿宋_GB2312"/>
          <w:b/>
          <w:bCs w:val="0"/>
          <w:color w:val="000000"/>
          <w:sz w:val="32"/>
          <w:szCs w:val="32"/>
          <w:lang w:eastAsia="zh-CN"/>
        </w:rPr>
        <w:t>公</w:t>
      </w:r>
      <w:r>
        <w:rPr>
          <w:rFonts w:hint="eastAsia" w:ascii="仿宋_GB2312" w:eastAsia="仿宋_GB2312"/>
          <w:b/>
          <w:bCs w:val="0"/>
          <w:color w:val="000000"/>
          <w:sz w:val="32"/>
          <w:szCs w:val="32"/>
        </w:rPr>
        <w:t>务用车</w:t>
      </w:r>
      <w:r>
        <w:rPr>
          <w:rFonts w:hint="eastAsia" w:ascii="仿宋_GB2312" w:eastAsia="仿宋_GB2312"/>
          <w:b/>
          <w:bCs w:val="0"/>
          <w:color w:val="000000"/>
          <w:sz w:val="32"/>
          <w:szCs w:val="32"/>
          <w:lang w:val="en-US" w:eastAsia="zh-CN"/>
        </w:rPr>
        <w:t>8</w:t>
      </w:r>
      <w:r>
        <w:rPr>
          <w:rFonts w:hint="eastAsia" w:ascii="仿宋_GB2312" w:eastAsia="仿宋_GB2312"/>
          <w:b/>
          <w:bCs w:val="0"/>
          <w:color w:val="000000"/>
          <w:sz w:val="32"/>
          <w:szCs w:val="32"/>
        </w:rPr>
        <w:t>辆，金额</w:t>
      </w:r>
      <w:r>
        <w:rPr>
          <w:rFonts w:hint="eastAsia" w:ascii="仿宋_GB2312" w:eastAsia="仿宋_GB2312"/>
          <w:b/>
          <w:bCs w:val="0"/>
          <w:color w:val="000000"/>
          <w:sz w:val="32"/>
          <w:szCs w:val="32"/>
          <w:lang w:val="en-US" w:eastAsia="zh-CN"/>
        </w:rPr>
        <w:t>27.44万</w:t>
      </w:r>
      <w:r>
        <w:rPr>
          <w:rFonts w:ascii="仿宋_GB2312" w:eastAsia="仿宋_GB2312"/>
          <w:b/>
          <w:bCs w:val="0"/>
          <w:color w:val="000000"/>
          <w:sz w:val="32"/>
          <w:szCs w:val="32"/>
        </w:rPr>
        <w:t>元。</w:t>
      </w:r>
      <w:r>
        <w:rPr>
          <w:rFonts w:hint="eastAsia" w:ascii="仿宋_GB2312" w:eastAsia="仿宋_GB2312"/>
          <w:b/>
          <w:bCs w:val="0"/>
          <w:color w:val="000000"/>
          <w:sz w:val="32"/>
          <w:szCs w:val="32"/>
        </w:rPr>
        <w:t>截至</w:t>
      </w:r>
      <w:r>
        <w:rPr>
          <w:rFonts w:ascii="仿宋_GB2312" w:eastAsia="仿宋_GB2312"/>
          <w:b/>
          <w:bCs w:val="0"/>
          <w:color w:val="000000"/>
          <w:sz w:val="32"/>
          <w:szCs w:val="32"/>
        </w:rPr>
        <w:t>201</w:t>
      </w:r>
      <w:r>
        <w:rPr>
          <w:rFonts w:hint="eastAsia" w:ascii="仿宋_GB2312" w:eastAsia="仿宋_GB2312"/>
          <w:b/>
          <w:bCs w:val="0"/>
          <w:color w:val="000000"/>
          <w:sz w:val="32"/>
          <w:szCs w:val="32"/>
        </w:rPr>
        <w:t>9年</w:t>
      </w:r>
      <w:r>
        <w:rPr>
          <w:rFonts w:ascii="仿宋_GB2312" w:eastAsia="仿宋_GB2312"/>
          <w:b/>
          <w:bCs w:val="0"/>
          <w:color w:val="000000"/>
          <w:sz w:val="32"/>
          <w:szCs w:val="32"/>
        </w:rPr>
        <w:t>12</w:t>
      </w:r>
      <w:r>
        <w:rPr>
          <w:rFonts w:hint="eastAsia" w:ascii="仿宋_GB2312" w:eastAsia="仿宋_GB2312"/>
          <w:b/>
          <w:bCs w:val="0"/>
          <w:color w:val="000000"/>
          <w:sz w:val="32"/>
          <w:szCs w:val="32"/>
        </w:rPr>
        <w:t>月底，单位共有公务用车</w:t>
      </w:r>
      <w:r>
        <w:rPr>
          <w:rFonts w:hint="eastAsia" w:ascii="仿宋_GB2312" w:eastAsia="仿宋_GB2312"/>
          <w:b/>
          <w:bCs w:val="0"/>
          <w:color w:val="000000"/>
          <w:sz w:val="32"/>
          <w:szCs w:val="32"/>
          <w:lang w:val="en-US" w:eastAsia="zh-CN"/>
        </w:rPr>
        <w:t>8</w:t>
      </w:r>
      <w:r>
        <w:rPr>
          <w:rFonts w:hint="eastAsia" w:ascii="仿宋_GB2312" w:eastAsia="仿宋_GB2312"/>
          <w:b/>
          <w:bCs w:val="0"/>
          <w:color w:val="000000"/>
          <w:sz w:val="32"/>
          <w:szCs w:val="32"/>
        </w:rPr>
        <w:t>辆，其中：主要领导干部用车</w:t>
      </w:r>
      <w:r>
        <w:rPr>
          <w:rFonts w:hint="eastAsia" w:ascii="仿宋_GB2312" w:eastAsia="仿宋_GB2312"/>
          <w:b/>
          <w:bCs w:val="0"/>
          <w:color w:val="000000"/>
          <w:sz w:val="32"/>
          <w:szCs w:val="32"/>
          <w:lang w:val="en-US" w:eastAsia="zh-CN"/>
        </w:rPr>
        <w:t>0</w:t>
      </w:r>
      <w:r>
        <w:rPr>
          <w:rFonts w:hint="eastAsia" w:ascii="仿宋_GB2312" w:eastAsia="仿宋_GB2312"/>
          <w:b/>
          <w:bCs w:val="0"/>
          <w:color w:val="000000"/>
          <w:sz w:val="32"/>
          <w:szCs w:val="32"/>
        </w:rPr>
        <w:t>辆、机要通信用车</w:t>
      </w:r>
      <w:r>
        <w:rPr>
          <w:rFonts w:hint="eastAsia" w:ascii="仿宋_GB2312" w:eastAsia="仿宋_GB2312"/>
          <w:b/>
          <w:bCs w:val="0"/>
          <w:color w:val="000000"/>
          <w:sz w:val="32"/>
          <w:szCs w:val="32"/>
          <w:lang w:val="en-US" w:eastAsia="zh-CN"/>
        </w:rPr>
        <w:t>0</w:t>
      </w:r>
      <w:r>
        <w:rPr>
          <w:rFonts w:hint="eastAsia" w:ascii="仿宋_GB2312" w:eastAsia="仿宋_GB2312"/>
          <w:b/>
          <w:bCs w:val="0"/>
          <w:color w:val="000000"/>
          <w:sz w:val="32"/>
          <w:szCs w:val="32"/>
        </w:rPr>
        <w:t>辆、应急保障用车</w:t>
      </w:r>
      <w:r>
        <w:rPr>
          <w:rFonts w:hint="eastAsia" w:ascii="仿宋_GB2312" w:eastAsia="仿宋_GB2312"/>
          <w:b/>
          <w:bCs w:val="0"/>
          <w:color w:val="000000"/>
          <w:sz w:val="32"/>
          <w:szCs w:val="32"/>
          <w:lang w:val="en-US" w:eastAsia="zh-CN"/>
        </w:rPr>
        <w:t>4</w:t>
      </w:r>
      <w:r>
        <w:rPr>
          <w:rFonts w:hint="eastAsia" w:ascii="仿宋_GB2312" w:eastAsia="仿宋_GB2312"/>
          <w:b/>
          <w:bCs w:val="0"/>
          <w:color w:val="000000"/>
          <w:sz w:val="32"/>
          <w:szCs w:val="32"/>
        </w:rPr>
        <w:t>辆、 执法执勤用车</w:t>
      </w:r>
      <w:r>
        <w:rPr>
          <w:rFonts w:hint="eastAsia" w:ascii="仿宋_GB2312" w:eastAsia="仿宋_GB2312"/>
          <w:b/>
          <w:bCs w:val="0"/>
          <w:color w:val="000000"/>
          <w:sz w:val="32"/>
          <w:szCs w:val="32"/>
          <w:lang w:val="en-US" w:eastAsia="zh-CN"/>
        </w:rPr>
        <w:t>4</w:t>
      </w:r>
      <w:r>
        <w:rPr>
          <w:rFonts w:hint="eastAsia" w:ascii="仿宋_GB2312" w:eastAsia="仿宋_GB2312"/>
          <w:b/>
          <w:bCs w:val="0"/>
          <w:color w:val="000000"/>
          <w:sz w:val="32"/>
          <w:szCs w:val="32"/>
        </w:rPr>
        <w:t>辆</w:t>
      </w:r>
      <w:r>
        <w:rPr>
          <w:rFonts w:hint="eastAsia" w:ascii="仿宋_GB2312" w:eastAsia="仿宋_GB2312"/>
          <w:b/>
          <w:bCs w:val="0"/>
          <w:color w:val="000000"/>
          <w:sz w:val="32"/>
          <w:szCs w:val="32"/>
          <w:lang w:eastAsia="zh-CN"/>
        </w:rPr>
        <w:t>。</w:t>
      </w:r>
    </w:p>
    <w:p>
      <w:pPr>
        <w:spacing w:line="600" w:lineRule="exact"/>
        <w:ind w:firstLine="640"/>
        <w:rPr>
          <w:rFonts w:hint="eastAsia" w:ascii="仿宋" w:hAnsi="仿宋" w:eastAsia="仿宋" w:cs="仿宋"/>
          <w:b/>
          <w:bCs w:val="0"/>
          <w:color w:val="000000"/>
          <w:sz w:val="32"/>
          <w:szCs w:val="32"/>
        </w:rPr>
      </w:pPr>
      <w:r>
        <w:rPr>
          <w:rFonts w:hint="eastAsia" w:ascii="仿宋_GB2312" w:eastAsia="仿宋_GB2312"/>
          <w:b/>
          <w:bCs w:val="0"/>
          <w:color w:val="000000"/>
          <w:sz w:val="32"/>
          <w:szCs w:val="32"/>
        </w:rPr>
        <w:t>公务用车运行维护费支出</w:t>
      </w:r>
      <w:r>
        <w:rPr>
          <w:rFonts w:hint="eastAsia" w:ascii="仿宋_GB2312" w:eastAsia="仿宋_GB2312"/>
          <w:b/>
          <w:bCs w:val="0"/>
          <w:color w:val="000000"/>
          <w:sz w:val="32"/>
          <w:szCs w:val="32"/>
          <w:lang w:val="en-US" w:eastAsia="zh-CN"/>
        </w:rPr>
        <w:t>28.93</w:t>
      </w:r>
      <w:r>
        <w:rPr>
          <w:rFonts w:hint="eastAsia" w:ascii="仿宋_GB2312" w:eastAsia="仿宋_GB2312"/>
          <w:b/>
          <w:bCs w:val="0"/>
          <w:color w:val="000000"/>
          <w:sz w:val="32"/>
          <w:szCs w:val="32"/>
        </w:rPr>
        <w:t>万元。</w:t>
      </w:r>
      <w:r>
        <w:rPr>
          <w:rFonts w:hint="eastAsia" w:ascii="仿宋" w:hAnsi="仿宋" w:eastAsia="仿宋" w:cs="仿宋"/>
          <w:b/>
          <w:bCs w:val="0"/>
          <w:color w:val="000000"/>
          <w:sz w:val="32"/>
          <w:szCs w:val="32"/>
        </w:rPr>
        <w:t>主要用于</w:t>
      </w:r>
      <w:r>
        <w:rPr>
          <w:rFonts w:hint="eastAsia" w:ascii="仿宋" w:hAnsi="仿宋" w:eastAsia="仿宋" w:cs="仿宋"/>
          <w:b/>
          <w:bCs w:val="0"/>
          <w:color w:val="000000"/>
          <w:sz w:val="32"/>
          <w:szCs w:val="32"/>
          <w:lang w:eastAsia="zh-CN"/>
        </w:rPr>
        <w:t>一般执法执勤、防治案件、森林防火</w:t>
      </w:r>
      <w:r>
        <w:rPr>
          <w:rFonts w:hint="eastAsia" w:ascii="仿宋" w:hAnsi="仿宋" w:eastAsia="仿宋" w:cs="仿宋"/>
          <w:b/>
          <w:bCs w:val="0"/>
          <w:color w:val="000000"/>
          <w:sz w:val="32"/>
          <w:szCs w:val="32"/>
        </w:rPr>
        <w:t>等所需的公务用车燃料费、维修费、过路过桥费、保险费等支出。</w:t>
      </w:r>
    </w:p>
    <w:p>
      <w:pPr>
        <w:numPr>
          <w:ilvl w:val="0"/>
          <w:numId w:val="0"/>
        </w:numPr>
        <w:spacing w:line="600" w:lineRule="exact"/>
        <w:ind w:firstLine="643" w:firstLineChars="200"/>
        <w:rPr>
          <w:rFonts w:hint="eastAsia" w:ascii="仿宋" w:hAnsi="仿宋" w:eastAsia="仿宋" w:cs="仿宋"/>
          <w:b/>
          <w:bCs w:val="0"/>
          <w:color w:val="000000"/>
          <w:sz w:val="32"/>
          <w:szCs w:val="32"/>
          <w:lang w:eastAsia="zh-CN"/>
        </w:rPr>
      </w:pPr>
      <w:r>
        <w:rPr>
          <w:rFonts w:hint="eastAsia" w:ascii="仿宋_GB2312" w:eastAsia="仿宋_GB2312"/>
          <w:b/>
          <w:bCs w:val="0"/>
          <w:color w:val="000000"/>
          <w:sz w:val="32"/>
          <w:szCs w:val="32"/>
          <w:lang w:val="en-US" w:eastAsia="zh-CN"/>
        </w:rPr>
        <w:t>3.</w:t>
      </w:r>
      <w:r>
        <w:rPr>
          <w:rFonts w:hint="eastAsia" w:ascii="仿宋_GB2312" w:eastAsia="仿宋_GB2312"/>
          <w:b/>
          <w:bCs w:val="0"/>
          <w:color w:val="000000"/>
          <w:sz w:val="32"/>
          <w:szCs w:val="32"/>
        </w:rPr>
        <w:t>公务接待费支出</w:t>
      </w:r>
      <w:r>
        <w:rPr>
          <w:rFonts w:hint="eastAsia" w:ascii="仿宋" w:hAnsi="仿宋" w:eastAsia="仿宋" w:cs="仿宋"/>
          <w:b/>
          <w:bCs w:val="0"/>
          <w:color w:val="000000"/>
          <w:sz w:val="32"/>
          <w:szCs w:val="32"/>
          <w:lang w:val="en-US" w:eastAsia="zh-CN"/>
        </w:rPr>
        <w:t>18.47</w:t>
      </w:r>
      <w:r>
        <w:rPr>
          <w:rFonts w:hint="eastAsia" w:ascii="仿宋_GB2312" w:eastAsia="仿宋_GB2312"/>
          <w:b/>
          <w:bCs w:val="0"/>
          <w:color w:val="000000"/>
          <w:sz w:val="32"/>
          <w:szCs w:val="32"/>
        </w:rPr>
        <w:t>万元，</w:t>
      </w:r>
      <w:r>
        <w:rPr>
          <w:rStyle w:val="12"/>
          <w:rFonts w:hint="eastAsia" w:ascii="仿宋" w:hAnsi="仿宋" w:eastAsia="仿宋"/>
          <w:b/>
          <w:bCs w:val="0"/>
          <w:color w:val="000000"/>
          <w:sz w:val="32"/>
          <w:szCs w:val="32"/>
        </w:rPr>
        <w:t>完成预算</w:t>
      </w:r>
      <w:r>
        <w:rPr>
          <w:rStyle w:val="12"/>
          <w:rFonts w:hint="eastAsia" w:ascii="仿宋" w:hAnsi="仿宋" w:eastAsia="仿宋"/>
          <w:b/>
          <w:bCs w:val="0"/>
          <w:color w:val="000000"/>
          <w:sz w:val="32"/>
          <w:szCs w:val="32"/>
          <w:lang w:val="en-US" w:eastAsia="zh-CN"/>
        </w:rPr>
        <w:t>71.84</w:t>
      </w:r>
      <w:r>
        <w:rPr>
          <w:rStyle w:val="12"/>
          <w:rFonts w:ascii="仿宋" w:hAnsi="仿宋" w:eastAsia="仿宋"/>
          <w:b/>
          <w:bCs w:val="0"/>
          <w:color w:val="000000"/>
          <w:sz w:val="32"/>
          <w:szCs w:val="32"/>
        </w:rPr>
        <w:t>%</w:t>
      </w:r>
      <w:r>
        <w:rPr>
          <w:rStyle w:val="12"/>
          <w:rFonts w:hint="eastAsia" w:ascii="仿宋" w:hAnsi="仿宋" w:eastAsia="仿宋"/>
          <w:b/>
          <w:bCs w:val="0"/>
          <w:color w:val="000000"/>
          <w:sz w:val="32"/>
          <w:szCs w:val="32"/>
        </w:rPr>
        <w:t>。</w:t>
      </w:r>
      <w:r>
        <w:rPr>
          <w:rFonts w:hint="eastAsia" w:ascii="仿宋_GB2312" w:eastAsia="仿宋_GB2312"/>
          <w:b/>
          <w:bCs w:val="0"/>
          <w:color w:val="000000"/>
          <w:sz w:val="32"/>
          <w:szCs w:val="32"/>
        </w:rPr>
        <w:t>公务接</w:t>
      </w:r>
      <w:r>
        <w:rPr>
          <w:rFonts w:hint="eastAsia" w:ascii="仿宋_GB2312" w:eastAsia="仿宋_GB2312"/>
          <w:b/>
          <w:bCs w:val="0"/>
          <w:color w:val="000000"/>
          <w:sz w:val="32"/>
          <w:szCs w:val="32"/>
          <w:lang w:eastAsia="zh-CN"/>
        </w:rPr>
        <w:t>待</w:t>
      </w:r>
      <w:r>
        <w:rPr>
          <w:rFonts w:hint="eastAsia" w:ascii="仿宋_GB2312" w:eastAsia="仿宋_GB2312"/>
          <w:b/>
          <w:bCs w:val="0"/>
          <w:color w:val="000000"/>
          <w:sz w:val="32"/>
          <w:szCs w:val="32"/>
        </w:rPr>
        <w:t>费支出决算比</w:t>
      </w:r>
      <w:r>
        <w:rPr>
          <w:rFonts w:ascii="仿宋_GB2312" w:eastAsia="仿宋_GB2312"/>
          <w:b/>
          <w:bCs w:val="0"/>
          <w:color w:val="000000"/>
          <w:sz w:val="32"/>
          <w:szCs w:val="32"/>
        </w:rPr>
        <w:t>201</w:t>
      </w:r>
      <w:r>
        <w:rPr>
          <w:rFonts w:hint="eastAsia" w:ascii="仿宋_GB2312" w:eastAsia="仿宋_GB2312"/>
          <w:b/>
          <w:bCs w:val="0"/>
          <w:color w:val="000000"/>
          <w:sz w:val="32"/>
          <w:szCs w:val="32"/>
        </w:rPr>
        <w:t>8年</w:t>
      </w:r>
      <w:r>
        <w:rPr>
          <w:rFonts w:hint="eastAsia" w:ascii="仿宋" w:hAnsi="仿宋" w:eastAsia="仿宋" w:cs="仿宋"/>
          <w:b/>
          <w:bCs w:val="0"/>
          <w:color w:val="000000"/>
          <w:sz w:val="32"/>
          <w:szCs w:val="32"/>
        </w:rPr>
        <w:t>公务接待费支出决算比201</w:t>
      </w:r>
      <w:r>
        <w:rPr>
          <w:rFonts w:hint="eastAsia" w:ascii="仿宋" w:hAnsi="仿宋" w:eastAsia="仿宋" w:cs="仿宋"/>
          <w:b/>
          <w:bCs w:val="0"/>
          <w:color w:val="000000"/>
          <w:sz w:val="32"/>
          <w:szCs w:val="32"/>
          <w:lang w:val="en-US" w:eastAsia="zh-CN"/>
        </w:rPr>
        <w:t>8</w:t>
      </w:r>
      <w:r>
        <w:rPr>
          <w:rFonts w:hint="eastAsia" w:ascii="仿宋" w:hAnsi="仿宋" w:eastAsia="仿宋" w:cs="仿宋"/>
          <w:b/>
          <w:bCs w:val="0"/>
          <w:color w:val="000000"/>
          <w:sz w:val="32"/>
          <w:szCs w:val="32"/>
        </w:rPr>
        <w:t>年增加</w:t>
      </w:r>
      <w:r>
        <w:rPr>
          <w:rFonts w:hint="eastAsia" w:ascii="仿宋" w:hAnsi="仿宋" w:eastAsia="仿宋" w:cs="仿宋"/>
          <w:b/>
          <w:bCs w:val="0"/>
          <w:color w:val="000000"/>
          <w:sz w:val="32"/>
          <w:szCs w:val="32"/>
          <w:lang w:val="en-US" w:eastAsia="zh-CN"/>
        </w:rPr>
        <w:t>3.72</w:t>
      </w:r>
      <w:r>
        <w:rPr>
          <w:rFonts w:hint="eastAsia" w:ascii="仿宋" w:hAnsi="仿宋" w:eastAsia="仿宋" w:cs="仿宋"/>
          <w:b/>
          <w:bCs w:val="0"/>
          <w:color w:val="000000"/>
          <w:sz w:val="32"/>
          <w:szCs w:val="32"/>
        </w:rPr>
        <w:t>万元，增长</w:t>
      </w:r>
      <w:r>
        <w:rPr>
          <w:rFonts w:hint="eastAsia" w:ascii="仿宋" w:hAnsi="仿宋" w:eastAsia="仿宋" w:cs="仿宋"/>
          <w:b/>
          <w:bCs w:val="0"/>
          <w:color w:val="000000"/>
          <w:sz w:val="32"/>
          <w:szCs w:val="32"/>
          <w:lang w:val="en-US" w:eastAsia="zh-CN"/>
        </w:rPr>
        <w:t>20.14</w:t>
      </w:r>
      <w:r>
        <w:rPr>
          <w:rFonts w:hint="eastAsia" w:ascii="仿宋" w:hAnsi="仿宋" w:eastAsia="仿宋" w:cs="仿宋"/>
          <w:b/>
          <w:bCs w:val="0"/>
          <w:color w:val="000000"/>
          <w:sz w:val="32"/>
          <w:szCs w:val="32"/>
        </w:rPr>
        <w:t>%。主要原因是</w:t>
      </w:r>
      <w:r>
        <w:rPr>
          <w:rFonts w:hint="eastAsia" w:ascii="仿宋" w:hAnsi="仿宋" w:eastAsia="仿宋" w:cs="仿宋"/>
          <w:b/>
          <w:bCs w:val="0"/>
          <w:color w:val="000000"/>
          <w:sz w:val="32"/>
          <w:szCs w:val="32"/>
          <w:lang w:eastAsia="zh-CN"/>
        </w:rPr>
        <w:t>接待次数增加。</w:t>
      </w:r>
    </w:p>
    <w:p>
      <w:pPr>
        <w:spacing w:line="600" w:lineRule="exact"/>
        <w:ind w:firstLine="643" w:firstLineChars="200"/>
        <w:rPr>
          <w:rFonts w:hint="eastAsia" w:ascii="仿宋" w:hAnsi="仿宋" w:eastAsia="仿宋" w:cs="仿宋"/>
          <w:b/>
          <w:bCs w:val="0"/>
          <w:color w:val="000000"/>
          <w:sz w:val="32"/>
          <w:szCs w:val="32"/>
        </w:rPr>
      </w:pPr>
      <w:r>
        <w:rPr>
          <w:rFonts w:hint="eastAsia" w:ascii="仿宋" w:hAnsi="仿宋" w:eastAsia="仿宋"/>
          <w:b/>
          <w:bCs w:val="0"/>
          <w:color w:val="000000"/>
          <w:sz w:val="32"/>
          <w:szCs w:val="32"/>
        </w:rPr>
        <w:t>国内公务接待支出</w:t>
      </w:r>
      <w:r>
        <w:rPr>
          <w:rFonts w:hint="eastAsia" w:ascii="仿宋" w:hAnsi="仿宋" w:eastAsia="仿宋"/>
          <w:b/>
          <w:bCs w:val="0"/>
          <w:color w:val="000000"/>
          <w:sz w:val="32"/>
          <w:szCs w:val="32"/>
          <w:lang w:val="en-US" w:eastAsia="zh-CN"/>
        </w:rPr>
        <w:t>18.47</w:t>
      </w:r>
      <w:r>
        <w:rPr>
          <w:rFonts w:hint="eastAsia" w:ascii="仿宋_GB2312" w:eastAsia="仿宋_GB2312"/>
          <w:b/>
          <w:bCs w:val="0"/>
          <w:color w:val="000000"/>
          <w:sz w:val="32"/>
          <w:szCs w:val="32"/>
        </w:rPr>
        <w:t>万元，主要用于执行公务、开展业务活动开支的交通费、住宿费、用餐费等。</w:t>
      </w:r>
      <w:r>
        <w:rPr>
          <w:rFonts w:hint="eastAsia" w:ascii="仿宋" w:hAnsi="仿宋" w:eastAsia="仿宋" w:cs="仿宋"/>
          <w:b/>
          <w:bCs w:val="0"/>
          <w:color w:val="000000"/>
          <w:sz w:val="32"/>
          <w:szCs w:val="32"/>
        </w:rPr>
        <w:t>国内公务接待</w:t>
      </w:r>
      <w:r>
        <w:rPr>
          <w:rFonts w:hint="eastAsia" w:ascii="仿宋" w:hAnsi="仿宋" w:eastAsia="仿宋" w:cs="仿宋"/>
          <w:b/>
          <w:bCs w:val="0"/>
          <w:color w:val="000000"/>
          <w:sz w:val="32"/>
          <w:szCs w:val="32"/>
          <w:lang w:val="en-US" w:eastAsia="zh-CN"/>
        </w:rPr>
        <w:t>35</w:t>
      </w:r>
      <w:r>
        <w:rPr>
          <w:rFonts w:hint="eastAsia" w:ascii="仿宋" w:hAnsi="仿宋" w:eastAsia="仿宋" w:cs="仿宋"/>
          <w:b/>
          <w:bCs w:val="0"/>
          <w:color w:val="000000"/>
          <w:sz w:val="32"/>
          <w:szCs w:val="32"/>
        </w:rPr>
        <w:t>批次，</w:t>
      </w:r>
      <w:r>
        <w:rPr>
          <w:rFonts w:hint="eastAsia" w:ascii="仿宋" w:hAnsi="仿宋" w:eastAsia="仿宋" w:cs="仿宋"/>
          <w:b/>
          <w:bCs w:val="0"/>
          <w:color w:val="000000"/>
          <w:sz w:val="32"/>
          <w:szCs w:val="32"/>
          <w:lang w:val="en-US" w:eastAsia="zh-CN"/>
        </w:rPr>
        <w:t>110</w:t>
      </w:r>
      <w:r>
        <w:rPr>
          <w:rFonts w:hint="eastAsia" w:ascii="仿宋" w:hAnsi="仿宋" w:eastAsia="仿宋" w:cs="仿宋"/>
          <w:b/>
          <w:bCs w:val="0"/>
          <w:color w:val="000000"/>
          <w:sz w:val="32"/>
          <w:szCs w:val="32"/>
        </w:rPr>
        <w:t>人次（不包括陪同人员），共计支出</w:t>
      </w:r>
      <w:r>
        <w:rPr>
          <w:rFonts w:hint="eastAsia" w:ascii="仿宋" w:hAnsi="仿宋" w:eastAsia="仿宋" w:cs="仿宋"/>
          <w:b/>
          <w:bCs w:val="0"/>
          <w:color w:val="000000"/>
          <w:sz w:val="32"/>
          <w:szCs w:val="32"/>
          <w:lang w:val="en-US" w:eastAsia="zh-CN"/>
        </w:rPr>
        <w:t>18.47</w:t>
      </w:r>
      <w:r>
        <w:rPr>
          <w:rFonts w:hint="eastAsia" w:ascii="仿宋" w:hAnsi="仿宋" w:eastAsia="仿宋" w:cs="仿宋"/>
          <w:b/>
          <w:bCs w:val="0"/>
          <w:color w:val="000000"/>
          <w:sz w:val="32"/>
          <w:szCs w:val="32"/>
        </w:rPr>
        <w:t>万元，具体内容包括：</w:t>
      </w:r>
      <w:r>
        <w:rPr>
          <w:rFonts w:hint="eastAsia" w:ascii="仿宋" w:hAnsi="仿宋" w:eastAsia="仿宋" w:cs="仿宋"/>
          <w:b/>
          <w:bCs w:val="0"/>
          <w:color w:val="000000"/>
          <w:sz w:val="32"/>
          <w:szCs w:val="32"/>
          <w:lang w:eastAsia="zh-CN"/>
        </w:rPr>
        <w:t>天保“两大工程”核查，产业发展调研、脱贫攻坚工作督查等</w:t>
      </w:r>
      <w:r>
        <w:rPr>
          <w:rFonts w:hint="eastAsia" w:ascii="仿宋" w:hAnsi="仿宋" w:eastAsia="仿宋" w:cs="仿宋"/>
          <w:b/>
          <w:bCs w:val="0"/>
          <w:color w:val="000000"/>
          <w:sz w:val="32"/>
          <w:szCs w:val="32"/>
        </w:rPr>
        <w:t>。其中：外事接待</w:t>
      </w:r>
      <w:r>
        <w:rPr>
          <w:rFonts w:hint="eastAsia" w:ascii="仿宋" w:hAnsi="仿宋" w:eastAsia="仿宋" w:cs="仿宋"/>
          <w:b/>
          <w:bCs w:val="0"/>
          <w:color w:val="000000"/>
          <w:sz w:val="32"/>
          <w:szCs w:val="32"/>
          <w:lang w:val="en-US" w:eastAsia="zh-CN"/>
        </w:rPr>
        <w:t>0</w:t>
      </w:r>
      <w:r>
        <w:rPr>
          <w:rFonts w:hint="eastAsia" w:ascii="仿宋" w:hAnsi="仿宋" w:eastAsia="仿宋" w:cs="仿宋"/>
          <w:b/>
          <w:bCs w:val="0"/>
          <w:color w:val="000000"/>
          <w:sz w:val="32"/>
          <w:szCs w:val="32"/>
        </w:rPr>
        <w:t>批次，</w:t>
      </w:r>
      <w:r>
        <w:rPr>
          <w:rFonts w:hint="eastAsia" w:ascii="仿宋" w:hAnsi="仿宋" w:eastAsia="仿宋" w:cs="仿宋"/>
          <w:b/>
          <w:bCs w:val="0"/>
          <w:color w:val="000000"/>
          <w:sz w:val="32"/>
          <w:szCs w:val="32"/>
          <w:lang w:val="en-US" w:eastAsia="zh-CN"/>
        </w:rPr>
        <w:t>0</w:t>
      </w:r>
      <w:r>
        <w:rPr>
          <w:rFonts w:hint="eastAsia" w:ascii="仿宋" w:hAnsi="仿宋" w:eastAsia="仿宋" w:cs="仿宋"/>
          <w:b/>
          <w:bCs w:val="0"/>
          <w:color w:val="000000"/>
          <w:sz w:val="32"/>
          <w:szCs w:val="32"/>
        </w:rPr>
        <w:t>人，共计支出</w:t>
      </w:r>
      <w:r>
        <w:rPr>
          <w:rFonts w:hint="eastAsia" w:ascii="仿宋" w:hAnsi="仿宋" w:eastAsia="仿宋" w:cs="仿宋"/>
          <w:b/>
          <w:bCs w:val="0"/>
          <w:color w:val="000000"/>
          <w:sz w:val="32"/>
          <w:szCs w:val="32"/>
          <w:lang w:val="en-US" w:eastAsia="zh-CN"/>
        </w:rPr>
        <w:t>0</w:t>
      </w:r>
      <w:r>
        <w:rPr>
          <w:rFonts w:hint="eastAsia" w:ascii="仿宋" w:hAnsi="仿宋" w:eastAsia="仿宋" w:cs="仿宋"/>
          <w:b/>
          <w:bCs w:val="0"/>
          <w:color w:val="000000"/>
          <w:sz w:val="32"/>
          <w:szCs w:val="32"/>
        </w:rPr>
        <w:t>万元。</w:t>
      </w:r>
    </w:p>
    <w:p>
      <w:pPr>
        <w:spacing w:line="600" w:lineRule="exact"/>
        <w:ind w:firstLine="643" w:firstLineChars="200"/>
        <w:rPr>
          <w:rFonts w:ascii="仿宋_GB2312" w:eastAsia="仿宋_GB2312"/>
          <w:b/>
          <w:bCs w:val="0"/>
          <w:color w:val="000000" w:themeColor="text1"/>
          <w:sz w:val="32"/>
          <w:szCs w:val="32"/>
          <w14:textFill>
            <w14:solidFill>
              <w14:schemeClr w14:val="tx1"/>
            </w14:solidFill>
          </w14:textFill>
        </w:rPr>
      </w:pPr>
      <w:r>
        <w:rPr>
          <w:rFonts w:hint="eastAsia" w:ascii="仿宋" w:hAnsi="仿宋" w:eastAsia="仿宋"/>
          <w:b/>
          <w:bCs w:val="0"/>
          <w:color w:val="000000"/>
          <w:sz w:val="32"/>
          <w:szCs w:val="32"/>
        </w:rPr>
        <w:t>外事接待支出</w:t>
      </w:r>
      <w:r>
        <w:rPr>
          <w:rFonts w:hint="eastAsia" w:ascii="仿宋" w:hAnsi="仿宋" w:eastAsia="仿宋"/>
          <w:b/>
          <w:bCs w:val="0"/>
          <w:color w:val="000000"/>
          <w:sz w:val="32"/>
          <w:szCs w:val="32"/>
          <w:lang w:val="en-US" w:eastAsia="zh-CN"/>
        </w:rPr>
        <w:t>0</w:t>
      </w:r>
      <w:r>
        <w:rPr>
          <w:rFonts w:hint="eastAsia" w:ascii="仿宋_GB2312" w:eastAsia="仿宋_GB2312"/>
          <w:b/>
          <w:bCs w:val="0"/>
          <w:color w:val="000000"/>
          <w:sz w:val="32"/>
          <w:szCs w:val="32"/>
        </w:rPr>
        <w:t>万元</w:t>
      </w:r>
      <w:r>
        <w:rPr>
          <w:rFonts w:hint="eastAsia" w:ascii="仿宋_GB2312" w:eastAsia="仿宋_GB2312"/>
          <w:b/>
          <w:bCs w:val="0"/>
          <w:color w:val="000000" w:themeColor="text1"/>
          <w:sz w:val="32"/>
          <w:szCs w:val="32"/>
          <w14:textFill>
            <w14:solidFill>
              <w14:schemeClr w14:val="tx1"/>
            </w14:solidFill>
          </w14:textFill>
        </w:rPr>
        <w:t>，外事接待</w:t>
      </w:r>
      <w:r>
        <w:rPr>
          <w:rFonts w:hint="eastAsia" w:ascii="仿宋_GB2312" w:eastAsia="仿宋_GB2312"/>
          <w:b/>
          <w:bCs w:val="0"/>
          <w:color w:val="000000" w:themeColor="text1"/>
          <w:sz w:val="32"/>
          <w:szCs w:val="32"/>
          <w:lang w:val="en-US" w:eastAsia="zh-CN"/>
          <w14:textFill>
            <w14:solidFill>
              <w14:schemeClr w14:val="tx1"/>
            </w14:solidFill>
          </w14:textFill>
        </w:rPr>
        <w:t>0</w:t>
      </w:r>
      <w:r>
        <w:rPr>
          <w:rFonts w:hint="eastAsia" w:ascii="仿宋_GB2312" w:eastAsia="仿宋_GB2312"/>
          <w:b/>
          <w:bCs w:val="0"/>
          <w:color w:val="000000" w:themeColor="text1"/>
          <w:sz w:val="32"/>
          <w:szCs w:val="32"/>
          <w14:textFill>
            <w14:solidFill>
              <w14:schemeClr w14:val="tx1"/>
            </w14:solidFill>
          </w14:textFill>
        </w:rPr>
        <w:t>批次，</w:t>
      </w:r>
      <w:r>
        <w:rPr>
          <w:rFonts w:hint="eastAsia" w:ascii="仿宋_GB2312" w:eastAsia="仿宋_GB2312"/>
          <w:b/>
          <w:bCs w:val="0"/>
          <w:color w:val="000000" w:themeColor="text1"/>
          <w:sz w:val="32"/>
          <w:szCs w:val="32"/>
          <w:lang w:val="en-US" w:eastAsia="zh-CN"/>
          <w14:textFill>
            <w14:solidFill>
              <w14:schemeClr w14:val="tx1"/>
            </w14:solidFill>
          </w14:textFill>
        </w:rPr>
        <w:t>0</w:t>
      </w:r>
      <w:r>
        <w:rPr>
          <w:rFonts w:hint="eastAsia" w:ascii="仿宋_GB2312" w:eastAsia="仿宋_GB2312"/>
          <w:b/>
          <w:bCs w:val="0"/>
          <w:color w:val="000000" w:themeColor="text1"/>
          <w:sz w:val="32"/>
          <w:szCs w:val="32"/>
          <w14:textFill>
            <w14:solidFill>
              <w14:schemeClr w14:val="tx1"/>
            </w14:solidFill>
          </w14:textFill>
        </w:rPr>
        <w:t>人，共计支出</w:t>
      </w:r>
      <w:r>
        <w:rPr>
          <w:rFonts w:hint="eastAsia" w:ascii="仿宋_GB2312" w:eastAsia="仿宋_GB2312"/>
          <w:b/>
          <w:bCs w:val="0"/>
          <w:color w:val="000000" w:themeColor="text1"/>
          <w:sz w:val="32"/>
          <w:szCs w:val="32"/>
          <w:lang w:val="en-US" w:eastAsia="zh-CN"/>
          <w14:textFill>
            <w14:solidFill>
              <w14:schemeClr w14:val="tx1"/>
            </w14:solidFill>
          </w14:textFill>
        </w:rPr>
        <w:t>0</w:t>
      </w:r>
      <w:r>
        <w:rPr>
          <w:rFonts w:hint="eastAsia" w:ascii="仿宋_GB2312" w:eastAsia="仿宋_GB2312"/>
          <w:b/>
          <w:bCs w:val="0"/>
          <w:color w:val="000000" w:themeColor="text1"/>
          <w:sz w:val="32"/>
          <w:szCs w:val="32"/>
          <w14:textFill>
            <w14:solidFill>
              <w14:schemeClr w14:val="tx1"/>
            </w14:solidFill>
          </w14:textFill>
        </w:rPr>
        <w:t>万元</w:t>
      </w:r>
      <w:r>
        <w:rPr>
          <w:rFonts w:hint="eastAsia" w:ascii="仿宋_GB2312" w:eastAsia="仿宋_GB2312"/>
          <w:b/>
          <w:bCs w:val="0"/>
          <w:color w:val="000000" w:themeColor="text1"/>
          <w:sz w:val="32"/>
          <w:szCs w:val="32"/>
          <w:lang w:eastAsia="zh-CN"/>
          <w14:textFill>
            <w14:solidFill>
              <w14:schemeClr w14:val="tx1"/>
            </w14:solidFill>
          </w14:textFill>
        </w:rPr>
        <w:t>。</w:t>
      </w:r>
    </w:p>
    <w:p>
      <w:pPr>
        <w:pStyle w:val="4"/>
        <w:bidi w:val="0"/>
        <w:rPr>
          <w:rFonts w:hint="eastAsia"/>
          <w:b/>
          <w:bCs/>
        </w:rPr>
      </w:pPr>
      <w:bookmarkStart w:id="45" w:name="_Toc17645"/>
      <w:r>
        <w:rPr>
          <w:rFonts w:hint="eastAsia"/>
          <w:b/>
          <w:bCs/>
        </w:rPr>
        <w:t>八、政府性基金预算支出决算情况说明</w:t>
      </w:r>
      <w:bookmarkEnd w:id="45"/>
    </w:p>
    <w:p>
      <w:pPr>
        <w:spacing w:line="600" w:lineRule="exact"/>
        <w:ind w:firstLine="64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201</w:t>
      </w:r>
      <w:r>
        <w:rPr>
          <w:rFonts w:hint="eastAsia" w:ascii="仿宋" w:hAnsi="仿宋" w:eastAsia="仿宋" w:cs="仿宋"/>
          <w:b/>
          <w:bCs/>
          <w:color w:val="000000"/>
          <w:sz w:val="32"/>
          <w:szCs w:val="32"/>
          <w:lang w:val="en-US" w:eastAsia="zh-CN"/>
        </w:rPr>
        <w:t>9</w:t>
      </w:r>
      <w:r>
        <w:rPr>
          <w:rFonts w:hint="eastAsia" w:ascii="仿宋" w:hAnsi="仿宋" w:eastAsia="仿宋" w:cs="仿宋"/>
          <w:b/>
          <w:bCs/>
          <w:color w:val="000000"/>
          <w:sz w:val="32"/>
          <w:szCs w:val="32"/>
        </w:rPr>
        <w:t>年度政府性基金预算拨款支出</w:t>
      </w:r>
      <w:r>
        <w:rPr>
          <w:rFonts w:hint="eastAsia" w:ascii="仿宋" w:hAnsi="仿宋" w:eastAsia="仿宋" w:cs="仿宋"/>
          <w:b/>
          <w:bCs/>
          <w:color w:val="000000"/>
          <w:sz w:val="32"/>
          <w:szCs w:val="32"/>
          <w:lang w:val="en-US" w:eastAsia="zh-CN"/>
        </w:rPr>
        <w:t>0</w:t>
      </w:r>
      <w:r>
        <w:rPr>
          <w:rFonts w:hint="eastAsia" w:ascii="仿宋" w:hAnsi="仿宋" w:eastAsia="仿宋" w:cs="仿宋"/>
          <w:b/>
          <w:bCs/>
          <w:color w:val="000000"/>
          <w:sz w:val="32"/>
          <w:szCs w:val="32"/>
        </w:rPr>
        <w:t>万元。</w:t>
      </w:r>
    </w:p>
    <w:p>
      <w:pPr>
        <w:pStyle w:val="4"/>
        <w:bidi w:val="0"/>
        <w:rPr>
          <w:rFonts w:hint="eastAsia"/>
          <w:b/>
          <w:bCs/>
        </w:rPr>
      </w:pPr>
      <w:bookmarkStart w:id="46" w:name="_Toc14360"/>
      <w:r>
        <w:rPr>
          <w:rFonts w:hint="eastAsia"/>
          <w:b/>
          <w:bCs/>
        </w:rPr>
        <w:t>九、国有资本经营预算支出决算情况说明</w:t>
      </w:r>
      <w:bookmarkEnd w:id="46"/>
    </w:p>
    <w:p>
      <w:pPr>
        <w:spacing w:line="600" w:lineRule="exact"/>
        <w:ind w:firstLine="64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201</w:t>
      </w:r>
      <w:r>
        <w:rPr>
          <w:rFonts w:hint="eastAsia" w:ascii="仿宋" w:hAnsi="仿宋" w:eastAsia="仿宋" w:cs="仿宋"/>
          <w:b/>
          <w:bCs/>
          <w:color w:val="000000"/>
          <w:sz w:val="32"/>
          <w:szCs w:val="32"/>
          <w:lang w:val="en-US" w:eastAsia="zh-CN"/>
        </w:rPr>
        <w:t>9</w:t>
      </w:r>
      <w:r>
        <w:rPr>
          <w:rFonts w:hint="eastAsia" w:ascii="仿宋" w:hAnsi="仿宋" w:eastAsia="仿宋" w:cs="仿宋"/>
          <w:b/>
          <w:bCs/>
          <w:color w:val="000000"/>
          <w:sz w:val="32"/>
          <w:szCs w:val="32"/>
        </w:rPr>
        <w:t>年度国有资本经营预算拨款支出</w:t>
      </w:r>
      <w:r>
        <w:rPr>
          <w:rFonts w:hint="eastAsia" w:ascii="仿宋" w:hAnsi="仿宋" w:eastAsia="仿宋" w:cs="仿宋"/>
          <w:b/>
          <w:bCs/>
          <w:color w:val="000000"/>
          <w:sz w:val="32"/>
          <w:szCs w:val="32"/>
          <w:lang w:val="en-US" w:eastAsia="zh-CN"/>
        </w:rPr>
        <w:t>0</w:t>
      </w:r>
      <w:r>
        <w:rPr>
          <w:rFonts w:hint="eastAsia" w:ascii="仿宋" w:hAnsi="仿宋" w:eastAsia="仿宋" w:cs="仿宋"/>
          <w:b/>
          <w:bCs/>
          <w:color w:val="000000"/>
          <w:sz w:val="32"/>
          <w:szCs w:val="32"/>
        </w:rPr>
        <w:t>万元。</w:t>
      </w:r>
    </w:p>
    <w:p>
      <w:pPr>
        <w:spacing w:line="600" w:lineRule="exact"/>
        <w:outlineLvl w:val="1"/>
        <w:rPr>
          <w:rStyle w:val="16"/>
          <w:rFonts w:ascii="黑体" w:hAnsi="黑体" w:eastAsia="黑体"/>
        </w:rPr>
      </w:pPr>
      <w:bookmarkStart w:id="47" w:name="_Toc15396612"/>
      <w:bookmarkStart w:id="48" w:name="_Toc15377221"/>
      <w:r>
        <w:rPr>
          <w:rFonts w:hint="eastAsia" w:ascii="黑体" w:hAnsi="黑体" w:eastAsia="黑体"/>
          <w:color w:val="000000"/>
          <w:sz w:val="32"/>
          <w:szCs w:val="32"/>
        </w:rPr>
        <w:t>十</w:t>
      </w:r>
      <w:r>
        <w:rPr>
          <w:rStyle w:val="16"/>
          <w:rFonts w:hint="eastAsia" w:ascii="黑体" w:hAnsi="黑体" w:eastAsia="黑体"/>
        </w:rPr>
        <w:t>、</w:t>
      </w:r>
      <w:r>
        <w:rPr>
          <w:rStyle w:val="16"/>
          <w:rFonts w:hint="eastAsia" w:ascii="黑体" w:hAnsi="黑体" w:eastAsia="黑体"/>
          <w:b w:val="0"/>
        </w:rPr>
        <w:t>其他重要事项的情况说明</w:t>
      </w:r>
      <w:bookmarkEnd w:id="47"/>
      <w:bookmarkEnd w:id="48"/>
    </w:p>
    <w:p>
      <w:pPr>
        <w:spacing w:line="600" w:lineRule="exact"/>
        <w:ind w:firstLine="643" w:firstLineChars="200"/>
        <w:outlineLvl w:val="2"/>
        <w:rPr>
          <w:rFonts w:hint="eastAsia" w:ascii="仿宋" w:hAnsi="仿宋" w:eastAsia="仿宋" w:cs="仿宋"/>
          <w:b/>
          <w:bCs w:val="0"/>
          <w:color w:val="000000"/>
          <w:sz w:val="32"/>
          <w:szCs w:val="32"/>
        </w:rPr>
      </w:pPr>
      <w:bookmarkStart w:id="49" w:name="_Toc15377222"/>
      <w:r>
        <w:rPr>
          <w:rFonts w:hint="eastAsia" w:ascii="华文楷体" w:hAnsi="华文楷体" w:eastAsia="华文楷体" w:cs="华文楷体"/>
          <w:b/>
          <w:bCs w:val="0"/>
          <w:color w:val="000000"/>
          <w:sz w:val="32"/>
          <w:szCs w:val="32"/>
        </w:rPr>
        <w:t>（一）机关运行经费支出情况</w:t>
      </w:r>
      <w:bookmarkEnd w:id="49"/>
    </w:p>
    <w:p>
      <w:pPr>
        <w:spacing w:line="600" w:lineRule="exact"/>
        <w:ind w:firstLine="643" w:firstLineChars="200"/>
        <w:rPr>
          <w:rFonts w:hint="eastAsia" w:ascii="仿宋" w:hAnsi="仿宋" w:eastAsia="仿宋" w:cs="仿宋"/>
          <w:b/>
          <w:bCs w:val="0"/>
          <w:color w:val="000000" w:themeColor="text1"/>
          <w:sz w:val="32"/>
          <w:szCs w:val="32"/>
          <w:lang w:eastAsia="zh-CN"/>
          <w14:textFill>
            <w14:solidFill>
              <w14:schemeClr w14:val="tx1"/>
            </w14:solidFill>
          </w14:textFill>
        </w:rPr>
      </w:pPr>
      <w:r>
        <w:rPr>
          <w:rFonts w:hint="eastAsia" w:ascii="仿宋" w:hAnsi="仿宋" w:eastAsia="仿宋" w:cs="仿宋"/>
          <w:b/>
          <w:bCs w:val="0"/>
          <w:color w:val="000000"/>
          <w:sz w:val="32"/>
          <w:szCs w:val="32"/>
        </w:rPr>
        <w:t>2019年，机关运行经费支出</w:t>
      </w:r>
      <w:r>
        <w:rPr>
          <w:rFonts w:hint="eastAsia" w:ascii="仿宋" w:hAnsi="仿宋" w:eastAsia="仿宋" w:cs="仿宋"/>
          <w:b/>
          <w:bCs w:val="0"/>
          <w:color w:val="000000"/>
          <w:sz w:val="32"/>
          <w:szCs w:val="32"/>
          <w:lang w:val="en-US" w:eastAsia="zh-CN"/>
        </w:rPr>
        <w:t>155.94</w:t>
      </w:r>
      <w:r>
        <w:rPr>
          <w:rFonts w:hint="eastAsia" w:ascii="仿宋" w:hAnsi="仿宋" w:eastAsia="仿宋" w:cs="仿宋"/>
          <w:b/>
          <w:bCs w:val="0"/>
          <w:color w:val="000000"/>
          <w:sz w:val="32"/>
          <w:szCs w:val="32"/>
        </w:rPr>
        <w:t>万元，比2018年减少</w:t>
      </w:r>
      <w:r>
        <w:rPr>
          <w:rFonts w:hint="eastAsia" w:ascii="仿宋" w:hAnsi="仿宋" w:eastAsia="仿宋" w:cs="仿宋"/>
          <w:b/>
          <w:bCs w:val="0"/>
          <w:color w:val="000000"/>
          <w:sz w:val="32"/>
          <w:szCs w:val="32"/>
          <w:lang w:val="en-US" w:eastAsia="zh-CN"/>
        </w:rPr>
        <w:t>34.38</w:t>
      </w:r>
      <w:r>
        <w:rPr>
          <w:rFonts w:hint="eastAsia" w:ascii="仿宋" w:hAnsi="仿宋" w:eastAsia="仿宋" w:cs="仿宋"/>
          <w:b/>
          <w:bCs w:val="0"/>
          <w:color w:val="000000"/>
          <w:sz w:val="32"/>
          <w:szCs w:val="32"/>
        </w:rPr>
        <w:t>万元，下降</w:t>
      </w:r>
      <w:r>
        <w:rPr>
          <w:rFonts w:hint="eastAsia" w:ascii="仿宋" w:hAnsi="仿宋" w:eastAsia="仿宋" w:cs="仿宋"/>
          <w:b/>
          <w:bCs w:val="0"/>
          <w:color w:val="000000"/>
          <w:sz w:val="32"/>
          <w:szCs w:val="32"/>
          <w:lang w:val="en-US" w:eastAsia="zh-CN"/>
        </w:rPr>
        <w:t>22.05</w:t>
      </w:r>
      <w:r>
        <w:rPr>
          <w:rFonts w:hint="eastAsia" w:ascii="仿宋" w:hAnsi="仿宋" w:eastAsia="仿宋" w:cs="仿宋"/>
          <w:b/>
          <w:bCs w:val="0"/>
          <w:color w:val="000000"/>
          <w:sz w:val="32"/>
          <w:szCs w:val="32"/>
        </w:rPr>
        <w:t>%。</w:t>
      </w:r>
      <w:r>
        <w:rPr>
          <w:rFonts w:hint="eastAsia" w:ascii="仿宋" w:hAnsi="仿宋" w:eastAsia="仿宋" w:cs="仿宋"/>
          <w:b/>
          <w:bCs w:val="0"/>
          <w:color w:val="000000" w:themeColor="text1"/>
          <w:sz w:val="32"/>
          <w:szCs w:val="32"/>
          <w14:textFill>
            <w14:solidFill>
              <w14:schemeClr w14:val="tx1"/>
            </w14:solidFill>
          </w14:textFill>
        </w:rPr>
        <w:t>主要原因是</w:t>
      </w:r>
      <w:r>
        <w:rPr>
          <w:rFonts w:hint="eastAsia" w:ascii="仿宋" w:hAnsi="仿宋" w:eastAsia="仿宋" w:cs="仿宋"/>
          <w:b/>
          <w:bCs w:val="0"/>
          <w:color w:val="000000" w:themeColor="text1"/>
          <w:sz w:val="32"/>
          <w:szCs w:val="32"/>
          <w:lang w:eastAsia="zh-CN"/>
          <w14:textFill>
            <w14:solidFill>
              <w14:schemeClr w14:val="tx1"/>
            </w14:solidFill>
          </w14:textFill>
        </w:rPr>
        <w:t>人员减少及压减日常开支。</w:t>
      </w:r>
    </w:p>
    <w:p>
      <w:pPr>
        <w:autoSpaceDE w:val="0"/>
        <w:autoSpaceDN w:val="0"/>
        <w:adjustRightInd w:val="0"/>
        <w:spacing w:line="600" w:lineRule="exact"/>
        <w:ind w:firstLine="643" w:firstLineChars="200"/>
        <w:jc w:val="left"/>
        <w:outlineLvl w:val="2"/>
        <w:rPr>
          <w:rFonts w:hint="eastAsia" w:ascii="华文楷体" w:hAnsi="华文楷体" w:eastAsia="华文楷体" w:cs="华文楷体"/>
          <w:b/>
          <w:bCs w:val="0"/>
          <w:color w:val="000000"/>
          <w:sz w:val="32"/>
          <w:szCs w:val="32"/>
        </w:rPr>
      </w:pPr>
      <w:bookmarkStart w:id="50" w:name="_Toc15377223"/>
      <w:r>
        <w:rPr>
          <w:rFonts w:hint="eastAsia" w:ascii="华文楷体" w:hAnsi="华文楷体" w:eastAsia="华文楷体" w:cs="华文楷体"/>
          <w:b/>
          <w:bCs w:val="0"/>
          <w:color w:val="000000"/>
          <w:sz w:val="32"/>
          <w:szCs w:val="32"/>
        </w:rPr>
        <w:t>（二）政府采购支出情况</w:t>
      </w:r>
      <w:bookmarkEnd w:id="50"/>
    </w:p>
    <w:p>
      <w:pPr>
        <w:spacing w:line="600" w:lineRule="exact"/>
        <w:ind w:firstLine="643" w:firstLineChars="200"/>
        <w:rPr>
          <w:rFonts w:hint="eastAsia" w:ascii="仿宋" w:hAnsi="仿宋" w:eastAsia="仿宋" w:cs="仿宋"/>
          <w:b/>
          <w:bCs w:val="0"/>
          <w:color w:val="000000"/>
          <w:sz w:val="32"/>
          <w:szCs w:val="32"/>
          <w:lang w:val="en-US" w:eastAsia="zh-CN"/>
        </w:rPr>
      </w:pPr>
      <w:r>
        <w:rPr>
          <w:rFonts w:hint="eastAsia" w:ascii="仿宋" w:hAnsi="仿宋" w:eastAsia="仿宋" w:cs="仿宋"/>
          <w:b/>
          <w:bCs w:val="0"/>
          <w:color w:val="000000"/>
          <w:sz w:val="32"/>
          <w:szCs w:val="32"/>
        </w:rPr>
        <w:t>2019年，</w:t>
      </w:r>
      <w:r>
        <w:rPr>
          <w:rFonts w:hint="eastAsia" w:ascii="仿宋" w:hAnsi="仿宋" w:eastAsia="仿宋" w:cs="仿宋"/>
          <w:b/>
          <w:bCs w:val="0"/>
          <w:color w:val="000000"/>
          <w:sz w:val="32"/>
          <w:szCs w:val="32"/>
          <w:lang w:eastAsia="zh-CN"/>
        </w:rPr>
        <w:t>本部门</w:t>
      </w:r>
      <w:r>
        <w:rPr>
          <w:rFonts w:hint="eastAsia" w:ascii="仿宋" w:hAnsi="仿宋" w:eastAsia="仿宋" w:cs="仿宋"/>
          <w:b/>
          <w:bCs w:val="0"/>
          <w:color w:val="000000"/>
          <w:sz w:val="32"/>
          <w:szCs w:val="32"/>
        </w:rPr>
        <w:t>政府采购支出总额</w:t>
      </w:r>
      <w:r>
        <w:rPr>
          <w:rFonts w:hint="eastAsia" w:ascii="仿宋" w:hAnsi="仿宋" w:eastAsia="仿宋" w:cs="仿宋"/>
          <w:b/>
          <w:bCs w:val="0"/>
          <w:color w:val="000000"/>
          <w:sz w:val="32"/>
          <w:szCs w:val="32"/>
          <w:lang w:val="en-US" w:eastAsia="zh-CN"/>
        </w:rPr>
        <w:t>17.38</w:t>
      </w:r>
      <w:r>
        <w:rPr>
          <w:rFonts w:hint="eastAsia" w:ascii="仿宋" w:hAnsi="仿宋" w:eastAsia="仿宋" w:cs="仿宋"/>
          <w:b/>
          <w:bCs w:val="0"/>
          <w:color w:val="000000"/>
          <w:sz w:val="32"/>
          <w:szCs w:val="32"/>
        </w:rPr>
        <w:t>万元，其中：政府采购货物支出</w:t>
      </w:r>
      <w:r>
        <w:rPr>
          <w:rFonts w:hint="eastAsia" w:ascii="仿宋" w:hAnsi="仿宋" w:eastAsia="仿宋" w:cs="仿宋"/>
          <w:b/>
          <w:bCs w:val="0"/>
          <w:color w:val="000000"/>
          <w:sz w:val="32"/>
          <w:szCs w:val="32"/>
          <w:lang w:val="en-US" w:eastAsia="zh-CN"/>
        </w:rPr>
        <w:t>12.4</w:t>
      </w:r>
      <w:r>
        <w:rPr>
          <w:rFonts w:hint="eastAsia" w:ascii="仿宋" w:hAnsi="仿宋" w:eastAsia="仿宋" w:cs="仿宋"/>
          <w:b/>
          <w:bCs w:val="0"/>
          <w:color w:val="000000"/>
          <w:sz w:val="32"/>
          <w:szCs w:val="32"/>
        </w:rPr>
        <w:t>万元、政府采购服务支出</w:t>
      </w:r>
      <w:r>
        <w:rPr>
          <w:rFonts w:hint="eastAsia" w:ascii="仿宋" w:hAnsi="仿宋" w:eastAsia="仿宋" w:cs="仿宋"/>
          <w:b/>
          <w:bCs w:val="0"/>
          <w:color w:val="000000"/>
          <w:sz w:val="32"/>
          <w:szCs w:val="32"/>
          <w:lang w:val="en-US" w:eastAsia="zh-CN"/>
        </w:rPr>
        <w:t>4.98</w:t>
      </w:r>
      <w:r>
        <w:rPr>
          <w:rFonts w:hint="eastAsia" w:ascii="仿宋" w:hAnsi="仿宋" w:eastAsia="仿宋" w:cs="仿宋"/>
          <w:b/>
          <w:bCs w:val="0"/>
          <w:color w:val="000000"/>
          <w:sz w:val="32"/>
          <w:szCs w:val="32"/>
        </w:rPr>
        <w:t>万元。主要</w:t>
      </w:r>
      <w:r>
        <w:rPr>
          <w:rFonts w:hint="eastAsia" w:ascii="仿宋" w:hAnsi="仿宋" w:eastAsia="仿宋" w:cs="仿宋"/>
          <w:b/>
          <w:bCs w:val="0"/>
          <w:color w:val="000000"/>
          <w:sz w:val="32"/>
          <w:szCs w:val="32"/>
          <w:lang w:eastAsia="zh-CN"/>
        </w:rPr>
        <w:t>用于办公设备购置、公务用车燃油、保险、维修服务等，</w:t>
      </w:r>
      <w:r>
        <w:rPr>
          <w:rFonts w:hint="eastAsia" w:ascii="仿宋" w:hAnsi="仿宋" w:eastAsia="仿宋" w:cs="仿宋"/>
          <w:b/>
          <w:bCs w:val="0"/>
          <w:color w:val="000000"/>
          <w:sz w:val="32"/>
          <w:szCs w:val="32"/>
        </w:rPr>
        <w:t>政府采购工程支出</w:t>
      </w:r>
      <w:r>
        <w:rPr>
          <w:rFonts w:hint="eastAsia" w:ascii="仿宋" w:hAnsi="仿宋" w:eastAsia="仿宋" w:cs="仿宋"/>
          <w:b/>
          <w:bCs w:val="0"/>
          <w:color w:val="000000"/>
          <w:sz w:val="32"/>
          <w:szCs w:val="32"/>
          <w:lang w:val="en-US" w:eastAsia="zh-CN"/>
        </w:rPr>
        <w:t>0</w:t>
      </w:r>
      <w:r>
        <w:rPr>
          <w:rFonts w:hint="eastAsia" w:ascii="仿宋" w:hAnsi="仿宋" w:eastAsia="仿宋" w:cs="仿宋"/>
          <w:b/>
          <w:bCs w:val="0"/>
          <w:color w:val="000000"/>
          <w:sz w:val="32"/>
          <w:szCs w:val="32"/>
        </w:rPr>
        <w:t>万元</w:t>
      </w:r>
      <w:r>
        <w:rPr>
          <w:rFonts w:hint="eastAsia" w:ascii="仿宋" w:hAnsi="仿宋" w:eastAsia="仿宋" w:cs="仿宋"/>
          <w:b/>
          <w:bCs w:val="0"/>
          <w:color w:val="000000"/>
          <w:sz w:val="32"/>
          <w:szCs w:val="32"/>
          <w:lang w:eastAsia="zh-CN"/>
        </w:rPr>
        <w:t>。授予中小企业合同金额</w:t>
      </w:r>
      <w:r>
        <w:rPr>
          <w:rFonts w:hint="eastAsia" w:ascii="仿宋" w:hAnsi="仿宋" w:eastAsia="仿宋" w:cs="仿宋"/>
          <w:b/>
          <w:bCs w:val="0"/>
          <w:color w:val="000000"/>
          <w:sz w:val="32"/>
          <w:szCs w:val="32"/>
          <w:lang w:val="en-US" w:eastAsia="zh-CN"/>
        </w:rPr>
        <w:t>0万元。</w:t>
      </w:r>
    </w:p>
    <w:p>
      <w:pPr>
        <w:autoSpaceDE w:val="0"/>
        <w:autoSpaceDN w:val="0"/>
        <w:adjustRightInd w:val="0"/>
        <w:spacing w:line="600" w:lineRule="exact"/>
        <w:ind w:firstLine="643" w:firstLineChars="200"/>
        <w:jc w:val="left"/>
        <w:outlineLvl w:val="2"/>
        <w:rPr>
          <w:rFonts w:hint="eastAsia" w:ascii="华文楷体" w:hAnsi="华文楷体" w:eastAsia="华文楷体" w:cs="华文楷体"/>
          <w:b/>
          <w:bCs w:val="0"/>
          <w:color w:val="000000"/>
          <w:sz w:val="32"/>
          <w:szCs w:val="32"/>
        </w:rPr>
      </w:pPr>
      <w:bookmarkStart w:id="51" w:name="_Toc15377224"/>
      <w:r>
        <w:rPr>
          <w:rFonts w:hint="eastAsia" w:ascii="华文楷体" w:hAnsi="华文楷体" w:eastAsia="华文楷体" w:cs="华文楷体"/>
          <w:b/>
          <w:bCs w:val="0"/>
          <w:color w:val="000000"/>
          <w:sz w:val="32"/>
          <w:szCs w:val="32"/>
        </w:rPr>
        <w:t>（三）国有资产占有使用情况</w:t>
      </w:r>
      <w:bookmarkEnd w:id="51"/>
    </w:p>
    <w:p>
      <w:pPr>
        <w:autoSpaceDE w:val="0"/>
        <w:autoSpaceDN w:val="0"/>
        <w:adjustRightInd w:val="0"/>
        <w:spacing w:line="600" w:lineRule="exact"/>
        <w:ind w:firstLine="643" w:firstLineChars="200"/>
        <w:jc w:val="left"/>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t>截至2019年12月31日，</w:t>
      </w:r>
      <w:r>
        <w:rPr>
          <w:rFonts w:hint="eastAsia" w:ascii="仿宋" w:hAnsi="仿宋" w:eastAsia="仿宋" w:cs="仿宋"/>
          <w:b/>
          <w:bCs w:val="0"/>
          <w:color w:val="000000"/>
          <w:sz w:val="32"/>
          <w:szCs w:val="32"/>
          <w:lang w:eastAsia="zh-CN"/>
        </w:rPr>
        <w:t>本部门</w:t>
      </w:r>
      <w:r>
        <w:rPr>
          <w:rFonts w:hint="eastAsia" w:ascii="仿宋" w:hAnsi="仿宋" w:eastAsia="仿宋" w:cs="仿宋"/>
          <w:b/>
          <w:bCs w:val="0"/>
          <w:color w:val="000000"/>
          <w:sz w:val="32"/>
          <w:szCs w:val="32"/>
        </w:rPr>
        <w:t>共有车辆</w:t>
      </w:r>
      <w:r>
        <w:rPr>
          <w:rFonts w:hint="eastAsia" w:ascii="仿宋" w:hAnsi="仿宋" w:eastAsia="仿宋" w:cs="仿宋"/>
          <w:b/>
          <w:bCs w:val="0"/>
          <w:color w:val="000000"/>
          <w:sz w:val="32"/>
          <w:szCs w:val="32"/>
          <w:lang w:val="en-US" w:eastAsia="zh-CN"/>
        </w:rPr>
        <w:t>8</w:t>
      </w:r>
      <w:r>
        <w:rPr>
          <w:rFonts w:hint="eastAsia" w:ascii="仿宋" w:hAnsi="仿宋" w:eastAsia="仿宋" w:cs="仿宋"/>
          <w:b/>
          <w:bCs w:val="0"/>
          <w:color w:val="000000"/>
          <w:sz w:val="32"/>
          <w:szCs w:val="32"/>
        </w:rPr>
        <w:t>辆，其中：</w:t>
      </w:r>
      <w:r>
        <w:rPr>
          <w:rFonts w:hint="eastAsia" w:ascii="仿宋" w:hAnsi="仿宋" w:eastAsia="仿宋" w:cs="仿宋"/>
          <w:b/>
          <w:bCs w:val="0"/>
          <w:color w:val="000000"/>
          <w:sz w:val="32"/>
          <w:szCs w:val="32"/>
          <w:lang w:eastAsia="zh-CN"/>
        </w:rPr>
        <w:t>森林公安局</w:t>
      </w:r>
      <w:r>
        <w:rPr>
          <w:rFonts w:hint="eastAsia" w:ascii="仿宋" w:hAnsi="仿宋" w:eastAsia="仿宋" w:cs="仿宋"/>
          <w:b/>
          <w:bCs w:val="0"/>
          <w:color w:val="000000"/>
          <w:sz w:val="32"/>
          <w:szCs w:val="32"/>
        </w:rPr>
        <w:t>一般执法执勤</w:t>
      </w:r>
      <w:r>
        <w:rPr>
          <w:rFonts w:hint="eastAsia" w:ascii="仿宋" w:hAnsi="仿宋" w:eastAsia="仿宋" w:cs="仿宋"/>
          <w:b/>
          <w:bCs w:val="0"/>
          <w:color w:val="000000"/>
          <w:sz w:val="32"/>
          <w:szCs w:val="32"/>
          <w:u w:val="none" w:color="46CD7E"/>
          <w:shd w:val="clear" w:fill="auto"/>
        </w:rPr>
        <w:t>用车</w:t>
      </w:r>
      <w:r>
        <w:rPr>
          <w:rFonts w:hint="eastAsia" w:ascii="仿宋" w:hAnsi="仿宋" w:eastAsia="仿宋" w:cs="仿宋"/>
          <w:b/>
          <w:bCs w:val="0"/>
          <w:color w:val="000000"/>
          <w:sz w:val="32"/>
          <w:szCs w:val="32"/>
          <w:lang w:val="en-US" w:eastAsia="zh-CN"/>
        </w:rPr>
        <w:t>2</w:t>
      </w:r>
      <w:r>
        <w:rPr>
          <w:rFonts w:hint="eastAsia" w:ascii="仿宋" w:hAnsi="仿宋" w:eastAsia="仿宋" w:cs="仿宋"/>
          <w:b/>
          <w:bCs w:val="0"/>
          <w:color w:val="000000"/>
          <w:sz w:val="32"/>
          <w:szCs w:val="32"/>
        </w:rPr>
        <w:t>辆</w:t>
      </w:r>
      <w:r>
        <w:rPr>
          <w:rFonts w:hint="eastAsia" w:ascii="仿宋" w:hAnsi="仿宋" w:eastAsia="仿宋" w:cs="仿宋"/>
          <w:b/>
          <w:bCs w:val="0"/>
          <w:color w:val="000000"/>
          <w:sz w:val="32"/>
          <w:szCs w:val="32"/>
          <w:lang w:eastAsia="zh-CN"/>
        </w:rPr>
        <w:t>；林政稽查队一般</w:t>
      </w:r>
      <w:r>
        <w:rPr>
          <w:rFonts w:hint="eastAsia" w:ascii="仿宋" w:hAnsi="仿宋" w:eastAsia="仿宋" w:cs="仿宋"/>
          <w:b/>
          <w:bCs w:val="0"/>
          <w:color w:val="000000"/>
          <w:sz w:val="32"/>
          <w:szCs w:val="32"/>
        </w:rPr>
        <w:t>执法执勤用车</w:t>
      </w:r>
      <w:r>
        <w:rPr>
          <w:rFonts w:hint="eastAsia" w:ascii="仿宋" w:hAnsi="仿宋" w:eastAsia="仿宋" w:cs="仿宋"/>
          <w:b/>
          <w:bCs w:val="0"/>
          <w:color w:val="000000"/>
          <w:sz w:val="32"/>
          <w:szCs w:val="32"/>
          <w:lang w:val="en-US" w:eastAsia="zh-CN"/>
        </w:rPr>
        <w:t>1</w:t>
      </w:r>
      <w:r>
        <w:rPr>
          <w:rFonts w:hint="eastAsia" w:ascii="仿宋" w:hAnsi="仿宋" w:eastAsia="仿宋" w:cs="仿宋"/>
          <w:b/>
          <w:bCs w:val="0"/>
          <w:color w:val="000000"/>
          <w:sz w:val="32"/>
          <w:szCs w:val="32"/>
        </w:rPr>
        <w:t>辆</w:t>
      </w:r>
      <w:r>
        <w:rPr>
          <w:rFonts w:hint="eastAsia" w:ascii="仿宋" w:hAnsi="仿宋" w:eastAsia="仿宋" w:cs="仿宋"/>
          <w:b/>
          <w:bCs w:val="0"/>
          <w:color w:val="000000"/>
          <w:sz w:val="32"/>
          <w:szCs w:val="32"/>
          <w:u w:val="none" w:color="46CD7E"/>
          <w:shd w:val="clear" w:fill="auto"/>
          <w:lang w:val="en-US" w:eastAsia="zh-CN"/>
        </w:rPr>
        <w:t>,</w:t>
      </w:r>
      <w:r>
        <w:rPr>
          <w:rFonts w:hint="eastAsia" w:ascii="仿宋" w:hAnsi="仿宋" w:eastAsia="仿宋" w:cs="仿宋"/>
          <w:b/>
          <w:bCs w:val="0"/>
          <w:color w:val="000000"/>
          <w:sz w:val="32"/>
          <w:szCs w:val="32"/>
          <w:lang w:val="en-US" w:eastAsia="zh-CN"/>
        </w:rPr>
        <w:t>森防站</w:t>
      </w:r>
      <w:r>
        <w:rPr>
          <w:rFonts w:hint="eastAsia" w:ascii="仿宋" w:hAnsi="仿宋" w:eastAsia="仿宋" w:cs="仿宋"/>
          <w:b/>
          <w:bCs w:val="0"/>
          <w:color w:val="000000"/>
          <w:sz w:val="32"/>
          <w:szCs w:val="32"/>
        </w:rPr>
        <w:t>一般公务用车</w:t>
      </w:r>
      <w:r>
        <w:rPr>
          <w:rFonts w:hint="eastAsia" w:ascii="仿宋" w:hAnsi="仿宋" w:eastAsia="仿宋" w:cs="仿宋"/>
          <w:b/>
          <w:bCs w:val="0"/>
          <w:color w:val="000000"/>
          <w:sz w:val="32"/>
          <w:szCs w:val="32"/>
          <w:lang w:val="en-US" w:eastAsia="zh-CN"/>
        </w:rPr>
        <w:t>1</w:t>
      </w:r>
      <w:r>
        <w:rPr>
          <w:rFonts w:hint="eastAsia" w:ascii="仿宋" w:hAnsi="仿宋" w:eastAsia="仿宋" w:cs="仿宋"/>
          <w:b/>
          <w:bCs w:val="0"/>
          <w:color w:val="000000"/>
          <w:sz w:val="32"/>
          <w:szCs w:val="32"/>
        </w:rPr>
        <w:t>辆</w:t>
      </w:r>
      <w:r>
        <w:rPr>
          <w:rFonts w:hint="eastAsia" w:ascii="仿宋" w:hAnsi="仿宋" w:eastAsia="仿宋" w:cs="仿宋"/>
          <w:b/>
          <w:bCs w:val="0"/>
          <w:color w:val="000000"/>
          <w:sz w:val="32"/>
          <w:szCs w:val="32"/>
          <w:lang w:eastAsia="zh-CN"/>
        </w:rPr>
        <w:t>，天然林保护中心一般公务用车</w:t>
      </w:r>
      <w:r>
        <w:rPr>
          <w:rFonts w:hint="eastAsia" w:ascii="仿宋" w:hAnsi="仿宋" w:eastAsia="仿宋" w:cs="仿宋"/>
          <w:b/>
          <w:bCs w:val="0"/>
          <w:color w:val="000000"/>
          <w:sz w:val="32"/>
          <w:szCs w:val="32"/>
          <w:lang w:val="en-US" w:eastAsia="zh-CN"/>
        </w:rPr>
        <w:t>1</w:t>
      </w:r>
      <w:r>
        <w:rPr>
          <w:rFonts w:hint="eastAsia" w:ascii="仿宋" w:hAnsi="仿宋" w:eastAsia="仿宋" w:cs="仿宋"/>
          <w:b/>
          <w:bCs w:val="0"/>
          <w:color w:val="000000"/>
          <w:sz w:val="32"/>
          <w:szCs w:val="32"/>
          <w:lang w:eastAsia="zh-CN"/>
        </w:rPr>
        <w:t>辆，五台山管理处</w:t>
      </w:r>
      <w:r>
        <w:rPr>
          <w:rFonts w:hint="eastAsia" w:ascii="仿宋" w:hAnsi="仿宋" w:eastAsia="仿宋" w:cs="仿宋"/>
          <w:b/>
          <w:bCs w:val="0"/>
          <w:color w:val="000000"/>
          <w:sz w:val="32"/>
          <w:szCs w:val="32"/>
        </w:rPr>
        <w:t>一般公务用车</w:t>
      </w:r>
      <w:r>
        <w:rPr>
          <w:rFonts w:hint="eastAsia" w:ascii="仿宋" w:hAnsi="仿宋" w:eastAsia="仿宋" w:cs="仿宋"/>
          <w:b/>
          <w:bCs w:val="0"/>
          <w:color w:val="000000"/>
          <w:sz w:val="32"/>
          <w:szCs w:val="32"/>
          <w:lang w:val="en-US" w:eastAsia="zh-CN"/>
        </w:rPr>
        <w:t>1</w:t>
      </w:r>
      <w:r>
        <w:rPr>
          <w:rFonts w:hint="eastAsia" w:ascii="仿宋" w:hAnsi="仿宋" w:eastAsia="仿宋" w:cs="仿宋"/>
          <w:b/>
          <w:bCs w:val="0"/>
          <w:color w:val="000000"/>
          <w:sz w:val="32"/>
          <w:szCs w:val="32"/>
        </w:rPr>
        <w:t>辆</w:t>
      </w:r>
      <w:r>
        <w:rPr>
          <w:rFonts w:hint="eastAsia" w:ascii="仿宋" w:hAnsi="仿宋" w:eastAsia="仿宋" w:cs="仿宋"/>
          <w:b/>
          <w:bCs w:val="0"/>
          <w:color w:val="000000"/>
          <w:sz w:val="32"/>
          <w:szCs w:val="32"/>
          <w:lang w:eastAsia="zh-CN"/>
        </w:rPr>
        <w:t>，空山林场森林消防车</w:t>
      </w:r>
      <w:r>
        <w:rPr>
          <w:rFonts w:hint="eastAsia" w:ascii="仿宋" w:hAnsi="仿宋" w:eastAsia="仿宋" w:cs="仿宋"/>
          <w:b/>
          <w:bCs w:val="0"/>
          <w:color w:val="000000"/>
          <w:sz w:val="32"/>
          <w:szCs w:val="32"/>
          <w:lang w:val="en-US" w:eastAsia="zh-CN"/>
        </w:rPr>
        <w:t>1</w:t>
      </w:r>
      <w:r>
        <w:rPr>
          <w:rFonts w:hint="eastAsia" w:ascii="仿宋" w:hAnsi="仿宋" w:eastAsia="仿宋" w:cs="仿宋"/>
          <w:b/>
          <w:bCs w:val="0"/>
          <w:color w:val="000000"/>
          <w:sz w:val="32"/>
          <w:szCs w:val="32"/>
          <w:lang w:eastAsia="zh-CN"/>
        </w:rPr>
        <w:t>辆，铁厂河林场森林消防车</w:t>
      </w:r>
      <w:r>
        <w:rPr>
          <w:rFonts w:hint="eastAsia" w:ascii="仿宋" w:hAnsi="仿宋" w:eastAsia="仿宋" w:cs="仿宋"/>
          <w:b/>
          <w:bCs w:val="0"/>
          <w:color w:val="000000"/>
          <w:sz w:val="32"/>
          <w:szCs w:val="32"/>
          <w:lang w:val="en-US" w:eastAsia="zh-CN"/>
        </w:rPr>
        <w:t>1</w:t>
      </w:r>
      <w:r>
        <w:rPr>
          <w:rFonts w:hint="eastAsia" w:ascii="仿宋" w:hAnsi="仿宋" w:eastAsia="仿宋" w:cs="仿宋"/>
          <w:b/>
          <w:bCs w:val="0"/>
          <w:color w:val="000000"/>
          <w:sz w:val="32"/>
          <w:szCs w:val="32"/>
          <w:lang w:eastAsia="zh-CN"/>
        </w:rPr>
        <w:t>辆。无</w:t>
      </w:r>
      <w:r>
        <w:rPr>
          <w:rFonts w:hint="eastAsia" w:ascii="仿宋" w:hAnsi="仿宋" w:eastAsia="仿宋" w:cs="仿宋"/>
          <w:b/>
          <w:bCs w:val="0"/>
          <w:color w:val="000000"/>
          <w:sz w:val="32"/>
          <w:szCs w:val="32"/>
        </w:rPr>
        <w:t>单价50万元以上</w:t>
      </w:r>
      <w:r>
        <w:rPr>
          <w:rFonts w:hint="eastAsia" w:ascii="仿宋" w:hAnsi="仿宋" w:eastAsia="仿宋" w:cs="仿宋"/>
          <w:b/>
          <w:bCs w:val="0"/>
          <w:color w:val="000000"/>
          <w:sz w:val="32"/>
          <w:szCs w:val="32"/>
          <w:lang w:eastAsia="zh-CN"/>
        </w:rPr>
        <w:t>专</w:t>
      </w:r>
      <w:r>
        <w:rPr>
          <w:rFonts w:hint="eastAsia" w:ascii="仿宋" w:hAnsi="仿宋" w:eastAsia="仿宋" w:cs="仿宋"/>
          <w:b/>
          <w:bCs w:val="0"/>
          <w:color w:val="000000"/>
          <w:sz w:val="32"/>
          <w:szCs w:val="32"/>
        </w:rPr>
        <w:t>用设备。</w:t>
      </w:r>
    </w:p>
    <w:p>
      <w:pPr>
        <w:autoSpaceDE w:val="0"/>
        <w:autoSpaceDN w:val="0"/>
        <w:adjustRightInd w:val="0"/>
        <w:spacing w:line="600" w:lineRule="exact"/>
        <w:ind w:firstLine="643" w:firstLineChars="200"/>
        <w:jc w:val="left"/>
        <w:outlineLvl w:val="2"/>
        <w:rPr>
          <w:rFonts w:hint="eastAsia" w:ascii="仿宋" w:hAnsi="仿宋" w:eastAsia="仿宋" w:cs="仿宋"/>
          <w:b/>
          <w:bCs w:val="0"/>
          <w:color w:val="000000"/>
          <w:sz w:val="32"/>
          <w:szCs w:val="32"/>
        </w:rPr>
      </w:pPr>
      <w:r>
        <w:rPr>
          <w:rFonts w:hint="eastAsia" w:ascii="华文楷体" w:hAnsi="华文楷体" w:eastAsia="华文楷体" w:cs="华文楷体"/>
          <w:b/>
          <w:bCs w:val="0"/>
          <w:color w:val="000000"/>
          <w:sz w:val="32"/>
          <w:szCs w:val="32"/>
        </w:rPr>
        <w:t>（四）预算绩效管理情况。</w:t>
      </w:r>
    </w:p>
    <w:p>
      <w:pPr>
        <w:spacing w:line="58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根据预算绩效管理要求，本部门（单位）在年初预算编制阶段，组织对</w:t>
      </w:r>
      <w:r>
        <w:rPr>
          <w:rFonts w:hint="eastAsia" w:ascii="仿宋" w:hAnsi="仿宋" w:eastAsia="仿宋" w:cs="仿宋"/>
          <w:b/>
          <w:bCs w:val="0"/>
          <w:sz w:val="32"/>
          <w:szCs w:val="32"/>
          <w:lang w:eastAsia="zh-CN"/>
        </w:rPr>
        <w:t>前期项目工作经费、巩固退耕还林成果及天保工程</w:t>
      </w:r>
      <w:r>
        <w:rPr>
          <w:rFonts w:hint="eastAsia" w:ascii="仿宋" w:hAnsi="仿宋" w:eastAsia="仿宋" w:cs="仿宋"/>
          <w:b/>
          <w:bCs w:val="0"/>
          <w:sz w:val="32"/>
          <w:szCs w:val="32"/>
        </w:rPr>
        <w:t>项目</w:t>
      </w:r>
      <w:r>
        <w:rPr>
          <w:rFonts w:hint="eastAsia" w:ascii="仿宋" w:hAnsi="仿宋" w:eastAsia="仿宋" w:cs="仿宋"/>
          <w:b/>
          <w:bCs w:val="0"/>
          <w:sz w:val="32"/>
          <w:szCs w:val="32"/>
          <w:lang w:eastAsia="zh-CN"/>
        </w:rPr>
        <w:t>等惠民资金督查经费、巩固国家森林城市和城乡绿化建设经费、核桃青花椒杜仲三大产业工作经费</w:t>
      </w:r>
      <w:r>
        <w:rPr>
          <w:rFonts w:hint="eastAsia" w:ascii="仿宋" w:hAnsi="仿宋" w:eastAsia="仿宋" w:cs="仿宋"/>
          <w:b/>
          <w:bCs w:val="0"/>
          <w:sz w:val="32"/>
          <w:szCs w:val="32"/>
        </w:rPr>
        <w:t>开展了预算事前绩效评估，对</w:t>
      </w:r>
      <w:r>
        <w:rPr>
          <w:rFonts w:hint="eastAsia" w:ascii="仿宋" w:hAnsi="仿宋" w:eastAsia="仿宋" w:cs="仿宋"/>
          <w:b/>
          <w:bCs w:val="0"/>
          <w:sz w:val="32"/>
          <w:szCs w:val="32"/>
          <w:lang w:val="en-US" w:eastAsia="zh-CN"/>
        </w:rPr>
        <w:t>4</w:t>
      </w:r>
      <w:r>
        <w:rPr>
          <w:rFonts w:hint="eastAsia" w:ascii="仿宋" w:hAnsi="仿宋" w:eastAsia="仿宋" w:cs="仿宋"/>
          <w:b/>
          <w:bCs w:val="0"/>
          <w:sz w:val="32"/>
          <w:szCs w:val="32"/>
        </w:rPr>
        <w:t>个项目编制了绩效目标，预算执行过程中，选取</w:t>
      </w:r>
      <w:r>
        <w:rPr>
          <w:rFonts w:hint="eastAsia" w:ascii="仿宋" w:hAnsi="仿宋" w:eastAsia="仿宋" w:cs="仿宋"/>
          <w:b/>
          <w:bCs w:val="0"/>
          <w:sz w:val="32"/>
          <w:szCs w:val="32"/>
          <w:lang w:val="en-US" w:eastAsia="zh-CN"/>
        </w:rPr>
        <w:t>2</w:t>
      </w:r>
      <w:r>
        <w:rPr>
          <w:rFonts w:hint="eastAsia" w:ascii="仿宋" w:hAnsi="仿宋" w:eastAsia="仿宋" w:cs="仿宋"/>
          <w:b/>
          <w:bCs w:val="0"/>
          <w:sz w:val="32"/>
          <w:szCs w:val="32"/>
        </w:rPr>
        <w:t>个项目开展绩效监控，年终执行完毕后，对</w:t>
      </w:r>
      <w:r>
        <w:rPr>
          <w:rFonts w:hint="eastAsia" w:ascii="仿宋" w:hAnsi="仿宋" w:eastAsia="仿宋" w:cs="仿宋"/>
          <w:b/>
          <w:bCs w:val="0"/>
          <w:sz w:val="32"/>
          <w:szCs w:val="32"/>
          <w:lang w:val="en-US" w:eastAsia="zh-CN"/>
        </w:rPr>
        <w:t>2</w:t>
      </w:r>
      <w:r>
        <w:rPr>
          <w:rFonts w:hint="eastAsia" w:ascii="仿宋" w:hAnsi="仿宋" w:eastAsia="仿宋" w:cs="仿宋"/>
          <w:b/>
          <w:bCs w:val="0"/>
          <w:sz w:val="32"/>
          <w:szCs w:val="32"/>
        </w:rPr>
        <w:t>个项目开展了绩效目标完成情况自评。</w:t>
      </w:r>
    </w:p>
    <w:p>
      <w:pPr>
        <w:spacing w:line="600" w:lineRule="atLeast"/>
        <w:ind w:firstLine="643" w:firstLineChars="200"/>
        <w:rPr>
          <w:rFonts w:hint="eastAsia" w:ascii="仿宋" w:hAnsi="仿宋" w:eastAsia="仿宋" w:cs="仿宋"/>
          <w:b/>
          <w:bCs w:val="0"/>
          <w:color w:val="000000"/>
          <w:sz w:val="32"/>
          <w:szCs w:val="32"/>
          <w:lang w:val="en-US" w:eastAsia="zh-CN"/>
        </w:rPr>
      </w:pPr>
      <w:r>
        <w:rPr>
          <w:rFonts w:hint="eastAsia" w:ascii="仿宋" w:hAnsi="仿宋" w:eastAsia="仿宋" w:cs="仿宋"/>
          <w:b/>
          <w:bCs w:val="0"/>
          <w:sz w:val="32"/>
          <w:szCs w:val="32"/>
        </w:rPr>
        <w:t>本部门按要求对2019年部门整体支出开展绩效自评，从评价情况来看</w:t>
      </w:r>
      <w:r>
        <w:rPr>
          <w:rFonts w:hint="eastAsia" w:ascii="仿宋" w:hAnsi="仿宋" w:eastAsia="仿宋" w:cs="仿宋"/>
          <w:b/>
          <w:bCs w:val="0"/>
          <w:color w:val="000000"/>
          <w:sz w:val="32"/>
          <w:szCs w:val="32"/>
          <w:lang w:eastAsia="zh-CN"/>
        </w:rPr>
        <w:t>我们的重点工程支出项目</w:t>
      </w:r>
      <w:r>
        <w:rPr>
          <w:rFonts w:hint="eastAsia" w:ascii="仿宋" w:hAnsi="仿宋" w:eastAsia="仿宋" w:cs="仿宋"/>
          <w:b/>
          <w:bCs w:val="0"/>
          <w:color w:val="000000"/>
          <w:sz w:val="32"/>
          <w:szCs w:val="32"/>
        </w:rPr>
        <w:t>自评得分</w:t>
      </w:r>
      <w:r>
        <w:rPr>
          <w:rFonts w:hint="eastAsia" w:ascii="仿宋" w:hAnsi="仿宋" w:eastAsia="仿宋" w:cs="仿宋"/>
          <w:b/>
          <w:bCs w:val="0"/>
          <w:color w:val="000000"/>
          <w:sz w:val="32"/>
          <w:szCs w:val="32"/>
          <w:lang w:val="en-US" w:eastAsia="zh-CN"/>
        </w:rPr>
        <w:t>98</w:t>
      </w:r>
      <w:r>
        <w:rPr>
          <w:rFonts w:hint="eastAsia" w:ascii="仿宋" w:hAnsi="仿宋" w:eastAsia="仿宋" w:cs="仿宋"/>
          <w:b/>
          <w:bCs w:val="0"/>
          <w:color w:val="000000"/>
          <w:sz w:val="32"/>
          <w:szCs w:val="32"/>
        </w:rPr>
        <w:t>分，</w:t>
      </w:r>
      <w:r>
        <w:rPr>
          <w:rFonts w:hint="eastAsia" w:ascii="仿宋" w:hAnsi="仿宋" w:eastAsia="仿宋" w:cs="仿宋"/>
          <w:b/>
          <w:bCs w:val="0"/>
          <w:color w:val="000000"/>
          <w:sz w:val="32"/>
          <w:szCs w:val="32"/>
          <w:lang w:eastAsia="zh-CN"/>
        </w:rPr>
        <w:t>绩效评价结果显示工程项目基本实现预期目标</w:t>
      </w:r>
      <w:r>
        <w:rPr>
          <w:rFonts w:hint="eastAsia" w:ascii="仿宋" w:hAnsi="仿宋" w:eastAsia="仿宋" w:cs="仿宋"/>
          <w:b/>
          <w:bCs w:val="0"/>
          <w:sz w:val="32"/>
          <w:szCs w:val="32"/>
        </w:rPr>
        <w:t>。</w:t>
      </w:r>
      <w:r>
        <w:rPr>
          <w:rFonts w:hint="eastAsia" w:ascii="仿宋" w:hAnsi="仿宋" w:eastAsia="仿宋" w:cs="仿宋"/>
          <w:b/>
          <w:bCs w:val="0"/>
          <w:color w:val="000000"/>
          <w:sz w:val="32"/>
          <w:szCs w:val="32"/>
        </w:rPr>
        <w:t>存在的问题：</w:t>
      </w:r>
      <w:r>
        <w:rPr>
          <w:rFonts w:hint="eastAsia" w:ascii="仿宋" w:hAnsi="仿宋" w:eastAsia="仿宋" w:cs="仿宋"/>
          <w:b/>
          <w:bCs w:val="0"/>
          <w:color w:val="000000"/>
          <w:sz w:val="32"/>
          <w:szCs w:val="32"/>
          <w:lang w:eastAsia="zh-CN"/>
        </w:rPr>
        <w:t>一是由于我县地处山区，经济不发达，道路等基础设施条件差，严重导致林业相关产业发展滞后，二是信息闭塞、单位内部内控信息化建设不够完善。</w:t>
      </w:r>
      <w:r>
        <w:rPr>
          <w:rFonts w:hint="eastAsia" w:ascii="仿宋" w:hAnsi="仿宋" w:eastAsia="仿宋" w:cs="仿宋"/>
          <w:b/>
          <w:bCs w:val="0"/>
          <w:color w:val="000000"/>
          <w:sz w:val="32"/>
          <w:szCs w:val="32"/>
        </w:rPr>
        <w:t>下一步改进措施：一是</w:t>
      </w:r>
      <w:r>
        <w:rPr>
          <w:rFonts w:hint="eastAsia" w:ascii="仿宋" w:hAnsi="仿宋" w:eastAsia="仿宋" w:cs="仿宋"/>
          <w:b/>
          <w:bCs w:val="0"/>
          <w:color w:val="000000"/>
          <w:sz w:val="32"/>
          <w:szCs w:val="32"/>
          <w:lang w:eastAsia="zh-CN"/>
        </w:rPr>
        <w:t>多渠道多方面采集信息，加强内控等各方面信息化建设</w:t>
      </w:r>
      <w:r>
        <w:rPr>
          <w:rFonts w:hint="eastAsia" w:ascii="仿宋" w:hAnsi="仿宋" w:eastAsia="仿宋" w:cs="仿宋"/>
          <w:b/>
          <w:bCs w:val="0"/>
          <w:color w:val="000000"/>
          <w:sz w:val="32"/>
          <w:szCs w:val="32"/>
        </w:rPr>
        <w:t>，</w:t>
      </w:r>
      <w:r>
        <w:rPr>
          <w:rFonts w:hint="eastAsia" w:ascii="仿宋" w:hAnsi="仿宋" w:eastAsia="仿宋" w:cs="仿宋"/>
          <w:b/>
          <w:bCs w:val="0"/>
          <w:color w:val="000000"/>
          <w:sz w:val="32"/>
          <w:szCs w:val="32"/>
          <w:lang w:eastAsia="zh-CN"/>
        </w:rPr>
        <w:t>加强管理，提高资金使用效益，</w:t>
      </w:r>
      <w:r>
        <w:rPr>
          <w:rFonts w:hint="eastAsia" w:ascii="仿宋" w:hAnsi="仿宋" w:eastAsia="仿宋" w:cs="仿宋"/>
          <w:b/>
          <w:bCs w:val="0"/>
          <w:color w:val="000000"/>
          <w:sz w:val="32"/>
          <w:szCs w:val="32"/>
        </w:rPr>
        <w:t>二是</w:t>
      </w:r>
      <w:r>
        <w:rPr>
          <w:rFonts w:hint="eastAsia" w:ascii="仿宋" w:hAnsi="仿宋" w:eastAsia="仿宋" w:cs="仿宋"/>
          <w:b/>
          <w:bCs w:val="0"/>
          <w:color w:val="000000"/>
          <w:sz w:val="32"/>
          <w:szCs w:val="32"/>
          <w:lang w:eastAsia="zh-CN"/>
        </w:rPr>
        <w:t>在基础设施条件还不是很好的情况下，因地制宜，制定切实可行的相关制度，提高项目实施时效，保证质量，争取资金最大效益化，三是多办培训班，加强专业技术人员的培训</w:t>
      </w:r>
      <w:r>
        <w:rPr>
          <w:rFonts w:hint="eastAsia" w:ascii="仿宋" w:hAnsi="仿宋" w:eastAsia="仿宋" w:cs="仿宋"/>
          <w:b/>
          <w:bCs w:val="0"/>
          <w:color w:val="000000"/>
          <w:sz w:val="32"/>
          <w:szCs w:val="32"/>
          <w:u w:val="none" w:color="46CD7E"/>
          <w:shd w:val="clear" w:fill="auto"/>
          <w:lang w:val="en-US" w:eastAsia="zh-CN"/>
        </w:rPr>
        <w:t>,</w:t>
      </w:r>
      <w:r>
        <w:rPr>
          <w:rFonts w:hint="eastAsia" w:ascii="仿宋" w:hAnsi="仿宋" w:eastAsia="仿宋" w:cs="仿宋"/>
          <w:b/>
          <w:bCs w:val="0"/>
          <w:color w:val="000000"/>
          <w:sz w:val="32"/>
          <w:szCs w:val="32"/>
          <w:lang w:val="en-US" w:eastAsia="zh-CN"/>
        </w:rPr>
        <w:t>根据自身情况，引进先进方法，不断改革创新。</w:t>
      </w:r>
    </w:p>
    <w:p>
      <w:pPr>
        <w:spacing w:line="580" w:lineRule="exact"/>
        <w:ind w:firstLine="643" w:firstLineChars="200"/>
        <w:rPr>
          <w:rFonts w:hint="eastAsia" w:ascii="仿宋" w:hAnsi="仿宋" w:eastAsia="仿宋" w:cs="仿宋"/>
          <w:b/>
          <w:bCs w:val="0"/>
          <w:color w:val="000000"/>
          <w:sz w:val="32"/>
          <w:szCs w:val="32"/>
          <w:lang w:eastAsia="zh-CN"/>
        </w:rPr>
      </w:pPr>
      <w:r>
        <w:rPr>
          <w:rFonts w:hint="eastAsia" w:ascii="仿宋" w:hAnsi="仿宋" w:eastAsia="仿宋" w:cs="仿宋"/>
          <w:b/>
          <w:bCs w:val="0"/>
          <w:sz w:val="32"/>
          <w:szCs w:val="32"/>
        </w:rPr>
        <w:t>本部门还自行组织了</w:t>
      </w:r>
      <w:r>
        <w:rPr>
          <w:rFonts w:hint="eastAsia" w:ascii="仿宋" w:hAnsi="仿宋" w:eastAsia="仿宋" w:cs="仿宋"/>
          <w:b/>
          <w:bCs w:val="0"/>
          <w:sz w:val="32"/>
          <w:szCs w:val="32"/>
          <w:lang w:val="en-US" w:eastAsia="zh-CN"/>
        </w:rPr>
        <w:t>4</w:t>
      </w:r>
      <w:r>
        <w:rPr>
          <w:rFonts w:hint="eastAsia" w:ascii="仿宋" w:hAnsi="仿宋" w:eastAsia="仿宋" w:cs="仿宋"/>
          <w:b/>
          <w:bCs w:val="0"/>
          <w:sz w:val="32"/>
          <w:szCs w:val="32"/>
        </w:rPr>
        <w:t>个项目支出绩效评价，从评价情况来看</w:t>
      </w:r>
      <w:r>
        <w:rPr>
          <w:rFonts w:hint="eastAsia" w:ascii="仿宋" w:hAnsi="仿宋" w:eastAsia="仿宋" w:cs="仿宋"/>
          <w:b/>
          <w:bCs w:val="0"/>
          <w:sz w:val="32"/>
          <w:szCs w:val="32"/>
          <w:lang w:eastAsia="zh-CN"/>
        </w:rPr>
        <w:t>，总体情况还可以，工程项目按期按质完成，资金使用规范。</w:t>
      </w:r>
      <w:r>
        <w:rPr>
          <w:rFonts w:hint="eastAsia" w:ascii="仿宋" w:hAnsi="仿宋" w:eastAsia="仿宋" w:cs="仿宋"/>
          <w:b/>
          <w:bCs w:val="0"/>
          <w:color w:val="000000"/>
          <w:sz w:val="32"/>
          <w:szCs w:val="32"/>
        </w:rPr>
        <w:t>存在的问题：一是</w:t>
      </w:r>
      <w:r>
        <w:rPr>
          <w:rFonts w:hint="eastAsia" w:ascii="仿宋" w:hAnsi="仿宋" w:eastAsia="仿宋" w:cs="仿宋"/>
          <w:b/>
          <w:bCs w:val="0"/>
          <w:color w:val="000000"/>
          <w:sz w:val="32"/>
          <w:szCs w:val="32"/>
          <w:lang w:eastAsia="zh-CN"/>
        </w:rPr>
        <w:t>内控信息化建设不够完善</w:t>
      </w:r>
      <w:r>
        <w:rPr>
          <w:rFonts w:hint="eastAsia" w:ascii="仿宋" w:hAnsi="仿宋" w:eastAsia="仿宋" w:cs="仿宋"/>
          <w:b/>
          <w:bCs w:val="0"/>
          <w:color w:val="000000"/>
          <w:sz w:val="32"/>
          <w:szCs w:val="32"/>
        </w:rPr>
        <w:t>，二是</w:t>
      </w:r>
      <w:r>
        <w:rPr>
          <w:rFonts w:hint="eastAsia" w:ascii="仿宋" w:hAnsi="仿宋" w:eastAsia="仿宋" w:cs="仿宋"/>
          <w:b/>
          <w:bCs w:val="0"/>
          <w:color w:val="000000"/>
          <w:sz w:val="32"/>
          <w:szCs w:val="32"/>
          <w:lang w:eastAsia="zh-CN"/>
        </w:rPr>
        <w:t>基础设施条件有待改善，</w:t>
      </w:r>
      <w:r>
        <w:rPr>
          <w:rFonts w:hint="eastAsia" w:ascii="仿宋" w:hAnsi="仿宋" w:eastAsia="仿宋" w:cs="仿宋"/>
          <w:b/>
          <w:bCs w:val="0"/>
          <w:color w:val="000000"/>
          <w:sz w:val="32"/>
          <w:szCs w:val="32"/>
        </w:rPr>
        <w:t>下一步改进措施：一是</w:t>
      </w:r>
      <w:r>
        <w:rPr>
          <w:rFonts w:hint="eastAsia" w:ascii="仿宋" w:hAnsi="仿宋" w:eastAsia="仿宋" w:cs="仿宋"/>
          <w:b/>
          <w:bCs w:val="0"/>
          <w:color w:val="000000"/>
          <w:sz w:val="32"/>
          <w:szCs w:val="32"/>
          <w:lang w:eastAsia="zh-CN"/>
        </w:rPr>
        <w:t>加强内控信息化建设</w:t>
      </w:r>
      <w:r>
        <w:rPr>
          <w:rFonts w:hint="eastAsia" w:ascii="仿宋" w:hAnsi="仿宋" w:eastAsia="仿宋" w:cs="仿宋"/>
          <w:b/>
          <w:bCs w:val="0"/>
          <w:color w:val="000000"/>
          <w:sz w:val="32"/>
          <w:szCs w:val="32"/>
        </w:rPr>
        <w:t>，</w:t>
      </w:r>
      <w:r>
        <w:rPr>
          <w:rFonts w:hint="eastAsia" w:ascii="仿宋" w:hAnsi="仿宋" w:eastAsia="仿宋" w:cs="仿宋"/>
          <w:b/>
          <w:bCs w:val="0"/>
          <w:color w:val="000000"/>
          <w:sz w:val="32"/>
          <w:szCs w:val="32"/>
          <w:lang w:eastAsia="zh-CN"/>
        </w:rPr>
        <w:t>加强管理，提高资金使用效益，</w:t>
      </w:r>
      <w:r>
        <w:rPr>
          <w:rFonts w:hint="eastAsia" w:ascii="仿宋" w:hAnsi="仿宋" w:eastAsia="仿宋" w:cs="仿宋"/>
          <w:b/>
          <w:bCs w:val="0"/>
          <w:color w:val="000000"/>
          <w:sz w:val="32"/>
          <w:szCs w:val="32"/>
        </w:rPr>
        <w:t>二是</w:t>
      </w:r>
      <w:r>
        <w:rPr>
          <w:rFonts w:hint="eastAsia" w:ascii="仿宋" w:hAnsi="仿宋" w:eastAsia="仿宋" w:cs="仿宋"/>
          <w:b/>
          <w:bCs w:val="0"/>
          <w:color w:val="000000"/>
          <w:sz w:val="32"/>
          <w:szCs w:val="32"/>
          <w:lang w:eastAsia="zh-CN"/>
        </w:rPr>
        <w:t>加强基础设施条件改善，提高项目实施</w:t>
      </w:r>
      <w:r>
        <w:rPr>
          <w:rFonts w:hint="eastAsia" w:ascii="仿宋" w:hAnsi="仿宋" w:eastAsia="仿宋" w:cs="仿宋"/>
          <w:b/>
          <w:bCs w:val="0"/>
          <w:color w:val="000000"/>
          <w:sz w:val="32"/>
          <w:szCs w:val="32"/>
          <w:u w:val="none" w:color="46CD7E"/>
          <w:shd w:val="clear" w:fill="auto"/>
          <w:lang w:eastAsia="zh-CN"/>
        </w:rPr>
        <w:t>时效</w:t>
      </w:r>
      <w:r>
        <w:rPr>
          <w:rFonts w:hint="eastAsia" w:ascii="仿宋" w:hAnsi="仿宋" w:eastAsia="仿宋" w:cs="仿宋"/>
          <w:b/>
          <w:bCs w:val="0"/>
          <w:color w:val="000000"/>
          <w:sz w:val="32"/>
          <w:szCs w:val="32"/>
          <w:lang w:eastAsia="zh-CN"/>
        </w:rPr>
        <w:t>。</w:t>
      </w:r>
    </w:p>
    <w:p>
      <w:pPr>
        <w:numPr>
          <w:ilvl w:val="0"/>
          <w:numId w:val="0"/>
        </w:numPr>
        <w:spacing w:line="580" w:lineRule="exact"/>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1.</w:t>
      </w:r>
      <w:r>
        <w:rPr>
          <w:rFonts w:hint="eastAsia" w:ascii="仿宋" w:hAnsi="仿宋" w:eastAsia="仿宋" w:cs="仿宋"/>
          <w:b/>
          <w:bCs w:val="0"/>
          <w:sz w:val="32"/>
          <w:szCs w:val="32"/>
        </w:rPr>
        <w:t>项目绩效目标完成情况。</w:t>
      </w:r>
      <w:r>
        <w:rPr>
          <w:rFonts w:hint="eastAsia" w:ascii="仿宋" w:hAnsi="仿宋" w:eastAsia="仿宋" w:cs="仿宋"/>
          <w:b/>
          <w:bCs w:val="0"/>
          <w:sz w:val="32"/>
          <w:szCs w:val="32"/>
        </w:rPr>
        <w:br w:type="textWrapping"/>
      </w:r>
      <w:r>
        <w:rPr>
          <w:rFonts w:hint="eastAsia" w:ascii="仿宋" w:hAnsi="仿宋" w:eastAsia="仿宋" w:cs="仿宋"/>
          <w:b/>
          <w:bCs w:val="0"/>
          <w:sz w:val="32"/>
          <w:szCs w:val="32"/>
        </w:rPr>
        <w:t xml:space="preserve">    本部门在2019年度部门决算中反映“</w:t>
      </w:r>
      <w:r>
        <w:rPr>
          <w:rFonts w:hint="eastAsia" w:ascii="仿宋" w:hAnsi="仿宋" w:eastAsia="仿宋" w:cs="仿宋"/>
          <w:b/>
          <w:bCs w:val="0"/>
          <w:sz w:val="32"/>
          <w:szCs w:val="32"/>
          <w:lang w:eastAsia="zh-CN"/>
        </w:rPr>
        <w:t>前期项目工作经费”</w:t>
      </w:r>
      <w:r>
        <w:rPr>
          <w:rFonts w:hint="eastAsia" w:ascii="仿宋" w:hAnsi="仿宋" w:eastAsia="仿宋" w:cs="仿宋"/>
          <w:b/>
          <w:bCs w:val="0"/>
          <w:sz w:val="32"/>
          <w:szCs w:val="32"/>
          <w:u w:val="none" w:color="46CD7E"/>
          <w:shd w:val="clear" w:fill="auto"/>
          <w:lang w:eastAsia="zh-CN"/>
        </w:rPr>
        <w:t>、</w:t>
      </w:r>
      <w:r>
        <w:rPr>
          <w:rFonts w:hint="eastAsia" w:ascii="仿宋" w:hAnsi="仿宋" w:eastAsia="仿宋" w:cs="仿宋"/>
          <w:b/>
          <w:bCs w:val="0"/>
          <w:sz w:val="32"/>
          <w:szCs w:val="32"/>
          <w:lang w:eastAsia="zh-CN"/>
        </w:rPr>
        <w:t>“巩固退耕还林成果及天保工程</w:t>
      </w:r>
      <w:r>
        <w:rPr>
          <w:rFonts w:hint="eastAsia" w:ascii="仿宋" w:hAnsi="仿宋" w:eastAsia="仿宋" w:cs="仿宋"/>
          <w:b/>
          <w:bCs w:val="0"/>
          <w:sz w:val="32"/>
          <w:szCs w:val="32"/>
        </w:rPr>
        <w:t>项目</w:t>
      </w:r>
      <w:r>
        <w:rPr>
          <w:rFonts w:hint="eastAsia" w:ascii="仿宋" w:hAnsi="仿宋" w:eastAsia="仿宋" w:cs="仿宋"/>
          <w:b/>
          <w:bCs w:val="0"/>
          <w:sz w:val="32"/>
          <w:szCs w:val="32"/>
          <w:lang w:eastAsia="zh-CN"/>
        </w:rPr>
        <w:t>等惠民资金督查经费”</w:t>
      </w:r>
      <w:r>
        <w:rPr>
          <w:rFonts w:hint="eastAsia" w:ascii="仿宋" w:hAnsi="仿宋" w:eastAsia="仿宋" w:cs="仿宋"/>
          <w:b/>
          <w:bCs w:val="0"/>
          <w:sz w:val="32"/>
          <w:szCs w:val="32"/>
          <w:u w:val="none" w:color="46CD7E"/>
          <w:shd w:val="clear" w:fill="auto"/>
          <w:lang w:eastAsia="zh-CN"/>
        </w:rPr>
        <w:t>、</w:t>
      </w:r>
      <w:r>
        <w:rPr>
          <w:rFonts w:hint="eastAsia" w:ascii="仿宋" w:hAnsi="仿宋" w:eastAsia="仿宋" w:cs="仿宋"/>
          <w:b/>
          <w:bCs w:val="0"/>
          <w:sz w:val="32"/>
          <w:szCs w:val="32"/>
          <w:lang w:eastAsia="zh-CN"/>
        </w:rPr>
        <w:t>“巩固国家森林城市和城乡绿化建设经费”</w:t>
      </w:r>
      <w:r>
        <w:rPr>
          <w:rFonts w:hint="eastAsia" w:ascii="仿宋" w:hAnsi="仿宋" w:eastAsia="仿宋" w:cs="仿宋"/>
          <w:b/>
          <w:bCs w:val="0"/>
          <w:sz w:val="32"/>
          <w:szCs w:val="32"/>
          <w:u w:val="none" w:color="46CD7E"/>
          <w:shd w:val="clear" w:fill="auto"/>
          <w:lang w:eastAsia="zh-CN"/>
        </w:rPr>
        <w:t>、</w:t>
      </w:r>
      <w:r>
        <w:rPr>
          <w:rFonts w:hint="eastAsia" w:ascii="仿宋" w:hAnsi="仿宋" w:eastAsia="仿宋" w:cs="仿宋"/>
          <w:b/>
          <w:bCs w:val="0"/>
          <w:sz w:val="32"/>
          <w:szCs w:val="32"/>
          <w:lang w:eastAsia="zh-CN"/>
        </w:rPr>
        <w:t>“核桃、青花椒、杜仲三大产业工作经费</w:t>
      </w:r>
      <w:r>
        <w:rPr>
          <w:rFonts w:hint="eastAsia" w:ascii="仿宋" w:hAnsi="仿宋" w:eastAsia="仿宋" w:cs="仿宋"/>
          <w:b/>
          <w:bCs w:val="0"/>
          <w:sz w:val="32"/>
          <w:szCs w:val="32"/>
        </w:rPr>
        <w:t>”</w:t>
      </w:r>
      <w:r>
        <w:rPr>
          <w:rFonts w:hint="eastAsia" w:ascii="仿宋" w:hAnsi="仿宋" w:eastAsia="仿宋" w:cs="仿宋"/>
          <w:b/>
          <w:bCs w:val="0"/>
          <w:sz w:val="32"/>
          <w:szCs w:val="32"/>
          <w:lang w:val="en-US" w:eastAsia="zh-CN"/>
        </w:rPr>
        <w:t>4</w:t>
      </w:r>
      <w:r>
        <w:rPr>
          <w:rFonts w:hint="eastAsia" w:ascii="仿宋" w:hAnsi="仿宋" w:eastAsia="仿宋" w:cs="仿宋"/>
          <w:b/>
          <w:bCs w:val="0"/>
          <w:sz w:val="32"/>
          <w:szCs w:val="32"/>
        </w:rPr>
        <w:t>个项目绩效目标实际完成情况。</w:t>
      </w:r>
    </w:p>
    <w:p>
      <w:pPr>
        <w:numPr>
          <w:ilvl w:val="0"/>
          <w:numId w:val="0"/>
        </w:numPr>
        <w:spacing w:line="580" w:lineRule="exact"/>
        <w:ind w:firstLine="640"/>
        <w:rPr>
          <w:rFonts w:hint="eastAsia" w:ascii="仿宋" w:hAnsi="仿宋" w:eastAsia="仿宋" w:cs="仿宋"/>
          <w:b/>
          <w:bCs w:val="0"/>
          <w:sz w:val="32"/>
          <w:szCs w:val="32"/>
          <w:lang w:eastAsia="zh-CN"/>
        </w:rPr>
      </w:pPr>
      <w:r>
        <w:rPr>
          <w:rFonts w:hint="eastAsia" w:ascii="仿宋" w:hAnsi="仿宋" w:eastAsia="仿宋" w:cs="仿宋"/>
          <w:b/>
          <w:bCs w:val="0"/>
          <w:sz w:val="32"/>
          <w:szCs w:val="32"/>
          <w:lang w:val="en-US" w:eastAsia="zh-CN"/>
        </w:rPr>
        <w:t>1</w:t>
      </w:r>
      <w:r>
        <w:rPr>
          <w:rFonts w:hint="eastAsia" w:ascii="仿宋" w:hAnsi="仿宋" w:eastAsia="仿宋" w:cs="仿宋"/>
          <w:b/>
          <w:bCs w:val="0"/>
          <w:sz w:val="32"/>
          <w:szCs w:val="32"/>
        </w:rPr>
        <w:t>“</w:t>
      </w:r>
      <w:r>
        <w:rPr>
          <w:rFonts w:hint="eastAsia" w:ascii="仿宋" w:hAnsi="仿宋" w:eastAsia="仿宋" w:cs="仿宋"/>
          <w:b/>
          <w:bCs w:val="0"/>
          <w:sz w:val="32"/>
          <w:szCs w:val="32"/>
          <w:lang w:eastAsia="zh-CN"/>
        </w:rPr>
        <w:t>项目前期工作经费”</w:t>
      </w:r>
      <w:r>
        <w:rPr>
          <w:rFonts w:hint="eastAsia" w:ascii="仿宋" w:hAnsi="仿宋" w:eastAsia="仿宋" w:cs="仿宋"/>
          <w:b/>
          <w:bCs w:val="0"/>
          <w:sz w:val="32"/>
          <w:szCs w:val="32"/>
        </w:rPr>
        <w:t>项目绩效目标完成情况综述。项目全年预算数</w:t>
      </w:r>
      <w:r>
        <w:rPr>
          <w:rFonts w:hint="eastAsia" w:ascii="仿宋" w:hAnsi="仿宋" w:eastAsia="仿宋" w:cs="仿宋"/>
          <w:b/>
          <w:bCs w:val="0"/>
          <w:sz w:val="32"/>
          <w:szCs w:val="32"/>
          <w:lang w:val="en-US" w:eastAsia="zh-CN"/>
        </w:rPr>
        <w:t>30</w:t>
      </w:r>
      <w:r>
        <w:rPr>
          <w:rFonts w:hint="eastAsia" w:ascii="仿宋" w:hAnsi="仿宋" w:eastAsia="仿宋" w:cs="仿宋"/>
          <w:b/>
          <w:bCs w:val="0"/>
          <w:sz w:val="32"/>
          <w:szCs w:val="32"/>
        </w:rPr>
        <w:t>万元，执行数为</w:t>
      </w:r>
      <w:r>
        <w:rPr>
          <w:rFonts w:hint="eastAsia" w:ascii="仿宋" w:hAnsi="仿宋" w:eastAsia="仿宋" w:cs="仿宋"/>
          <w:b/>
          <w:bCs w:val="0"/>
          <w:sz w:val="32"/>
          <w:szCs w:val="32"/>
          <w:lang w:val="en-US" w:eastAsia="zh-CN"/>
        </w:rPr>
        <w:t>30</w:t>
      </w:r>
      <w:r>
        <w:rPr>
          <w:rFonts w:hint="eastAsia" w:ascii="仿宋" w:hAnsi="仿宋" w:eastAsia="仿宋" w:cs="仿宋"/>
          <w:b/>
          <w:bCs w:val="0"/>
          <w:sz w:val="32"/>
          <w:szCs w:val="32"/>
        </w:rPr>
        <w:t>万元，完成预算的</w:t>
      </w:r>
      <w:r>
        <w:rPr>
          <w:rFonts w:hint="eastAsia" w:ascii="仿宋" w:hAnsi="仿宋" w:eastAsia="仿宋" w:cs="仿宋"/>
          <w:b/>
          <w:bCs w:val="0"/>
          <w:sz w:val="32"/>
          <w:szCs w:val="32"/>
          <w:lang w:val="en-US" w:eastAsia="zh-CN"/>
        </w:rPr>
        <w:t>100</w:t>
      </w:r>
      <w:r>
        <w:rPr>
          <w:rFonts w:hint="eastAsia" w:ascii="仿宋" w:hAnsi="仿宋" w:eastAsia="仿宋" w:cs="仿宋"/>
          <w:b/>
          <w:bCs w:val="0"/>
          <w:sz w:val="32"/>
          <w:szCs w:val="32"/>
        </w:rPr>
        <w:t>%。通过项目实施，</w:t>
      </w:r>
      <w:r>
        <w:rPr>
          <w:rFonts w:hint="eastAsia" w:ascii="仿宋" w:hAnsi="仿宋" w:eastAsia="仿宋" w:cs="仿宋"/>
          <w:b/>
          <w:bCs w:val="0"/>
          <w:sz w:val="32"/>
          <w:szCs w:val="32"/>
          <w:lang w:eastAsia="zh-CN"/>
        </w:rPr>
        <w:t>为林业部门各重点工程项目的申报、实施方案的编制、规划设计、监督检查验收等提供了资金保障，确保了各项目工作的顺利开展。</w:t>
      </w:r>
      <w:r>
        <w:rPr>
          <w:rFonts w:hint="eastAsia" w:ascii="仿宋" w:hAnsi="仿宋" w:eastAsia="仿宋" w:cs="仿宋"/>
          <w:b/>
          <w:bCs w:val="0"/>
          <w:sz w:val="32"/>
          <w:szCs w:val="32"/>
        </w:rPr>
        <w:t>发现的主要问题：</w:t>
      </w:r>
      <w:r>
        <w:rPr>
          <w:rFonts w:hint="eastAsia" w:ascii="仿宋" w:hAnsi="仿宋" w:eastAsia="仿宋" w:cs="仿宋"/>
          <w:b/>
          <w:bCs w:val="0"/>
          <w:sz w:val="32"/>
          <w:szCs w:val="32"/>
          <w:lang w:eastAsia="zh-CN"/>
        </w:rPr>
        <w:t>一是预算安排较实际执行有偏差，二是我县处于贫困地区，基础条件差，项目实施难度大，成本高，开支大，预算经费缺口大。</w:t>
      </w:r>
      <w:r>
        <w:rPr>
          <w:rFonts w:hint="eastAsia" w:ascii="仿宋" w:hAnsi="仿宋" w:eastAsia="仿宋" w:cs="仿宋"/>
          <w:b/>
          <w:bCs w:val="0"/>
          <w:sz w:val="32"/>
          <w:szCs w:val="32"/>
        </w:rPr>
        <w:t>下一步改进措施：</w:t>
      </w:r>
      <w:r>
        <w:rPr>
          <w:rFonts w:hint="eastAsia" w:ascii="仿宋" w:hAnsi="仿宋" w:eastAsia="仿宋" w:cs="仿宋"/>
          <w:b/>
          <w:bCs w:val="0"/>
          <w:sz w:val="32"/>
          <w:szCs w:val="32"/>
          <w:lang w:eastAsia="zh-CN"/>
        </w:rPr>
        <w:t>进一步加强资金管理和使用，发挥资金效益。</w:t>
      </w:r>
    </w:p>
    <w:p>
      <w:pPr>
        <w:numPr>
          <w:ilvl w:val="0"/>
          <w:numId w:val="0"/>
        </w:numPr>
        <w:spacing w:line="580" w:lineRule="exact"/>
        <w:ind w:firstLine="64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2</w:t>
      </w:r>
      <w:r>
        <w:rPr>
          <w:rFonts w:hint="eastAsia" w:ascii="仿宋" w:hAnsi="仿宋" w:eastAsia="仿宋" w:cs="仿宋"/>
          <w:b/>
          <w:bCs w:val="0"/>
          <w:sz w:val="32"/>
          <w:szCs w:val="32"/>
          <w:lang w:eastAsia="zh-CN"/>
        </w:rPr>
        <w:t>“巩固退耕还林成果及天保工程</w:t>
      </w:r>
      <w:r>
        <w:rPr>
          <w:rFonts w:hint="eastAsia" w:ascii="仿宋" w:hAnsi="仿宋" w:eastAsia="仿宋" w:cs="仿宋"/>
          <w:b/>
          <w:bCs w:val="0"/>
          <w:sz w:val="32"/>
          <w:szCs w:val="32"/>
        </w:rPr>
        <w:t>项目</w:t>
      </w:r>
      <w:r>
        <w:rPr>
          <w:rFonts w:hint="eastAsia" w:ascii="仿宋" w:hAnsi="仿宋" w:eastAsia="仿宋" w:cs="仿宋"/>
          <w:b/>
          <w:bCs w:val="0"/>
          <w:sz w:val="32"/>
          <w:szCs w:val="32"/>
          <w:lang w:eastAsia="zh-CN"/>
        </w:rPr>
        <w:t>等惠民资金督查经费</w:t>
      </w:r>
      <w:r>
        <w:rPr>
          <w:rFonts w:hint="eastAsia" w:ascii="仿宋" w:hAnsi="仿宋" w:eastAsia="仿宋" w:cs="仿宋"/>
          <w:b/>
          <w:bCs w:val="0"/>
          <w:sz w:val="32"/>
          <w:szCs w:val="32"/>
        </w:rPr>
        <w:t>”项目绩效目标完成情况综述。项目全年预算数</w:t>
      </w:r>
      <w:r>
        <w:rPr>
          <w:rFonts w:hint="eastAsia" w:ascii="仿宋" w:hAnsi="仿宋" w:eastAsia="仿宋" w:cs="仿宋"/>
          <w:b/>
          <w:bCs w:val="0"/>
          <w:sz w:val="32"/>
          <w:szCs w:val="32"/>
          <w:lang w:val="en-US" w:eastAsia="zh-CN"/>
        </w:rPr>
        <w:t>25</w:t>
      </w:r>
      <w:r>
        <w:rPr>
          <w:rFonts w:hint="eastAsia" w:ascii="仿宋" w:hAnsi="仿宋" w:eastAsia="仿宋" w:cs="仿宋"/>
          <w:b/>
          <w:bCs w:val="0"/>
          <w:sz w:val="32"/>
          <w:szCs w:val="32"/>
        </w:rPr>
        <w:t>万元，执行数为</w:t>
      </w:r>
      <w:r>
        <w:rPr>
          <w:rFonts w:hint="eastAsia" w:ascii="仿宋" w:hAnsi="仿宋" w:eastAsia="仿宋" w:cs="仿宋"/>
          <w:b/>
          <w:bCs w:val="0"/>
          <w:sz w:val="32"/>
          <w:szCs w:val="32"/>
          <w:lang w:val="en-US" w:eastAsia="zh-CN"/>
        </w:rPr>
        <w:t>25</w:t>
      </w:r>
      <w:r>
        <w:rPr>
          <w:rFonts w:hint="eastAsia" w:ascii="仿宋" w:hAnsi="仿宋" w:eastAsia="仿宋" w:cs="仿宋"/>
          <w:b/>
          <w:bCs w:val="0"/>
          <w:sz w:val="32"/>
          <w:szCs w:val="32"/>
        </w:rPr>
        <w:t>万元，完成预算的</w:t>
      </w:r>
      <w:r>
        <w:rPr>
          <w:rFonts w:hint="eastAsia" w:ascii="仿宋" w:hAnsi="仿宋" w:eastAsia="仿宋" w:cs="仿宋"/>
          <w:b/>
          <w:bCs w:val="0"/>
          <w:sz w:val="32"/>
          <w:szCs w:val="32"/>
          <w:lang w:val="en-US" w:eastAsia="zh-CN"/>
        </w:rPr>
        <w:t>100</w:t>
      </w:r>
      <w:r>
        <w:rPr>
          <w:rFonts w:hint="eastAsia" w:ascii="仿宋" w:hAnsi="仿宋" w:eastAsia="仿宋" w:cs="仿宋"/>
          <w:b/>
          <w:bCs w:val="0"/>
          <w:sz w:val="32"/>
          <w:szCs w:val="32"/>
        </w:rPr>
        <w:t>%。通过项目实施，</w:t>
      </w:r>
      <w:r>
        <w:rPr>
          <w:rFonts w:hint="eastAsia" w:ascii="仿宋" w:hAnsi="仿宋" w:eastAsia="仿宋" w:cs="仿宋"/>
          <w:b/>
          <w:bCs w:val="0"/>
          <w:sz w:val="32"/>
          <w:szCs w:val="32"/>
          <w:lang w:eastAsia="zh-CN"/>
        </w:rPr>
        <w:t>确保林业部门退耕还林顺利实施，为通江经济可持续发展提供保障。</w:t>
      </w:r>
      <w:r>
        <w:rPr>
          <w:rFonts w:hint="eastAsia" w:ascii="仿宋" w:hAnsi="仿宋" w:eastAsia="仿宋" w:cs="仿宋"/>
          <w:b/>
          <w:bCs w:val="0"/>
          <w:sz w:val="32"/>
          <w:szCs w:val="32"/>
        </w:rPr>
        <w:t>发现的主要问题：</w:t>
      </w:r>
      <w:r>
        <w:rPr>
          <w:rFonts w:hint="eastAsia" w:ascii="仿宋" w:hAnsi="仿宋" w:eastAsia="仿宋" w:cs="仿宋"/>
          <w:b/>
          <w:bCs w:val="0"/>
          <w:sz w:val="32"/>
          <w:szCs w:val="32"/>
          <w:lang w:eastAsia="zh-CN"/>
        </w:rPr>
        <w:t>由于我县处于山区，地理条件差，项目实施成本高，支出资金不足。</w:t>
      </w:r>
      <w:r>
        <w:rPr>
          <w:rFonts w:hint="eastAsia" w:ascii="仿宋" w:hAnsi="仿宋" w:eastAsia="仿宋" w:cs="仿宋"/>
          <w:b/>
          <w:bCs w:val="0"/>
          <w:sz w:val="32"/>
          <w:szCs w:val="32"/>
        </w:rPr>
        <w:t>下一步改进措施：</w:t>
      </w:r>
      <w:r>
        <w:rPr>
          <w:rFonts w:hint="eastAsia" w:ascii="仿宋" w:hAnsi="仿宋" w:eastAsia="仿宋" w:cs="仿宋"/>
          <w:b/>
          <w:bCs w:val="0"/>
          <w:sz w:val="32"/>
          <w:szCs w:val="32"/>
          <w:lang w:eastAsia="zh-CN"/>
        </w:rPr>
        <w:t>进一步加强资金管理和使用，发挥资金效益。</w:t>
      </w:r>
      <w:r>
        <w:rPr>
          <w:rFonts w:hint="eastAsia" w:ascii="仿宋" w:hAnsi="仿宋" w:eastAsia="仿宋" w:cs="仿宋"/>
          <w:b/>
          <w:bCs w:val="0"/>
          <w:sz w:val="32"/>
          <w:szCs w:val="32"/>
          <w:lang w:val="en-US" w:eastAsia="zh-CN"/>
        </w:rPr>
        <w:t xml:space="preserve">   </w:t>
      </w:r>
    </w:p>
    <w:p>
      <w:pPr>
        <w:numPr>
          <w:ilvl w:val="0"/>
          <w:numId w:val="0"/>
        </w:numPr>
        <w:spacing w:line="58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3</w:t>
      </w:r>
      <w:r>
        <w:rPr>
          <w:rFonts w:hint="eastAsia" w:ascii="仿宋" w:hAnsi="仿宋" w:eastAsia="仿宋" w:cs="仿宋"/>
          <w:b/>
          <w:bCs w:val="0"/>
          <w:sz w:val="32"/>
          <w:szCs w:val="32"/>
          <w:lang w:eastAsia="zh-CN"/>
        </w:rPr>
        <w:t>“巩固国家森林城市、城乡绿化建设经费</w:t>
      </w:r>
      <w:r>
        <w:rPr>
          <w:rFonts w:hint="eastAsia" w:ascii="仿宋" w:hAnsi="仿宋" w:eastAsia="仿宋" w:cs="仿宋"/>
          <w:b/>
          <w:bCs w:val="0"/>
          <w:sz w:val="32"/>
          <w:szCs w:val="32"/>
        </w:rPr>
        <w:t>”项目绩效目标完成情况综述。项目全年预算数</w:t>
      </w:r>
      <w:r>
        <w:rPr>
          <w:rFonts w:hint="eastAsia" w:ascii="仿宋" w:hAnsi="仿宋" w:eastAsia="仿宋" w:cs="仿宋"/>
          <w:b/>
          <w:bCs w:val="0"/>
          <w:sz w:val="32"/>
          <w:szCs w:val="32"/>
          <w:lang w:val="en-US" w:eastAsia="zh-CN"/>
        </w:rPr>
        <w:t>10</w:t>
      </w:r>
      <w:r>
        <w:rPr>
          <w:rFonts w:hint="eastAsia" w:ascii="仿宋" w:hAnsi="仿宋" w:eastAsia="仿宋" w:cs="仿宋"/>
          <w:b/>
          <w:bCs w:val="0"/>
          <w:sz w:val="32"/>
          <w:szCs w:val="32"/>
        </w:rPr>
        <w:t>万元，执行数为</w:t>
      </w:r>
      <w:r>
        <w:rPr>
          <w:rFonts w:hint="eastAsia" w:ascii="仿宋" w:hAnsi="仿宋" w:eastAsia="仿宋" w:cs="仿宋"/>
          <w:b/>
          <w:bCs w:val="0"/>
          <w:sz w:val="32"/>
          <w:szCs w:val="32"/>
          <w:lang w:val="en-US" w:eastAsia="zh-CN"/>
        </w:rPr>
        <w:t>10</w:t>
      </w:r>
      <w:r>
        <w:rPr>
          <w:rFonts w:hint="eastAsia" w:ascii="仿宋" w:hAnsi="仿宋" w:eastAsia="仿宋" w:cs="仿宋"/>
          <w:b/>
          <w:bCs w:val="0"/>
          <w:sz w:val="32"/>
          <w:szCs w:val="32"/>
        </w:rPr>
        <w:t>万元，完成预算的</w:t>
      </w:r>
      <w:r>
        <w:rPr>
          <w:rFonts w:hint="eastAsia" w:ascii="仿宋" w:hAnsi="仿宋" w:eastAsia="仿宋" w:cs="仿宋"/>
          <w:b/>
          <w:bCs w:val="0"/>
          <w:sz w:val="32"/>
          <w:szCs w:val="32"/>
          <w:lang w:val="en-US" w:eastAsia="zh-CN"/>
        </w:rPr>
        <w:t>100</w:t>
      </w:r>
      <w:r>
        <w:rPr>
          <w:rFonts w:hint="eastAsia" w:ascii="仿宋" w:hAnsi="仿宋" w:eastAsia="仿宋" w:cs="仿宋"/>
          <w:b/>
          <w:bCs w:val="0"/>
          <w:sz w:val="32"/>
          <w:szCs w:val="32"/>
        </w:rPr>
        <w:t>%。通过项目实施，</w:t>
      </w:r>
      <w:r>
        <w:rPr>
          <w:rFonts w:hint="eastAsia" w:ascii="仿宋" w:hAnsi="仿宋" w:eastAsia="仿宋" w:cs="仿宋"/>
          <w:b/>
          <w:bCs w:val="0"/>
          <w:sz w:val="32"/>
          <w:szCs w:val="32"/>
          <w:lang w:eastAsia="zh-CN"/>
        </w:rPr>
        <w:t>促进我县森林康养、森林生态建设进一步高质量发展。</w:t>
      </w:r>
      <w:r>
        <w:rPr>
          <w:rFonts w:hint="eastAsia" w:ascii="仿宋" w:hAnsi="仿宋" w:eastAsia="仿宋" w:cs="仿宋"/>
          <w:b/>
          <w:bCs w:val="0"/>
          <w:sz w:val="32"/>
          <w:szCs w:val="32"/>
        </w:rPr>
        <w:t>发现的主要问题：</w:t>
      </w:r>
      <w:r>
        <w:rPr>
          <w:rFonts w:hint="eastAsia" w:ascii="仿宋" w:hAnsi="仿宋" w:eastAsia="仿宋" w:cs="仿宋"/>
          <w:b/>
          <w:bCs w:val="0"/>
          <w:sz w:val="32"/>
          <w:szCs w:val="32"/>
          <w:lang w:eastAsia="zh-CN"/>
        </w:rPr>
        <w:t>森林康养宣传力度不够，缺乏创森创卫意识。</w:t>
      </w:r>
      <w:r>
        <w:rPr>
          <w:rFonts w:hint="eastAsia" w:ascii="仿宋" w:hAnsi="仿宋" w:eastAsia="仿宋" w:cs="仿宋"/>
          <w:b/>
          <w:bCs w:val="0"/>
          <w:sz w:val="32"/>
          <w:szCs w:val="32"/>
        </w:rPr>
        <w:t>下一步改进措施：</w:t>
      </w:r>
      <w:r>
        <w:rPr>
          <w:rFonts w:hint="eastAsia" w:ascii="仿宋" w:hAnsi="仿宋" w:eastAsia="仿宋" w:cs="仿宋"/>
          <w:b/>
          <w:bCs w:val="0"/>
          <w:sz w:val="32"/>
          <w:szCs w:val="32"/>
          <w:lang w:eastAsia="zh-CN"/>
        </w:rPr>
        <w:t>加强宣传，加大资金投入，合理调整资金到位时间，在规定的范围内用好用活资金。</w:t>
      </w:r>
    </w:p>
    <w:p>
      <w:pPr>
        <w:numPr>
          <w:ilvl w:val="0"/>
          <w:numId w:val="0"/>
        </w:numPr>
        <w:spacing w:line="580" w:lineRule="exact"/>
        <w:ind w:firstLine="64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4</w:t>
      </w:r>
      <w:r>
        <w:rPr>
          <w:rFonts w:hint="eastAsia" w:ascii="仿宋" w:hAnsi="仿宋" w:eastAsia="仿宋" w:cs="仿宋"/>
          <w:b/>
          <w:bCs w:val="0"/>
          <w:sz w:val="32"/>
          <w:szCs w:val="32"/>
        </w:rPr>
        <w:t>“</w:t>
      </w:r>
      <w:r>
        <w:rPr>
          <w:rFonts w:hint="eastAsia" w:ascii="仿宋" w:hAnsi="仿宋" w:eastAsia="仿宋" w:cs="仿宋"/>
          <w:b/>
          <w:bCs w:val="0"/>
          <w:sz w:val="32"/>
          <w:szCs w:val="32"/>
          <w:lang w:eastAsia="zh-CN"/>
        </w:rPr>
        <w:t>核桃、青花椒、杜仲三大产业工作经费</w:t>
      </w:r>
      <w:r>
        <w:rPr>
          <w:rFonts w:hint="eastAsia" w:ascii="仿宋" w:hAnsi="仿宋" w:eastAsia="仿宋" w:cs="仿宋"/>
          <w:b/>
          <w:bCs w:val="0"/>
          <w:sz w:val="32"/>
          <w:szCs w:val="32"/>
        </w:rPr>
        <w:t>”项目全年预算数</w:t>
      </w:r>
      <w:r>
        <w:rPr>
          <w:rFonts w:hint="eastAsia" w:ascii="仿宋" w:hAnsi="仿宋" w:eastAsia="仿宋" w:cs="仿宋"/>
          <w:b/>
          <w:bCs w:val="0"/>
          <w:sz w:val="32"/>
          <w:szCs w:val="32"/>
          <w:lang w:val="en-US" w:eastAsia="zh-CN"/>
        </w:rPr>
        <w:t>25</w:t>
      </w:r>
      <w:r>
        <w:rPr>
          <w:rFonts w:hint="eastAsia" w:ascii="仿宋" w:hAnsi="仿宋" w:eastAsia="仿宋" w:cs="仿宋"/>
          <w:b/>
          <w:bCs w:val="0"/>
          <w:sz w:val="32"/>
          <w:szCs w:val="32"/>
        </w:rPr>
        <w:t>万元，执行数为</w:t>
      </w:r>
      <w:r>
        <w:rPr>
          <w:rFonts w:hint="eastAsia" w:ascii="仿宋" w:hAnsi="仿宋" w:eastAsia="仿宋" w:cs="仿宋"/>
          <w:b/>
          <w:bCs w:val="0"/>
          <w:sz w:val="32"/>
          <w:szCs w:val="32"/>
          <w:lang w:val="en-US" w:eastAsia="zh-CN"/>
        </w:rPr>
        <w:t>25</w:t>
      </w:r>
      <w:r>
        <w:rPr>
          <w:rFonts w:hint="eastAsia" w:ascii="仿宋" w:hAnsi="仿宋" w:eastAsia="仿宋" w:cs="仿宋"/>
          <w:b/>
          <w:bCs w:val="0"/>
          <w:sz w:val="32"/>
          <w:szCs w:val="32"/>
        </w:rPr>
        <w:t>万元，完成预算的</w:t>
      </w:r>
      <w:r>
        <w:rPr>
          <w:rFonts w:hint="eastAsia" w:ascii="仿宋" w:hAnsi="仿宋" w:eastAsia="仿宋" w:cs="仿宋"/>
          <w:b/>
          <w:bCs w:val="0"/>
          <w:sz w:val="32"/>
          <w:szCs w:val="32"/>
          <w:lang w:val="en-US" w:eastAsia="zh-CN"/>
        </w:rPr>
        <w:t>100</w:t>
      </w:r>
      <w:r>
        <w:rPr>
          <w:rFonts w:hint="eastAsia" w:ascii="仿宋" w:hAnsi="仿宋" w:eastAsia="仿宋" w:cs="仿宋"/>
          <w:b/>
          <w:bCs w:val="0"/>
          <w:sz w:val="32"/>
          <w:szCs w:val="32"/>
        </w:rPr>
        <w:t>%。通过项目实施，</w:t>
      </w:r>
      <w:r>
        <w:rPr>
          <w:rFonts w:hint="eastAsia" w:ascii="仿宋" w:hAnsi="仿宋" w:eastAsia="仿宋" w:cs="仿宋"/>
          <w:b/>
          <w:bCs w:val="0"/>
          <w:sz w:val="32"/>
          <w:szCs w:val="32"/>
          <w:lang w:eastAsia="zh-CN"/>
        </w:rPr>
        <w:t>确保林业部门现代木本油料、木本中药材等产业顺利实施，促进东西部扶贫协作项目青花椒产业迅速发展，为通江经济可持续发展提供保障。</w:t>
      </w:r>
      <w:r>
        <w:rPr>
          <w:rFonts w:hint="eastAsia" w:ascii="仿宋" w:hAnsi="仿宋" w:eastAsia="仿宋" w:cs="仿宋"/>
          <w:b/>
          <w:bCs w:val="0"/>
          <w:sz w:val="32"/>
          <w:szCs w:val="32"/>
        </w:rPr>
        <w:t>发现的主要问题：</w:t>
      </w:r>
      <w:r>
        <w:rPr>
          <w:rFonts w:hint="eastAsia" w:ascii="仿宋" w:hAnsi="仿宋" w:eastAsia="仿宋" w:cs="仿宋"/>
          <w:b/>
          <w:bCs w:val="0"/>
          <w:sz w:val="32"/>
          <w:szCs w:val="32"/>
          <w:lang w:eastAsia="zh-CN"/>
        </w:rPr>
        <w:t>由于我县处于山区，地理条件差，项目实施成本高，支出资金不足。</w:t>
      </w:r>
      <w:r>
        <w:rPr>
          <w:rFonts w:hint="eastAsia" w:ascii="仿宋" w:hAnsi="仿宋" w:eastAsia="仿宋" w:cs="仿宋"/>
          <w:b/>
          <w:bCs w:val="0"/>
          <w:sz w:val="32"/>
          <w:szCs w:val="32"/>
        </w:rPr>
        <w:t>下一步改进措施：</w:t>
      </w:r>
      <w:r>
        <w:rPr>
          <w:rFonts w:hint="eastAsia" w:ascii="仿宋" w:hAnsi="仿宋" w:eastAsia="仿宋" w:cs="仿宋"/>
          <w:b/>
          <w:bCs w:val="0"/>
          <w:sz w:val="32"/>
          <w:szCs w:val="32"/>
          <w:lang w:eastAsia="zh-CN"/>
        </w:rPr>
        <w:t>进一步加强资金管理和使用，发挥资金效益。</w:t>
      </w:r>
      <w:r>
        <w:rPr>
          <w:rFonts w:hint="eastAsia" w:ascii="仿宋" w:hAnsi="仿宋" w:eastAsia="仿宋" w:cs="仿宋"/>
          <w:b/>
          <w:bCs w:val="0"/>
          <w:sz w:val="32"/>
          <w:szCs w:val="32"/>
          <w:lang w:val="en-US" w:eastAsia="zh-CN"/>
        </w:rPr>
        <w:t xml:space="preserve">   </w:t>
      </w:r>
    </w:p>
    <w:p>
      <w:pPr>
        <w:tabs>
          <w:tab w:val="left" w:pos="312"/>
        </w:tabs>
        <w:spacing w:line="580" w:lineRule="exact"/>
        <w:rPr>
          <w:rFonts w:hint="eastAsia" w:ascii="仿宋" w:hAnsi="仿宋" w:eastAsia="仿宋" w:cs="仿宋"/>
          <w:b/>
          <w:bCs w:val="0"/>
          <w:sz w:val="32"/>
          <w:szCs w:val="32"/>
          <w:lang w:eastAsia="zh-CN"/>
        </w:rPr>
      </w:pPr>
    </w:p>
    <w:tbl>
      <w:tblPr>
        <w:tblStyle w:val="10"/>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758"/>
        <w:gridCol w:w="999"/>
        <w:gridCol w:w="1025"/>
        <w:gridCol w:w="421"/>
        <w:gridCol w:w="1971"/>
        <w:gridCol w:w="2394"/>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u w:val="none" w:color="46CD7E"/>
                <w:shd w:val="clear" w:fill="auto"/>
                <w:lang w:bidi="ar"/>
              </w:rPr>
              <w:t>(</w:t>
            </w:r>
            <w:r>
              <w:rPr>
                <w:rFonts w:hint="eastAsia" w:ascii="宋体" w:hAnsi="宋体" w:cs="宋体"/>
                <w:color w:val="000000"/>
                <w:kern w:val="0"/>
                <w:sz w:val="36"/>
                <w:szCs w:val="36"/>
                <w:lang w:bidi="ar"/>
              </w:rPr>
              <w:t>201</w:t>
            </w:r>
            <w:r>
              <w:rPr>
                <w:rFonts w:hint="eastAsia" w:ascii="宋体" w:hAnsi="宋体" w:cs="宋体"/>
                <w:color w:val="000000"/>
                <w:kern w:val="0"/>
                <w:sz w:val="36"/>
                <w:szCs w:val="36"/>
                <w:lang w:val="en-US" w:eastAsia="zh-CN" w:bidi="ar"/>
              </w:rPr>
              <w:t>9</w:t>
            </w:r>
            <w:r>
              <w:rPr>
                <w:rFonts w:hint="eastAsia" w:ascii="宋体" w:hAnsi="宋体" w:cs="宋体"/>
                <w:color w:val="000000"/>
                <w:kern w:val="0"/>
                <w:sz w:val="36"/>
                <w:szCs w:val="36"/>
                <w:lang w:bidi="ar"/>
              </w:rPr>
              <w:t xml:space="preserve"> 年度</w:t>
            </w:r>
            <w:r>
              <w:rPr>
                <w:rFonts w:hint="eastAsia" w:ascii="宋体" w:hAnsi="宋体" w:cs="宋体"/>
                <w:color w:val="000000"/>
                <w:kern w:val="0"/>
                <w:sz w:val="36"/>
                <w:szCs w:val="36"/>
                <w:u w:val="none" w:color="46CD7E"/>
                <w:shd w:val="clear" w:fill="auto"/>
                <w:lang w:bidi="ar"/>
              </w:rPr>
              <w:t>)</w:t>
            </w:r>
          </w:p>
        </w:tc>
      </w:tr>
      <w:tr>
        <w:tblPrEx>
          <w:tblCellMar>
            <w:top w:w="0" w:type="dxa"/>
            <w:left w:w="0" w:type="dxa"/>
            <w:bottom w:w="0" w:type="dxa"/>
            <w:right w:w="0" w:type="dxa"/>
          </w:tblCellMar>
        </w:tblPrEx>
        <w:trPr>
          <w:trHeight w:val="419" w:hRule="atLeast"/>
        </w:trPr>
        <w:tc>
          <w:tcPr>
            <w:tcW w:w="3203"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项目名称</w:t>
            </w:r>
          </w:p>
        </w:tc>
        <w:tc>
          <w:tcPr>
            <w:tcW w:w="675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szCs w:val="24"/>
              </w:rPr>
            </w:pPr>
            <w:r>
              <w:rPr>
                <w:rFonts w:hint="eastAsia" w:ascii="仿宋_GB2312" w:hAnsi="仿宋_GB2312" w:eastAsia="仿宋_GB2312" w:cs="仿宋_GB2312"/>
                <w:b/>
                <w:bCs/>
                <w:sz w:val="24"/>
                <w:szCs w:val="24"/>
                <w:lang w:eastAsia="zh-CN"/>
              </w:rPr>
              <w:t>项目前期工作经费</w:t>
            </w:r>
          </w:p>
        </w:tc>
      </w:tr>
      <w:tr>
        <w:tblPrEx>
          <w:tblCellMar>
            <w:top w:w="0" w:type="dxa"/>
            <w:left w:w="0" w:type="dxa"/>
            <w:bottom w:w="0" w:type="dxa"/>
            <w:right w:w="0" w:type="dxa"/>
          </w:tblCellMar>
        </w:tblPrEx>
        <w:trPr>
          <w:trHeight w:val="276" w:hRule="atLeast"/>
        </w:trPr>
        <w:tc>
          <w:tcPr>
            <w:tcW w:w="3203"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预算单位</w:t>
            </w:r>
          </w:p>
        </w:tc>
        <w:tc>
          <w:tcPr>
            <w:tcW w:w="675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通江县林业局</w:t>
            </w:r>
          </w:p>
        </w:tc>
      </w:tr>
      <w:tr>
        <w:tblPrEx>
          <w:tblCellMar>
            <w:top w:w="0" w:type="dxa"/>
            <w:left w:w="0" w:type="dxa"/>
            <w:bottom w:w="0" w:type="dxa"/>
            <w:right w:w="0" w:type="dxa"/>
          </w:tblCellMar>
        </w:tblPrEx>
        <w:trPr>
          <w:trHeight w:val="464" w:hRule="atLeast"/>
        </w:trPr>
        <w:tc>
          <w:tcPr>
            <w:tcW w:w="75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预算执行情况</w:t>
            </w:r>
            <w:r>
              <w:rPr>
                <w:rFonts w:hint="eastAsia" w:ascii="宋体" w:hAnsi="宋体" w:cs="宋体"/>
                <w:b/>
                <w:bCs/>
                <w:color w:val="000000"/>
                <w:kern w:val="0"/>
                <w:sz w:val="24"/>
                <w:u w:val="none" w:color="46CD7E"/>
                <w:shd w:val="clear" w:fill="auto"/>
                <w:lang w:bidi="ar"/>
              </w:rPr>
              <w:t>(</w:t>
            </w:r>
            <w:r>
              <w:rPr>
                <w:rFonts w:hint="eastAsia" w:ascii="宋体" w:hAnsi="宋体" w:cs="宋体"/>
                <w:b/>
                <w:bCs/>
                <w:color w:val="000000"/>
                <w:kern w:val="0"/>
                <w:sz w:val="24"/>
                <w:lang w:bidi="ar"/>
              </w:rPr>
              <w:t>万元</w:t>
            </w:r>
            <w:r>
              <w:rPr>
                <w:rFonts w:hint="eastAsia" w:ascii="宋体" w:hAnsi="宋体" w:cs="宋体"/>
                <w:b/>
                <w:bCs/>
                <w:color w:val="000000"/>
                <w:kern w:val="0"/>
                <w:sz w:val="24"/>
                <w:u w:val="none" w:color="46CD7E"/>
                <w:shd w:val="clear" w:fill="auto"/>
                <w:lang w:bidi="ar"/>
              </w:rPr>
              <w:t>)</w:t>
            </w:r>
          </w:p>
        </w:tc>
        <w:tc>
          <w:tcPr>
            <w:tcW w:w="244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预算数</w:t>
            </w:r>
            <w:r>
              <w:rPr>
                <w:rFonts w:hint="eastAsia" w:ascii="宋体" w:hAnsi="宋体" w:cs="宋体"/>
                <w:b/>
                <w:bCs/>
                <w:color w:val="000000"/>
                <w:kern w:val="0"/>
                <w:sz w:val="24"/>
                <w:u w:val="none" w:color="46CD7E"/>
                <w:shd w:val="clear" w:fill="auto"/>
                <w:lang w:bidi="ar"/>
              </w:rPr>
              <w:t>:</w:t>
            </w:r>
          </w:p>
        </w:tc>
        <w:tc>
          <w:tcPr>
            <w:tcW w:w="197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szCs w:val="24"/>
              </w:rPr>
            </w:pPr>
            <w:r>
              <w:rPr>
                <w:rFonts w:hint="eastAsia" w:ascii="仿宋_GB2312" w:hAnsi="仿宋_GB2312" w:eastAsia="仿宋_GB2312" w:cs="仿宋_GB2312"/>
                <w:b/>
                <w:bCs/>
                <w:sz w:val="24"/>
                <w:szCs w:val="24"/>
                <w:lang w:val="en-US" w:eastAsia="zh-CN"/>
              </w:rPr>
              <w:t>30万元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执行数</w:t>
            </w:r>
            <w:r>
              <w:rPr>
                <w:rFonts w:hint="eastAsia" w:ascii="宋体" w:hAnsi="宋体" w:cs="宋体"/>
                <w:b/>
                <w:bCs/>
                <w:color w:val="000000"/>
                <w:kern w:val="0"/>
                <w:sz w:val="24"/>
                <w:szCs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szCs w:val="24"/>
              </w:rPr>
            </w:pPr>
            <w:r>
              <w:rPr>
                <w:rFonts w:hint="eastAsia" w:ascii="仿宋_GB2312" w:hAnsi="仿宋_GB2312" w:eastAsia="仿宋_GB2312" w:cs="仿宋_GB2312"/>
                <w:b/>
                <w:bCs/>
                <w:sz w:val="24"/>
                <w:szCs w:val="24"/>
                <w:lang w:val="en-US" w:eastAsia="zh-CN"/>
              </w:rPr>
              <w:t>30万元</w:t>
            </w:r>
          </w:p>
        </w:tc>
      </w:tr>
      <w:tr>
        <w:tblPrEx>
          <w:tblCellMar>
            <w:top w:w="0" w:type="dxa"/>
            <w:left w:w="0" w:type="dxa"/>
            <w:bottom w:w="0" w:type="dxa"/>
            <w:right w:w="0" w:type="dxa"/>
          </w:tblCellMar>
        </w:tblPrEx>
        <w:trPr>
          <w:trHeight w:val="276" w:hRule="atLeast"/>
        </w:trPr>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sz w:val="24"/>
              </w:rPr>
            </w:pPr>
          </w:p>
        </w:tc>
        <w:tc>
          <w:tcPr>
            <w:tcW w:w="244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其中-财政拨款</w:t>
            </w:r>
            <w:r>
              <w:rPr>
                <w:rFonts w:hint="eastAsia" w:ascii="宋体" w:hAnsi="宋体" w:cs="宋体"/>
                <w:b/>
                <w:bCs/>
                <w:color w:val="000000"/>
                <w:kern w:val="0"/>
                <w:sz w:val="24"/>
                <w:u w:val="none" w:color="46CD7E"/>
                <w:shd w:val="clear" w:fill="auto"/>
                <w:lang w:bidi="ar"/>
              </w:rPr>
              <w:t>:</w:t>
            </w:r>
          </w:p>
        </w:tc>
        <w:tc>
          <w:tcPr>
            <w:tcW w:w="197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30万元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其中-财政拨款</w:t>
            </w:r>
            <w:r>
              <w:rPr>
                <w:rFonts w:hint="eastAsia" w:ascii="宋体" w:hAnsi="宋体" w:cs="宋体"/>
                <w:b/>
                <w:bCs/>
                <w:color w:val="000000"/>
                <w:kern w:val="0"/>
                <w:sz w:val="24"/>
                <w:szCs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30万元</w:t>
            </w:r>
          </w:p>
        </w:tc>
      </w:tr>
      <w:tr>
        <w:tblPrEx>
          <w:tblCellMar>
            <w:top w:w="0" w:type="dxa"/>
            <w:left w:w="0" w:type="dxa"/>
            <w:bottom w:w="0" w:type="dxa"/>
            <w:right w:w="0" w:type="dxa"/>
          </w:tblCellMar>
        </w:tblPrEx>
        <w:trPr>
          <w:trHeight w:val="434" w:hRule="atLeast"/>
        </w:trPr>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sz w:val="24"/>
              </w:rPr>
            </w:pPr>
          </w:p>
        </w:tc>
        <w:tc>
          <w:tcPr>
            <w:tcW w:w="244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其它资金</w:t>
            </w:r>
            <w:r>
              <w:rPr>
                <w:rFonts w:hint="eastAsia" w:ascii="宋体" w:hAnsi="宋体" w:cs="宋体"/>
                <w:b/>
                <w:bCs/>
                <w:color w:val="000000"/>
                <w:kern w:val="0"/>
                <w:sz w:val="24"/>
                <w:u w:val="none" w:color="46CD7E"/>
                <w:shd w:val="clear" w:fill="auto"/>
                <w:lang w:bidi="ar"/>
              </w:rPr>
              <w:t>:</w:t>
            </w:r>
          </w:p>
        </w:tc>
        <w:tc>
          <w:tcPr>
            <w:tcW w:w="197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其它资金</w:t>
            </w:r>
            <w:r>
              <w:rPr>
                <w:rFonts w:hint="eastAsia" w:ascii="宋体" w:hAnsi="宋体" w:cs="宋体"/>
                <w:b/>
                <w:bCs/>
                <w:color w:val="000000"/>
                <w:kern w:val="0"/>
                <w:sz w:val="24"/>
                <w:szCs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0</w:t>
            </w:r>
          </w:p>
        </w:tc>
      </w:tr>
      <w:tr>
        <w:tblPrEx>
          <w:tblCellMar>
            <w:top w:w="0" w:type="dxa"/>
            <w:left w:w="0" w:type="dxa"/>
            <w:bottom w:w="0" w:type="dxa"/>
            <w:right w:w="0" w:type="dxa"/>
          </w:tblCellMar>
        </w:tblPrEx>
        <w:trPr>
          <w:trHeight w:val="276" w:hRule="atLeast"/>
        </w:trPr>
        <w:tc>
          <w:tcPr>
            <w:tcW w:w="75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年度目标完成情况</w:t>
            </w:r>
          </w:p>
        </w:tc>
        <w:tc>
          <w:tcPr>
            <w:tcW w:w="441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实际完成目标</w:t>
            </w:r>
          </w:p>
        </w:tc>
      </w:tr>
      <w:tr>
        <w:tblPrEx>
          <w:tblCellMar>
            <w:top w:w="0" w:type="dxa"/>
            <w:left w:w="0" w:type="dxa"/>
            <w:bottom w:w="0" w:type="dxa"/>
            <w:right w:w="0" w:type="dxa"/>
          </w:tblCellMar>
        </w:tblPrEx>
        <w:trPr>
          <w:trHeight w:val="707" w:hRule="atLeast"/>
        </w:trPr>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sz w:val="24"/>
              </w:rPr>
            </w:pPr>
          </w:p>
        </w:tc>
        <w:tc>
          <w:tcPr>
            <w:tcW w:w="441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b/>
                <w:bCs/>
                <w:color w:val="000000"/>
                <w:sz w:val="24"/>
                <w:szCs w:val="24"/>
              </w:rPr>
            </w:pPr>
            <w:r>
              <w:rPr>
                <w:rFonts w:hint="eastAsia" w:ascii="仿宋" w:hAnsi="仿宋" w:eastAsia="仿宋" w:cs="仿宋"/>
                <w:i w:val="0"/>
                <w:color w:val="000000"/>
                <w:kern w:val="0"/>
                <w:sz w:val="24"/>
                <w:szCs w:val="24"/>
                <w:u w:val="none" w:color="46CD7E"/>
                <w:shd w:val="clear" w:fill="auto"/>
                <w:lang w:val="en-US" w:eastAsia="zh-CN" w:bidi="ar"/>
              </w:rPr>
              <w:t>项目申报，实施方案的编制、规划设计、检查验收等旅差费。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b/>
                <w:bCs/>
                <w:color w:val="000000"/>
                <w:sz w:val="24"/>
                <w:szCs w:val="24"/>
              </w:rPr>
            </w:pPr>
            <w:r>
              <w:rPr>
                <w:rFonts w:hint="eastAsia" w:ascii="仿宋" w:hAnsi="仿宋" w:eastAsia="仿宋" w:cs="仿宋"/>
                <w:i w:val="0"/>
                <w:color w:val="000000"/>
                <w:kern w:val="0"/>
                <w:sz w:val="24"/>
                <w:szCs w:val="24"/>
                <w:u w:val="none" w:color="46CD7E"/>
                <w:shd w:val="clear" w:fill="auto"/>
                <w:lang w:val="en-US" w:eastAsia="zh-CN" w:bidi="ar"/>
              </w:rPr>
              <w:t>项目申报，实施方案的编制、规划设计、检查验收等旅差费20万元。</w:t>
            </w:r>
          </w:p>
        </w:tc>
      </w:tr>
      <w:tr>
        <w:tblPrEx>
          <w:tblCellMar>
            <w:top w:w="0" w:type="dxa"/>
            <w:left w:w="0" w:type="dxa"/>
            <w:bottom w:w="0" w:type="dxa"/>
            <w:right w:w="0" w:type="dxa"/>
          </w:tblCellMar>
        </w:tblPrEx>
        <w:trPr>
          <w:trHeight w:val="797" w:hRule="atLeast"/>
        </w:trPr>
        <w:tc>
          <w:tcPr>
            <w:tcW w:w="7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sz w:val="24"/>
              </w:rPr>
              <w:t>绩效指标完成情况</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二级指标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预期指标值</w:t>
            </w:r>
            <w:r>
              <w:rPr>
                <w:rFonts w:hint="eastAsia" w:ascii="宋体" w:hAnsi="宋体" w:cs="宋体"/>
                <w:b/>
                <w:bCs/>
                <w:color w:val="000000"/>
                <w:kern w:val="0"/>
                <w:sz w:val="24"/>
                <w:szCs w:val="24"/>
                <w:u w:val="none" w:color="46CD7E"/>
                <w:shd w:val="clear" w:fill="auto"/>
                <w:lang w:bidi="ar"/>
              </w:rPr>
              <w:t>(</w:t>
            </w:r>
            <w:r>
              <w:rPr>
                <w:rFonts w:hint="eastAsia" w:ascii="宋体" w:hAnsi="宋体" w:cs="宋体"/>
                <w:b/>
                <w:bCs/>
                <w:color w:val="000000"/>
                <w:kern w:val="0"/>
                <w:sz w:val="24"/>
                <w:szCs w:val="24"/>
                <w:lang w:bidi="ar"/>
              </w:rPr>
              <w:t>包含数字及文字描述</w:t>
            </w:r>
            <w:r>
              <w:rPr>
                <w:rFonts w:hint="eastAsia" w:ascii="宋体" w:hAnsi="宋体" w:cs="宋体"/>
                <w:b/>
                <w:bCs/>
                <w:color w:val="000000"/>
                <w:kern w:val="0"/>
                <w:sz w:val="24"/>
                <w:szCs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实际完成指标值</w:t>
            </w:r>
            <w:r>
              <w:rPr>
                <w:rFonts w:hint="eastAsia" w:ascii="宋体" w:hAnsi="宋体" w:cs="宋体"/>
                <w:b/>
                <w:bCs/>
                <w:color w:val="000000"/>
                <w:kern w:val="0"/>
                <w:sz w:val="24"/>
                <w:szCs w:val="24"/>
                <w:u w:val="none" w:color="46CD7E"/>
                <w:shd w:val="clear" w:fill="auto"/>
                <w:lang w:bidi="ar"/>
              </w:rPr>
              <w:t>(</w:t>
            </w:r>
            <w:r>
              <w:rPr>
                <w:rFonts w:hint="eastAsia" w:ascii="宋体" w:hAnsi="宋体" w:cs="宋体"/>
                <w:b/>
                <w:bCs/>
                <w:color w:val="000000"/>
                <w:kern w:val="0"/>
                <w:sz w:val="24"/>
                <w:szCs w:val="24"/>
                <w:lang w:bidi="ar"/>
              </w:rPr>
              <w:t>包含数字及文字描述</w:t>
            </w:r>
            <w:r>
              <w:rPr>
                <w:rFonts w:hint="eastAsia" w:ascii="宋体" w:hAnsi="宋体" w:cs="宋体"/>
                <w:b/>
                <w:bCs/>
                <w:color w:val="000000"/>
                <w:kern w:val="0"/>
                <w:sz w:val="24"/>
                <w:szCs w:val="24"/>
                <w:u w:val="none" w:color="46CD7E"/>
                <w:shd w:val="clear" w:fill="auto"/>
                <w:lang w:bidi="ar"/>
              </w:rPr>
              <w:t>)</w:t>
            </w:r>
          </w:p>
        </w:tc>
      </w:tr>
      <w:tr>
        <w:tblPrEx>
          <w:tblCellMar>
            <w:top w:w="0" w:type="dxa"/>
            <w:left w:w="0" w:type="dxa"/>
            <w:bottom w:w="0" w:type="dxa"/>
            <w:right w:w="0" w:type="dxa"/>
          </w:tblCellMar>
        </w:tblPrEx>
        <w:trPr>
          <w:trHeight w:val="1038" w:hRule="atLeast"/>
        </w:trPr>
        <w:tc>
          <w:tcPr>
            <w:tcW w:w="758" w:type="dxa"/>
            <w:tcBorders>
              <w:top w:val="single" w:color="000000" w:sz="4" w:space="0"/>
              <w:left w:val="single" w:color="000000" w:sz="4" w:space="0"/>
              <w:right w:val="single" w:color="000000" w:sz="4" w:space="0"/>
            </w:tcBorders>
            <w:vAlign w:val="center"/>
          </w:tcPr>
          <w:p>
            <w:pPr>
              <w:widowControl/>
              <w:jc w:val="left"/>
              <w:rPr>
                <w:rFonts w:hint="eastAsia" w:ascii="仿宋" w:hAnsi="仿宋" w:eastAsia="仿宋" w:cs="仿宋"/>
                <w:b/>
                <w:bCs/>
                <w:color w:val="000000"/>
                <w:sz w:val="21"/>
                <w:szCs w:val="21"/>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数量指标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b/>
                <w:bCs/>
                <w:color w:val="000000"/>
                <w:sz w:val="24"/>
                <w:szCs w:val="24"/>
                <w:lang w:eastAsia="zh-CN"/>
              </w:rPr>
            </w:pPr>
            <w:r>
              <w:rPr>
                <w:rFonts w:hint="eastAsia" w:ascii="仿宋" w:hAnsi="仿宋" w:eastAsia="仿宋" w:cs="仿宋"/>
                <w:b/>
                <w:bCs/>
                <w:i w:val="0"/>
                <w:color w:val="000000"/>
                <w:kern w:val="0"/>
                <w:sz w:val="24"/>
                <w:szCs w:val="24"/>
                <w:u w:val="none" w:color="46CD7E"/>
                <w:shd w:val="clear" w:fill="auto"/>
                <w:lang w:val="en-US" w:eastAsia="zh-CN" w:bidi="ar"/>
              </w:rPr>
              <w:t>项目申报，实施方案的编制、规划设计、检查验收等旅差费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val="en-US" w:eastAsia="zh-CN"/>
              </w:rPr>
              <w:t>统筹完成2018年度林业项目建设任务的100%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rPr>
            </w:pPr>
            <w:r>
              <w:rPr>
                <w:rFonts w:hint="eastAsia" w:ascii="仿宋" w:hAnsi="仿宋" w:eastAsia="仿宋" w:cs="仿宋"/>
                <w:b/>
                <w:bCs/>
                <w:i w:val="0"/>
                <w:color w:val="000000"/>
                <w:kern w:val="0"/>
                <w:sz w:val="24"/>
                <w:szCs w:val="24"/>
                <w:u w:val="none"/>
                <w:lang w:val="en-US" w:eastAsia="zh-CN" w:bidi="ar"/>
              </w:rPr>
              <w:t>项目申报，实施方案的编制、检查验收等旅差费共计30万元</w:t>
            </w:r>
          </w:p>
        </w:tc>
      </w:tr>
      <w:tr>
        <w:tblPrEx>
          <w:tblCellMar>
            <w:top w:w="0" w:type="dxa"/>
            <w:left w:w="0" w:type="dxa"/>
            <w:bottom w:w="0" w:type="dxa"/>
            <w:right w:w="0" w:type="dxa"/>
          </w:tblCellMar>
        </w:tblPrEx>
        <w:trPr>
          <w:trHeight w:val="918" w:hRule="atLeast"/>
        </w:trPr>
        <w:tc>
          <w:tcPr>
            <w:tcW w:w="758" w:type="dxa"/>
            <w:vMerge w:val="restart"/>
            <w:tcBorders>
              <w:top w:val="single" w:color="000000" w:sz="4" w:space="0"/>
              <w:left w:val="single" w:color="000000" w:sz="4" w:space="0"/>
              <w:right w:val="single" w:color="000000" w:sz="4" w:space="0"/>
            </w:tcBorders>
            <w:vAlign w:val="center"/>
          </w:tcPr>
          <w:p>
            <w:pPr>
              <w:widowControl/>
              <w:jc w:val="left"/>
              <w:rPr>
                <w:rFonts w:hint="eastAsia" w:ascii="仿宋" w:hAnsi="仿宋" w:eastAsia="仿宋" w:cs="仿宋"/>
                <w:b/>
                <w:bCs/>
                <w:color w:val="000000"/>
                <w:sz w:val="21"/>
                <w:szCs w:val="21"/>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质量指标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b/>
                <w:bCs/>
                <w:color w:val="000000"/>
                <w:sz w:val="24"/>
                <w:szCs w:val="24"/>
              </w:rPr>
            </w:pPr>
            <w:r>
              <w:rPr>
                <w:rFonts w:hint="eastAsia" w:ascii="仿宋" w:hAnsi="仿宋" w:eastAsia="仿宋" w:cs="仿宋"/>
                <w:b/>
                <w:bCs/>
                <w:i w:val="0"/>
                <w:color w:val="000000"/>
                <w:kern w:val="0"/>
                <w:sz w:val="24"/>
                <w:szCs w:val="24"/>
                <w:u w:val="none"/>
                <w:lang w:val="en-US" w:eastAsia="zh-CN" w:bidi="ar"/>
              </w:rPr>
              <w:t>完成年度方案制定、组织实施、信息管理、建设进度统计等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验收质量达标</w:t>
            </w:r>
            <w:r>
              <w:rPr>
                <w:rFonts w:hint="eastAsia" w:ascii="仿宋" w:hAnsi="仿宋" w:eastAsia="仿宋" w:cs="仿宋"/>
                <w:b/>
                <w:bCs/>
                <w:color w:val="000000"/>
                <w:sz w:val="24"/>
                <w:szCs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eastAsia="zh-CN"/>
              </w:rPr>
              <w:t>验收质量达标</w:t>
            </w:r>
            <w:r>
              <w:rPr>
                <w:rFonts w:hint="eastAsia" w:ascii="仿宋" w:hAnsi="仿宋" w:eastAsia="仿宋" w:cs="仿宋"/>
                <w:b/>
                <w:bCs/>
                <w:color w:val="000000"/>
                <w:sz w:val="24"/>
                <w:szCs w:val="24"/>
                <w:lang w:val="en-US" w:eastAsia="zh-CN"/>
              </w:rPr>
              <w:t>100%</w:t>
            </w:r>
          </w:p>
        </w:tc>
      </w:tr>
      <w:tr>
        <w:tblPrEx>
          <w:tblCellMar>
            <w:top w:w="0" w:type="dxa"/>
            <w:left w:w="0" w:type="dxa"/>
            <w:bottom w:w="0" w:type="dxa"/>
            <w:right w:w="0" w:type="dxa"/>
          </w:tblCellMar>
        </w:tblPrEx>
        <w:trPr>
          <w:trHeight w:val="614" w:hRule="atLeast"/>
        </w:trPr>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1"/>
                <w:szCs w:val="21"/>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u w:val="none" w:color="46CD7E"/>
                <w:shd w:val="clear" w:fill="auto"/>
                <w:lang w:eastAsia="zh-CN"/>
              </w:rPr>
              <w:t>时效</w:t>
            </w:r>
            <w:r>
              <w:rPr>
                <w:rFonts w:hint="eastAsia" w:ascii="仿宋" w:hAnsi="仿宋" w:eastAsia="仿宋" w:cs="仿宋"/>
                <w:b/>
                <w:bCs/>
                <w:color w:val="000000"/>
                <w:sz w:val="24"/>
                <w:szCs w:val="24"/>
                <w:lang w:eastAsia="zh-CN"/>
              </w:rPr>
              <w:t>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 w:hAnsi="仿宋" w:eastAsia="仿宋" w:cs="仿宋"/>
                <w:b/>
                <w:bCs/>
                <w:color w:val="000000"/>
                <w:sz w:val="24"/>
                <w:szCs w:val="24"/>
              </w:rPr>
            </w:pPr>
            <w:r>
              <w:rPr>
                <w:rFonts w:hint="eastAsia" w:ascii="仿宋" w:hAnsi="仿宋" w:eastAsia="仿宋" w:cs="仿宋"/>
                <w:b/>
                <w:bCs/>
                <w:i w:val="0"/>
                <w:color w:val="000000"/>
                <w:kern w:val="0"/>
                <w:sz w:val="24"/>
                <w:szCs w:val="24"/>
                <w:u w:val="none"/>
                <w:lang w:val="en-US" w:eastAsia="zh-CN" w:bidi="ar"/>
              </w:rPr>
              <w:t>按时完成资料上报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b/>
                <w:bCs/>
                <w:color w:val="000000"/>
                <w:sz w:val="24"/>
                <w:szCs w:val="24"/>
                <w:lang w:eastAsia="zh-CN"/>
              </w:rPr>
            </w:pPr>
            <w:r>
              <w:rPr>
                <w:rFonts w:hint="eastAsia" w:ascii="仿宋" w:hAnsi="仿宋" w:eastAsia="仿宋" w:cs="仿宋"/>
                <w:b/>
                <w:bCs/>
                <w:i w:val="0"/>
                <w:color w:val="000000"/>
                <w:kern w:val="0"/>
                <w:sz w:val="24"/>
                <w:szCs w:val="24"/>
                <w:u w:val="none"/>
                <w:lang w:val="en-US" w:eastAsia="zh-CN" w:bidi="ar"/>
              </w:rPr>
              <w:t>及时上报相关资料到相关归口部门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eastAsia="zh-CN"/>
              </w:rPr>
              <w:t>按时完成</w:t>
            </w:r>
            <w:r>
              <w:rPr>
                <w:rFonts w:hint="eastAsia" w:ascii="仿宋" w:hAnsi="仿宋" w:eastAsia="仿宋" w:cs="仿宋"/>
                <w:b/>
                <w:bCs/>
                <w:color w:val="000000"/>
                <w:sz w:val="24"/>
                <w:szCs w:val="24"/>
                <w:lang w:val="en-US" w:eastAsia="zh-CN"/>
              </w:rPr>
              <w:t>100%</w:t>
            </w:r>
          </w:p>
        </w:tc>
      </w:tr>
      <w:tr>
        <w:tblPrEx>
          <w:tblCellMar>
            <w:top w:w="0" w:type="dxa"/>
            <w:left w:w="0" w:type="dxa"/>
            <w:bottom w:w="0" w:type="dxa"/>
            <w:right w:w="0" w:type="dxa"/>
          </w:tblCellMar>
        </w:tblPrEx>
        <w:trPr>
          <w:trHeight w:val="866" w:hRule="atLeast"/>
        </w:trPr>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1"/>
                <w:szCs w:val="21"/>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成本指标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eastAsia="zh-CN"/>
              </w:rPr>
              <w:t>成本测算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rPr>
            </w:pPr>
            <w:r>
              <w:rPr>
                <w:rFonts w:hint="eastAsia" w:ascii="仿宋" w:hAnsi="仿宋" w:eastAsia="仿宋" w:cs="仿宋"/>
                <w:b/>
                <w:bCs/>
                <w:i w:val="0"/>
                <w:color w:val="000000"/>
                <w:kern w:val="0"/>
                <w:sz w:val="24"/>
                <w:szCs w:val="24"/>
                <w:u w:val="none"/>
                <w:lang w:val="en-US" w:eastAsia="zh-CN" w:bidi="ar"/>
              </w:rPr>
              <w:t>项目申报，实施方案的编制、检查验收等旅差费共计30万元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rPr>
            </w:pPr>
            <w:r>
              <w:rPr>
                <w:rFonts w:hint="eastAsia" w:ascii="仿宋" w:hAnsi="仿宋" w:eastAsia="仿宋" w:cs="仿宋"/>
                <w:b/>
                <w:bCs/>
                <w:i w:val="0"/>
                <w:color w:val="000000"/>
                <w:kern w:val="0"/>
                <w:sz w:val="24"/>
                <w:szCs w:val="24"/>
                <w:u w:val="none"/>
                <w:lang w:val="en-US" w:eastAsia="zh-CN" w:bidi="ar"/>
              </w:rPr>
              <w:t>项目申报，实施方案的编制、检查验收等旅差费共30万元</w:t>
            </w:r>
          </w:p>
        </w:tc>
      </w:tr>
      <w:tr>
        <w:tblPrEx>
          <w:tblCellMar>
            <w:top w:w="0" w:type="dxa"/>
            <w:left w:w="0" w:type="dxa"/>
            <w:bottom w:w="0" w:type="dxa"/>
            <w:right w:w="0" w:type="dxa"/>
          </w:tblCellMar>
        </w:tblPrEx>
        <w:trPr>
          <w:trHeight w:val="552" w:hRule="atLeast"/>
        </w:trPr>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1"/>
                <w:szCs w:val="21"/>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经济效益指标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提高经济收入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林农收入户均增加</w:t>
            </w:r>
            <w:r>
              <w:rPr>
                <w:rFonts w:hint="eastAsia" w:ascii="仿宋" w:hAnsi="仿宋" w:eastAsia="仿宋" w:cs="仿宋"/>
                <w:b/>
                <w:bCs/>
                <w:color w:val="000000"/>
                <w:sz w:val="24"/>
                <w:szCs w:val="24"/>
                <w:lang w:val="en-US" w:eastAsia="zh-CN"/>
              </w:rPr>
              <w:t>20%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林农收入户均增加</w:t>
            </w:r>
            <w:r>
              <w:rPr>
                <w:rFonts w:hint="eastAsia" w:ascii="仿宋" w:hAnsi="仿宋" w:eastAsia="仿宋" w:cs="仿宋"/>
                <w:b/>
                <w:bCs/>
                <w:color w:val="000000"/>
                <w:sz w:val="24"/>
                <w:szCs w:val="24"/>
                <w:lang w:val="en-US" w:eastAsia="zh-CN"/>
              </w:rPr>
              <w:t>20%</w:t>
            </w:r>
          </w:p>
        </w:tc>
      </w:tr>
      <w:tr>
        <w:tblPrEx>
          <w:tblCellMar>
            <w:top w:w="0" w:type="dxa"/>
            <w:left w:w="0" w:type="dxa"/>
            <w:bottom w:w="0" w:type="dxa"/>
            <w:right w:w="0" w:type="dxa"/>
          </w:tblCellMar>
        </w:tblPrEx>
        <w:trPr>
          <w:trHeight w:val="562" w:hRule="atLeast"/>
        </w:trPr>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1"/>
                <w:szCs w:val="21"/>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生态效益指标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提高项目区林木、干果等资源利用率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林木等资源利用率提高到95%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林木等资源利用率提高到95%</w:t>
            </w:r>
          </w:p>
        </w:tc>
      </w:tr>
      <w:tr>
        <w:tblPrEx>
          <w:tblCellMar>
            <w:top w:w="0" w:type="dxa"/>
            <w:left w:w="0" w:type="dxa"/>
            <w:bottom w:w="0" w:type="dxa"/>
            <w:right w:w="0" w:type="dxa"/>
          </w:tblCellMar>
        </w:tblPrEx>
        <w:trPr>
          <w:trHeight w:val="836" w:hRule="atLeast"/>
        </w:trPr>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1"/>
                <w:szCs w:val="21"/>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社会效益指标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带动项目区乡村振兴发展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增强项目区群众科技意识，产生经济辐射和技术扩散等综合效益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增强项目区群众科技意识，产生经济辐射和技术扩散等综合效益</w:t>
            </w:r>
          </w:p>
        </w:tc>
      </w:tr>
      <w:tr>
        <w:tblPrEx>
          <w:tblCellMar>
            <w:top w:w="0" w:type="dxa"/>
            <w:left w:w="0" w:type="dxa"/>
            <w:bottom w:w="0" w:type="dxa"/>
            <w:right w:w="0" w:type="dxa"/>
          </w:tblCellMar>
        </w:tblPrEx>
        <w:trPr>
          <w:trHeight w:val="711" w:hRule="atLeast"/>
        </w:trPr>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1"/>
                <w:szCs w:val="21"/>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i w:val="0"/>
                <w:color w:val="000000"/>
                <w:kern w:val="0"/>
                <w:sz w:val="24"/>
                <w:szCs w:val="24"/>
                <w:u w:val="none"/>
                <w:lang w:val="en-US" w:eastAsia="zh-CN" w:bidi="ar"/>
              </w:rPr>
              <w:t>服务对象</w:t>
            </w:r>
            <w:r>
              <w:rPr>
                <w:rFonts w:hint="eastAsia" w:ascii="仿宋" w:hAnsi="仿宋" w:eastAsia="仿宋" w:cs="仿宋"/>
                <w:b/>
                <w:bCs/>
                <w:i w:val="0"/>
                <w:color w:val="000000"/>
                <w:kern w:val="0"/>
                <w:sz w:val="24"/>
                <w:szCs w:val="24"/>
                <w:u w:val="none"/>
                <w:lang w:val="en-US" w:eastAsia="zh-CN" w:bidi="ar"/>
              </w:rPr>
              <w:br w:type="textWrapping"/>
            </w:r>
            <w:r>
              <w:rPr>
                <w:rFonts w:hint="eastAsia" w:ascii="仿宋" w:hAnsi="仿宋" w:eastAsia="仿宋" w:cs="仿宋"/>
                <w:b/>
                <w:bCs/>
                <w:i w:val="0"/>
                <w:color w:val="000000"/>
                <w:kern w:val="0"/>
                <w:sz w:val="24"/>
                <w:szCs w:val="24"/>
                <w:u w:val="none"/>
                <w:lang w:val="en-US" w:eastAsia="zh-CN" w:bidi="ar"/>
              </w:rPr>
              <w:t>满意度</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国有林场职工、林农满意度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国有林场职工满意度9林农满意度85%以上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国有林场职工</w:t>
            </w:r>
            <w:r>
              <w:rPr>
                <w:rFonts w:hint="eastAsia" w:ascii="仿宋" w:hAnsi="仿宋" w:eastAsia="仿宋" w:cs="仿宋"/>
                <w:b/>
                <w:bCs/>
                <w:color w:val="000000"/>
                <w:sz w:val="24"/>
                <w:szCs w:val="24"/>
                <w:u w:val="none" w:color="46CD7E"/>
                <w:shd w:val="clear" w:fill="auto"/>
              </w:rPr>
              <w:t>满意度</w:t>
            </w:r>
            <w:r>
              <w:rPr>
                <w:rFonts w:hint="eastAsia" w:ascii="仿宋" w:hAnsi="仿宋" w:eastAsia="仿宋" w:cs="仿宋"/>
                <w:b/>
                <w:bCs/>
                <w:color w:val="000000"/>
                <w:sz w:val="24"/>
                <w:szCs w:val="24"/>
              </w:rPr>
              <w:t>林农</w:t>
            </w:r>
            <w:r>
              <w:rPr>
                <w:rFonts w:hint="eastAsia" w:ascii="仿宋" w:hAnsi="仿宋" w:eastAsia="仿宋" w:cs="仿宋"/>
                <w:b/>
                <w:bCs/>
                <w:color w:val="000000"/>
                <w:sz w:val="24"/>
                <w:szCs w:val="24"/>
                <w:u w:val="none" w:color="46CD7E"/>
                <w:shd w:val="clear" w:fill="auto"/>
              </w:rPr>
              <w:t>满意度</w:t>
            </w:r>
            <w:r>
              <w:rPr>
                <w:rFonts w:hint="eastAsia" w:ascii="仿宋" w:hAnsi="仿宋" w:eastAsia="仿宋" w:cs="仿宋"/>
                <w:b/>
                <w:bCs/>
                <w:color w:val="000000"/>
                <w:sz w:val="24"/>
                <w:szCs w:val="24"/>
              </w:rPr>
              <w:t>85%以上</w:t>
            </w:r>
          </w:p>
        </w:tc>
      </w:tr>
    </w:tbl>
    <w:p>
      <w:pPr>
        <w:rPr>
          <w:rFonts w:hint="eastAsia" w:ascii="仿宋" w:hAnsi="仿宋" w:eastAsia="仿宋" w:cs="仿宋"/>
          <w:b/>
          <w:bCs/>
          <w:sz w:val="21"/>
          <w:szCs w:val="21"/>
        </w:rPr>
      </w:pPr>
    </w:p>
    <w:p>
      <w:pPr>
        <w:rPr>
          <w:rFonts w:ascii="Calibri" w:hAnsi="Calibri"/>
          <w:b/>
          <w:bCs/>
        </w:rPr>
      </w:pPr>
    </w:p>
    <w:tbl>
      <w:tblPr>
        <w:tblStyle w:val="10"/>
        <w:tblpPr w:leftFromText="180" w:rightFromText="180" w:vertAnchor="text" w:horzAnchor="page" w:tblpX="1057" w:tblpY="212"/>
        <w:tblOverlap w:val="never"/>
        <w:tblW w:w="9960" w:type="dxa"/>
        <w:tblInd w:w="0" w:type="dxa"/>
        <w:tblLayout w:type="fixed"/>
        <w:tblCellMar>
          <w:top w:w="0" w:type="dxa"/>
          <w:left w:w="0" w:type="dxa"/>
          <w:bottom w:w="0" w:type="dxa"/>
          <w:right w:w="0" w:type="dxa"/>
        </w:tblCellMar>
      </w:tblPr>
      <w:tblGrid>
        <w:gridCol w:w="683"/>
        <w:gridCol w:w="1074"/>
        <w:gridCol w:w="1025"/>
        <w:gridCol w:w="2392"/>
        <w:gridCol w:w="241"/>
        <w:gridCol w:w="2153"/>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3"/>
              <w:widowControl/>
              <w:ind w:left="4179" w:leftChars="1310" w:hanging="1428" w:hangingChars="395"/>
              <w:textAlignment w:val="center"/>
              <w:rPr>
                <w:rFonts w:ascii="宋体" w:hAnsi="宋体" w:cs="宋体"/>
                <w:b/>
                <w:bCs/>
                <w:color w:val="000000"/>
                <w:sz w:val="36"/>
                <w:szCs w:val="36"/>
              </w:rPr>
            </w:pPr>
            <w:r>
              <w:rPr>
                <w:rFonts w:hint="eastAsia" w:ascii="黑体" w:hAnsi="黑体" w:eastAsia="黑体" w:cs="宋体"/>
                <w:b/>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b/>
                <w:bCs/>
                <w:color w:val="000000"/>
                <w:kern w:val="0"/>
                <w:sz w:val="36"/>
                <w:szCs w:val="36"/>
                <w:u w:val="none" w:color="46CD7E"/>
                <w:shd w:val="clear" w:fill="auto"/>
                <w:lang w:bidi="ar"/>
              </w:rPr>
              <w:t>(</w:t>
            </w:r>
            <w:r>
              <w:rPr>
                <w:rFonts w:hint="eastAsia" w:ascii="宋体" w:hAnsi="宋体" w:cs="宋体"/>
                <w:b/>
                <w:bCs/>
                <w:color w:val="000000"/>
                <w:kern w:val="0"/>
                <w:sz w:val="36"/>
                <w:szCs w:val="36"/>
                <w:lang w:bidi="ar"/>
              </w:rPr>
              <w:t>201</w:t>
            </w:r>
            <w:r>
              <w:rPr>
                <w:rFonts w:hint="eastAsia" w:ascii="宋体" w:hAnsi="宋体" w:cs="宋体"/>
                <w:b/>
                <w:bCs/>
                <w:color w:val="000000"/>
                <w:kern w:val="0"/>
                <w:sz w:val="36"/>
                <w:szCs w:val="36"/>
                <w:lang w:val="en-US" w:eastAsia="zh-CN" w:bidi="ar"/>
              </w:rPr>
              <w:t>9</w:t>
            </w:r>
            <w:r>
              <w:rPr>
                <w:rFonts w:hint="eastAsia" w:ascii="宋体" w:hAnsi="宋体" w:cs="宋体"/>
                <w:b/>
                <w:bCs/>
                <w:color w:val="000000"/>
                <w:kern w:val="0"/>
                <w:sz w:val="36"/>
                <w:szCs w:val="36"/>
                <w:lang w:bidi="ar"/>
              </w:rPr>
              <w:t>年度</w:t>
            </w:r>
            <w:r>
              <w:rPr>
                <w:rFonts w:hint="eastAsia" w:ascii="宋体" w:hAnsi="宋体" w:cs="宋体"/>
                <w:b/>
                <w:bCs/>
                <w:color w:val="000000"/>
                <w:kern w:val="0"/>
                <w:sz w:val="36"/>
                <w:szCs w:val="36"/>
                <w:u w:val="none" w:color="46CD7E"/>
                <w:shd w:val="clear" w:fill="auto"/>
                <w:lang w:bidi="ar"/>
              </w:rPr>
              <w:t>)</w:t>
            </w:r>
          </w:p>
        </w:tc>
      </w:tr>
      <w:tr>
        <w:tblPrEx>
          <w:tblCellMar>
            <w:top w:w="0" w:type="dxa"/>
            <w:left w:w="0" w:type="dxa"/>
            <w:bottom w:w="0" w:type="dxa"/>
            <w:right w:w="0" w:type="dxa"/>
          </w:tblCellMar>
        </w:tblPrEx>
        <w:trPr>
          <w:trHeight w:val="509"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b/>
                <w:bCs/>
                <w:color w:val="000000"/>
                <w:sz w:val="24"/>
              </w:rPr>
            </w:pPr>
            <w:r>
              <w:rPr>
                <w:rFonts w:hint="eastAsia" w:ascii="仿宋_GB2312" w:hAnsi="仿宋_GB2312" w:eastAsia="仿宋_GB2312" w:cs="仿宋_GB2312"/>
                <w:b/>
                <w:bCs/>
                <w:sz w:val="28"/>
                <w:szCs w:val="28"/>
                <w:lang w:eastAsia="zh-CN"/>
              </w:rPr>
              <w:t>核桃、青花椒、杜仲三大产业工作经费</w:t>
            </w:r>
          </w:p>
        </w:tc>
      </w:tr>
      <w:tr>
        <w:tblPrEx>
          <w:tblCellMar>
            <w:top w:w="0" w:type="dxa"/>
            <w:left w:w="0" w:type="dxa"/>
            <w:bottom w:w="0" w:type="dxa"/>
            <w:right w:w="0" w:type="dxa"/>
          </w:tblCellMar>
        </w:tblPrEx>
        <w:trPr>
          <w:trHeight w:val="332"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sz w:val="24"/>
                <w:lang w:eastAsia="zh-CN"/>
              </w:rPr>
            </w:pPr>
            <w:r>
              <w:rPr>
                <w:rFonts w:hint="eastAsia" w:ascii="宋体" w:hAnsi="宋体" w:cs="宋体"/>
                <w:b/>
                <w:bCs/>
                <w:color w:val="000000"/>
                <w:sz w:val="24"/>
                <w:lang w:eastAsia="zh-CN"/>
              </w:rPr>
              <w:t>通江县林业局</w:t>
            </w:r>
          </w:p>
        </w:tc>
      </w:tr>
      <w:tr>
        <w:tblPrEx>
          <w:tblCellMar>
            <w:top w:w="0" w:type="dxa"/>
            <w:left w:w="0" w:type="dxa"/>
            <w:bottom w:w="0" w:type="dxa"/>
            <w:right w:w="0" w:type="dxa"/>
          </w:tblCellMar>
        </w:tblPrEx>
        <w:trPr>
          <w:trHeight w:val="90" w:hRule="atLeast"/>
        </w:trPr>
        <w:tc>
          <w:tcPr>
            <w:tcW w:w="68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预算执行情况</w:t>
            </w:r>
            <w:r>
              <w:rPr>
                <w:rFonts w:hint="eastAsia" w:ascii="宋体" w:hAnsi="宋体" w:cs="宋体"/>
                <w:b/>
                <w:bCs/>
                <w:color w:val="000000"/>
                <w:kern w:val="0"/>
                <w:sz w:val="24"/>
                <w:u w:val="none" w:color="46CD7E"/>
                <w:shd w:val="clear" w:fill="auto"/>
                <w:lang w:bidi="ar"/>
              </w:rPr>
              <w:t>(</w:t>
            </w:r>
            <w:r>
              <w:rPr>
                <w:rFonts w:hint="eastAsia" w:ascii="宋体" w:hAnsi="宋体" w:cs="宋体"/>
                <w:b/>
                <w:bCs/>
                <w:color w:val="000000"/>
                <w:kern w:val="0"/>
                <w:sz w:val="24"/>
                <w:lang w:bidi="ar"/>
              </w:rPr>
              <w:t>万元</w:t>
            </w:r>
            <w:r>
              <w:rPr>
                <w:rFonts w:hint="eastAsia" w:ascii="宋体" w:hAnsi="宋体" w:cs="宋体"/>
                <w:b/>
                <w:bCs/>
                <w:color w:val="000000"/>
                <w:kern w:val="0"/>
                <w:sz w:val="24"/>
                <w:u w:val="none" w:color="46CD7E"/>
                <w:shd w:val="clear" w:fill="auto"/>
                <w:lang w:bidi="ar"/>
              </w:rPr>
              <w:t>)</w:t>
            </w: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预算数</w:t>
            </w:r>
            <w:r>
              <w:rPr>
                <w:rFonts w:hint="eastAsia" w:ascii="宋体" w:hAnsi="宋体" w:cs="宋体"/>
                <w:b/>
                <w:bCs/>
                <w:color w:val="000000"/>
                <w:kern w:val="0"/>
                <w:sz w:val="24"/>
                <w:u w:val="none" w:color="46CD7E"/>
                <w:shd w:val="clear" w:fill="auto"/>
                <w:lang w:bidi="ar"/>
              </w:rPr>
              <w:t>:</w:t>
            </w:r>
          </w:p>
        </w:tc>
        <w:tc>
          <w:tcPr>
            <w:tcW w:w="26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仿宋_GB2312" w:hAnsi="仿宋_GB2312" w:eastAsia="仿宋_GB2312" w:cs="仿宋_GB2312"/>
                <w:b/>
                <w:bCs/>
                <w:sz w:val="32"/>
                <w:szCs w:val="32"/>
                <w:lang w:val="en-US" w:eastAsia="zh-CN"/>
              </w:rPr>
              <w:t>25万元</w:t>
            </w:r>
          </w:p>
        </w:tc>
        <w:tc>
          <w:tcPr>
            <w:tcW w:w="21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执行数</w:t>
            </w:r>
            <w:r>
              <w:rPr>
                <w:rFonts w:hint="eastAsia" w:ascii="宋体" w:hAnsi="宋体" w:cs="宋体"/>
                <w:b/>
                <w:bCs/>
                <w:color w:val="000000"/>
                <w:kern w:val="0"/>
                <w:sz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仿宋_GB2312" w:hAnsi="仿宋_GB2312" w:eastAsia="仿宋_GB2312" w:cs="仿宋_GB2312"/>
                <w:b/>
                <w:bCs/>
                <w:sz w:val="32"/>
                <w:szCs w:val="32"/>
                <w:lang w:val="en-US" w:eastAsia="zh-CN"/>
              </w:rPr>
              <w:t>25万元</w:t>
            </w:r>
          </w:p>
        </w:tc>
      </w:tr>
      <w:tr>
        <w:tblPrEx>
          <w:tblCellMar>
            <w:top w:w="0" w:type="dxa"/>
            <w:left w:w="0" w:type="dxa"/>
            <w:bottom w:w="0" w:type="dxa"/>
            <w:right w:w="0" w:type="dxa"/>
          </w:tblCellMar>
        </w:tblPrEx>
        <w:trPr>
          <w:trHeight w:val="90"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其中-财政拨款</w:t>
            </w:r>
            <w:r>
              <w:rPr>
                <w:rFonts w:hint="eastAsia" w:ascii="宋体" w:hAnsi="宋体" w:cs="宋体"/>
                <w:b/>
                <w:bCs/>
                <w:color w:val="000000"/>
                <w:kern w:val="0"/>
                <w:sz w:val="24"/>
                <w:u w:val="none" w:color="46CD7E"/>
                <w:shd w:val="clear" w:fill="auto"/>
                <w:lang w:bidi="ar"/>
              </w:rPr>
              <w:t>:</w:t>
            </w:r>
          </w:p>
        </w:tc>
        <w:tc>
          <w:tcPr>
            <w:tcW w:w="26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sz w:val="24"/>
                <w:lang w:val="en-US" w:eastAsia="zh-CN"/>
              </w:rPr>
            </w:pPr>
            <w:r>
              <w:rPr>
                <w:rFonts w:hint="eastAsia" w:ascii="宋体" w:hAnsi="宋体" w:cs="宋体"/>
                <w:b/>
                <w:bCs/>
                <w:color w:val="000000"/>
                <w:sz w:val="24"/>
                <w:lang w:val="en-US" w:eastAsia="zh-CN"/>
              </w:rPr>
              <w:t>25万元</w:t>
            </w:r>
          </w:p>
        </w:tc>
        <w:tc>
          <w:tcPr>
            <w:tcW w:w="21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其中-财政拨款</w:t>
            </w:r>
            <w:r>
              <w:rPr>
                <w:rFonts w:hint="eastAsia" w:ascii="宋体" w:hAnsi="宋体" w:cs="宋体"/>
                <w:b/>
                <w:bCs/>
                <w:color w:val="000000"/>
                <w:kern w:val="0"/>
                <w:sz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sz w:val="24"/>
                <w:lang w:val="en-US" w:eastAsia="zh-CN"/>
              </w:rPr>
            </w:pPr>
            <w:r>
              <w:rPr>
                <w:rFonts w:hint="eastAsia" w:ascii="宋体" w:hAnsi="宋体" w:cs="宋体"/>
                <w:b/>
                <w:bCs/>
                <w:color w:val="000000"/>
                <w:sz w:val="24"/>
                <w:lang w:val="en-US" w:eastAsia="zh-CN"/>
              </w:rPr>
              <w:t>25万元</w:t>
            </w:r>
          </w:p>
        </w:tc>
      </w:tr>
      <w:tr>
        <w:tblPrEx>
          <w:tblCellMar>
            <w:top w:w="0" w:type="dxa"/>
            <w:left w:w="0" w:type="dxa"/>
            <w:bottom w:w="0" w:type="dxa"/>
            <w:right w:w="0" w:type="dxa"/>
          </w:tblCellMar>
        </w:tblPrEx>
        <w:trPr>
          <w:trHeight w:val="459"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sz w:val="24"/>
              </w:rPr>
            </w:pP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其它资金</w:t>
            </w:r>
            <w:r>
              <w:rPr>
                <w:rFonts w:hint="eastAsia" w:ascii="宋体" w:hAnsi="宋体" w:cs="宋体"/>
                <w:b/>
                <w:bCs/>
                <w:color w:val="000000"/>
                <w:kern w:val="0"/>
                <w:sz w:val="24"/>
                <w:u w:val="none" w:color="46CD7E"/>
                <w:shd w:val="clear" w:fill="auto"/>
                <w:lang w:bidi="ar"/>
              </w:rPr>
              <w:t>:</w:t>
            </w:r>
          </w:p>
        </w:tc>
        <w:tc>
          <w:tcPr>
            <w:tcW w:w="26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0</w:t>
            </w:r>
          </w:p>
        </w:tc>
        <w:tc>
          <w:tcPr>
            <w:tcW w:w="21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其它资金</w:t>
            </w:r>
            <w:r>
              <w:rPr>
                <w:rFonts w:hint="eastAsia" w:ascii="宋体" w:hAnsi="宋体" w:cs="宋体"/>
                <w:b/>
                <w:bCs/>
                <w:color w:val="000000"/>
                <w:kern w:val="0"/>
                <w:sz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b/>
                <w:bCs/>
                <w:color w:val="000000"/>
                <w:sz w:val="24"/>
                <w:lang w:val="en-US" w:eastAsia="zh-CN"/>
              </w:rPr>
            </w:pPr>
            <w:r>
              <w:rPr>
                <w:rFonts w:hint="eastAsia" w:ascii="宋体" w:hAnsi="宋体" w:cs="宋体"/>
                <w:b/>
                <w:bCs/>
                <w:color w:val="000000"/>
                <w:sz w:val="24"/>
                <w:lang w:val="en-US" w:eastAsia="zh-CN"/>
              </w:rPr>
              <w:t>0</w:t>
            </w:r>
          </w:p>
        </w:tc>
      </w:tr>
      <w:tr>
        <w:tblPrEx>
          <w:tblCellMar>
            <w:top w:w="0" w:type="dxa"/>
            <w:left w:w="0" w:type="dxa"/>
            <w:bottom w:w="0" w:type="dxa"/>
            <w:right w:w="0" w:type="dxa"/>
          </w:tblCellMar>
        </w:tblPrEx>
        <w:trPr>
          <w:trHeight w:val="276" w:hRule="atLeast"/>
        </w:trPr>
        <w:tc>
          <w:tcPr>
            <w:tcW w:w="68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年度目标完成情况</w:t>
            </w:r>
          </w:p>
        </w:tc>
        <w:tc>
          <w:tcPr>
            <w:tcW w:w="473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预期目标</w:t>
            </w:r>
          </w:p>
        </w:tc>
        <w:tc>
          <w:tcPr>
            <w:tcW w:w="454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实际完成目标</w:t>
            </w:r>
          </w:p>
        </w:tc>
      </w:tr>
      <w:tr>
        <w:tblPrEx>
          <w:tblCellMar>
            <w:top w:w="0" w:type="dxa"/>
            <w:left w:w="0" w:type="dxa"/>
            <w:bottom w:w="0" w:type="dxa"/>
            <w:right w:w="0" w:type="dxa"/>
          </w:tblCellMar>
        </w:tblPrEx>
        <w:trPr>
          <w:trHeight w:val="646"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473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规划设计</w:t>
            </w: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rPr>
              <w:t>技术培训</w:t>
            </w: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rPr>
              <w:t>宣传费</w:t>
            </w: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rPr>
              <w:t>旅差费</w:t>
            </w:r>
          </w:p>
        </w:tc>
        <w:tc>
          <w:tcPr>
            <w:tcW w:w="454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default" w:ascii="仿宋" w:hAnsi="仿宋" w:eastAsia="仿宋" w:cs="仿宋"/>
                <w:b/>
                <w:bCs/>
                <w:color w:val="000000"/>
                <w:sz w:val="24"/>
                <w:szCs w:val="24"/>
                <w:lang w:val="en-US" w:eastAsia="zh-CN"/>
              </w:rPr>
            </w:pPr>
            <w:r>
              <w:rPr>
                <w:rFonts w:hint="eastAsia" w:ascii="仿宋" w:hAnsi="仿宋" w:eastAsia="仿宋" w:cs="仿宋"/>
                <w:b/>
                <w:bCs/>
                <w:color w:val="000000"/>
                <w:sz w:val="24"/>
                <w:szCs w:val="24"/>
              </w:rPr>
              <w:t>规划设计</w:t>
            </w: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rPr>
              <w:t>技术培训</w:t>
            </w: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rPr>
              <w:t>宣传费</w:t>
            </w: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rPr>
              <w:t>旅差费</w:t>
            </w:r>
            <w:r>
              <w:rPr>
                <w:rFonts w:hint="eastAsia" w:ascii="仿宋" w:hAnsi="仿宋" w:eastAsia="仿宋" w:cs="仿宋"/>
                <w:b/>
                <w:bCs/>
                <w:color w:val="000000"/>
                <w:sz w:val="24"/>
                <w:szCs w:val="24"/>
                <w:lang w:eastAsia="zh-CN"/>
              </w:rPr>
              <w:t>共</w:t>
            </w:r>
            <w:r>
              <w:rPr>
                <w:rFonts w:hint="eastAsia" w:ascii="仿宋" w:hAnsi="仿宋" w:eastAsia="仿宋" w:cs="仿宋"/>
                <w:b/>
                <w:bCs/>
                <w:color w:val="000000"/>
                <w:sz w:val="24"/>
                <w:szCs w:val="24"/>
                <w:lang w:val="en-US" w:eastAsia="zh-CN"/>
              </w:rPr>
              <w:t>25万元</w:t>
            </w:r>
          </w:p>
        </w:tc>
      </w:tr>
      <w:tr>
        <w:tblPrEx>
          <w:tblCellMar>
            <w:top w:w="0" w:type="dxa"/>
            <w:left w:w="0" w:type="dxa"/>
            <w:bottom w:w="0" w:type="dxa"/>
            <w:right w:w="0" w:type="dxa"/>
          </w:tblCellMar>
        </w:tblPrEx>
        <w:trPr>
          <w:trHeight w:val="938" w:hRule="atLeast"/>
        </w:trPr>
        <w:tc>
          <w:tcPr>
            <w:tcW w:w="6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绩效指标完成情况</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二级指标</w:t>
            </w:r>
          </w:p>
        </w:tc>
        <w:tc>
          <w:tcPr>
            <w:tcW w:w="26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三级指标</w:t>
            </w:r>
          </w:p>
        </w:tc>
        <w:tc>
          <w:tcPr>
            <w:tcW w:w="21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预期指标值</w:t>
            </w:r>
            <w:r>
              <w:rPr>
                <w:rFonts w:hint="eastAsia" w:ascii="仿宋" w:hAnsi="仿宋" w:eastAsia="仿宋" w:cs="仿宋"/>
                <w:b/>
                <w:bCs/>
                <w:color w:val="000000"/>
                <w:kern w:val="0"/>
                <w:sz w:val="24"/>
                <w:szCs w:val="24"/>
                <w:u w:val="none" w:color="46CD7E"/>
                <w:shd w:val="clear" w:fill="auto"/>
                <w:lang w:bidi="ar"/>
              </w:rPr>
              <w:t>(</w:t>
            </w:r>
            <w:r>
              <w:rPr>
                <w:rFonts w:hint="eastAsia" w:ascii="仿宋" w:hAnsi="仿宋" w:eastAsia="仿宋" w:cs="仿宋"/>
                <w:b/>
                <w:bCs/>
                <w:color w:val="000000"/>
                <w:kern w:val="0"/>
                <w:sz w:val="24"/>
                <w:szCs w:val="24"/>
                <w:lang w:bidi="ar"/>
              </w:rPr>
              <w:t>包含数字及文字描述</w:t>
            </w:r>
            <w:r>
              <w:rPr>
                <w:rFonts w:hint="eastAsia" w:ascii="仿宋" w:hAnsi="仿宋" w:eastAsia="仿宋" w:cs="仿宋"/>
                <w:b/>
                <w:bCs/>
                <w:color w:val="000000"/>
                <w:kern w:val="0"/>
                <w:sz w:val="24"/>
                <w:szCs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实际完成指标值</w:t>
            </w:r>
            <w:r>
              <w:rPr>
                <w:rFonts w:hint="eastAsia" w:ascii="仿宋" w:hAnsi="仿宋" w:eastAsia="仿宋" w:cs="仿宋"/>
                <w:b/>
                <w:bCs/>
                <w:color w:val="000000"/>
                <w:kern w:val="0"/>
                <w:sz w:val="24"/>
                <w:szCs w:val="24"/>
                <w:u w:val="none" w:color="46CD7E"/>
                <w:shd w:val="clear" w:fill="auto"/>
                <w:lang w:bidi="ar"/>
              </w:rPr>
              <w:t>(</w:t>
            </w:r>
            <w:r>
              <w:rPr>
                <w:rFonts w:hint="eastAsia" w:ascii="仿宋" w:hAnsi="仿宋" w:eastAsia="仿宋" w:cs="仿宋"/>
                <w:b/>
                <w:bCs/>
                <w:color w:val="000000"/>
                <w:kern w:val="0"/>
                <w:sz w:val="24"/>
                <w:szCs w:val="24"/>
                <w:lang w:bidi="ar"/>
              </w:rPr>
              <w:t>包含数字及文字描述</w:t>
            </w:r>
            <w:r>
              <w:rPr>
                <w:rFonts w:hint="eastAsia" w:ascii="仿宋" w:hAnsi="仿宋" w:eastAsia="仿宋" w:cs="仿宋"/>
                <w:b/>
                <w:bCs/>
                <w:color w:val="000000"/>
                <w:kern w:val="0"/>
                <w:sz w:val="24"/>
                <w:szCs w:val="24"/>
                <w:u w:val="none" w:color="46CD7E"/>
                <w:shd w:val="clear" w:fill="auto"/>
                <w:lang w:bidi="ar"/>
              </w:rPr>
              <w:t>)</w:t>
            </w:r>
          </w:p>
        </w:tc>
      </w:tr>
      <w:tr>
        <w:tblPrEx>
          <w:tblCellMar>
            <w:top w:w="0" w:type="dxa"/>
            <w:left w:w="0" w:type="dxa"/>
            <w:bottom w:w="0" w:type="dxa"/>
            <w:right w:w="0" w:type="dxa"/>
          </w:tblCellMar>
        </w:tblPrEx>
        <w:trPr>
          <w:trHeight w:val="1530" w:hRule="exact"/>
        </w:trPr>
        <w:tc>
          <w:tcPr>
            <w:tcW w:w="683" w:type="dxa"/>
            <w:vMerge w:val="restart"/>
            <w:tcBorders>
              <w:top w:val="single" w:color="000000" w:sz="4" w:space="0"/>
              <w:left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数量指标</w:t>
            </w:r>
          </w:p>
        </w:tc>
        <w:tc>
          <w:tcPr>
            <w:tcW w:w="26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i w:val="0"/>
                <w:color w:val="000000"/>
                <w:kern w:val="0"/>
                <w:sz w:val="24"/>
                <w:szCs w:val="24"/>
                <w:u w:val="none"/>
                <w:lang w:val="en-US" w:eastAsia="zh-CN" w:bidi="ar"/>
              </w:rPr>
              <w:t>完成项目方案制定、组织实施、技术指导培训，发放宣传图册等；</w:t>
            </w:r>
          </w:p>
        </w:tc>
        <w:tc>
          <w:tcPr>
            <w:tcW w:w="21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jc w:val="left"/>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建设现代木本油料产业基地4万亩，科技下乡培训指导5次，培训人次2000-3000人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建设现代木本油料产业基地4万亩，科技下乡培训指导5次，培训人次2000-3000人</w:t>
            </w:r>
          </w:p>
        </w:tc>
      </w:tr>
      <w:tr>
        <w:tblPrEx>
          <w:tblCellMar>
            <w:top w:w="0" w:type="dxa"/>
            <w:left w:w="0" w:type="dxa"/>
            <w:bottom w:w="0" w:type="dxa"/>
            <w:right w:w="0" w:type="dxa"/>
          </w:tblCellMar>
        </w:tblPrEx>
        <w:trPr>
          <w:trHeight w:val="777"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质量指标</w:t>
            </w:r>
          </w:p>
        </w:tc>
        <w:tc>
          <w:tcPr>
            <w:tcW w:w="26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rPr>
            </w:pPr>
            <w:r>
              <w:rPr>
                <w:rFonts w:hint="eastAsia" w:ascii="仿宋" w:hAnsi="仿宋" w:eastAsia="仿宋" w:cs="仿宋"/>
                <w:b/>
                <w:bCs/>
                <w:i w:val="0"/>
                <w:color w:val="000000"/>
                <w:kern w:val="0"/>
                <w:sz w:val="24"/>
                <w:szCs w:val="24"/>
                <w:u w:val="none"/>
                <w:lang w:val="en-US" w:eastAsia="zh-CN" w:bidi="ar"/>
              </w:rPr>
              <w:t>完成项目方案制定、组织实施、技术指导培训，发放宣传图册等</w:t>
            </w:r>
          </w:p>
        </w:tc>
        <w:tc>
          <w:tcPr>
            <w:tcW w:w="21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eastAsia="zh-CN"/>
              </w:rPr>
              <w:t>验收合格率达</w:t>
            </w:r>
            <w:r>
              <w:rPr>
                <w:rFonts w:hint="eastAsia" w:ascii="仿宋" w:hAnsi="仿宋" w:eastAsia="仿宋" w:cs="仿宋"/>
                <w:b/>
                <w:bCs/>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eastAsia="zh-CN"/>
              </w:rPr>
              <w:t>验收合格率达</w:t>
            </w:r>
            <w:r>
              <w:rPr>
                <w:rFonts w:hint="eastAsia" w:ascii="仿宋" w:hAnsi="仿宋" w:eastAsia="仿宋" w:cs="仿宋"/>
                <w:b/>
                <w:bCs/>
                <w:color w:val="000000"/>
                <w:sz w:val="24"/>
                <w:szCs w:val="24"/>
              </w:rPr>
              <w:t>100%</w:t>
            </w:r>
          </w:p>
        </w:tc>
      </w:tr>
      <w:tr>
        <w:tblPrEx>
          <w:tblCellMar>
            <w:top w:w="0" w:type="dxa"/>
            <w:left w:w="0" w:type="dxa"/>
            <w:bottom w:w="0" w:type="dxa"/>
            <w:right w:w="0" w:type="dxa"/>
          </w:tblCellMar>
        </w:tblPrEx>
        <w:trPr>
          <w:trHeight w:val="524"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u w:val="none" w:color="46CD7E"/>
                <w:shd w:val="clear" w:fill="auto"/>
                <w:lang w:eastAsia="zh-CN"/>
              </w:rPr>
              <w:t>时效</w:t>
            </w:r>
            <w:r>
              <w:rPr>
                <w:rFonts w:hint="eastAsia" w:ascii="仿宋" w:hAnsi="仿宋" w:eastAsia="仿宋" w:cs="仿宋"/>
                <w:b/>
                <w:bCs/>
                <w:color w:val="000000"/>
                <w:sz w:val="24"/>
                <w:szCs w:val="24"/>
                <w:lang w:eastAsia="zh-CN"/>
              </w:rPr>
              <w:t>指标</w:t>
            </w:r>
          </w:p>
        </w:tc>
        <w:tc>
          <w:tcPr>
            <w:tcW w:w="26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按时完成资料上报</w:t>
            </w:r>
          </w:p>
        </w:tc>
        <w:tc>
          <w:tcPr>
            <w:tcW w:w="21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按时完成资料上报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按时完成资料上报</w:t>
            </w:r>
          </w:p>
        </w:tc>
      </w:tr>
      <w:tr>
        <w:tblPrEx>
          <w:tblCellMar>
            <w:top w:w="0" w:type="dxa"/>
            <w:left w:w="0" w:type="dxa"/>
            <w:bottom w:w="0" w:type="dxa"/>
            <w:right w:w="0" w:type="dxa"/>
          </w:tblCellMar>
        </w:tblPrEx>
        <w:trPr>
          <w:trHeight w:val="509"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成本指标</w:t>
            </w:r>
          </w:p>
        </w:tc>
        <w:tc>
          <w:tcPr>
            <w:tcW w:w="26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成本测算</w:t>
            </w:r>
          </w:p>
        </w:tc>
        <w:tc>
          <w:tcPr>
            <w:tcW w:w="21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预期完成</w:t>
            </w:r>
            <w:r>
              <w:rPr>
                <w:rFonts w:hint="eastAsia" w:ascii="仿宋" w:hAnsi="仿宋" w:eastAsia="仿宋" w:cs="仿宋"/>
                <w:b/>
                <w:bCs/>
                <w:color w:val="000000"/>
                <w:sz w:val="24"/>
                <w:szCs w:val="24"/>
                <w:lang w:val="en-US" w:eastAsia="zh-CN"/>
              </w:rPr>
              <w:t>25万元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实际完成</w:t>
            </w:r>
            <w:r>
              <w:rPr>
                <w:rFonts w:hint="eastAsia" w:ascii="仿宋" w:hAnsi="仿宋" w:eastAsia="仿宋" w:cs="仿宋"/>
                <w:b/>
                <w:bCs/>
                <w:color w:val="000000"/>
                <w:sz w:val="24"/>
                <w:szCs w:val="24"/>
                <w:lang w:val="en-US" w:eastAsia="zh-CN"/>
              </w:rPr>
              <w:t>25万元</w:t>
            </w:r>
          </w:p>
        </w:tc>
      </w:tr>
      <w:tr>
        <w:tblPrEx>
          <w:tblCellMar>
            <w:top w:w="0" w:type="dxa"/>
            <w:left w:w="0" w:type="dxa"/>
            <w:bottom w:w="0" w:type="dxa"/>
            <w:right w:w="0" w:type="dxa"/>
          </w:tblCellMar>
        </w:tblPrEx>
        <w:trPr>
          <w:trHeight w:val="676"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经济效益指标</w:t>
            </w:r>
          </w:p>
        </w:tc>
        <w:tc>
          <w:tcPr>
            <w:tcW w:w="26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b/>
                <w:bCs/>
                <w:color w:val="000000"/>
                <w:sz w:val="24"/>
                <w:szCs w:val="24"/>
              </w:rPr>
            </w:pPr>
            <w:r>
              <w:rPr>
                <w:rFonts w:hint="eastAsia" w:ascii="仿宋" w:hAnsi="仿宋" w:eastAsia="仿宋" w:cs="仿宋"/>
                <w:b/>
                <w:bCs/>
                <w:i w:val="0"/>
                <w:color w:val="000000"/>
                <w:kern w:val="0"/>
                <w:sz w:val="24"/>
                <w:szCs w:val="24"/>
                <w:u w:val="none"/>
                <w:lang w:val="en-US" w:eastAsia="zh-CN" w:bidi="ar"/>
              </w:rPr>
              <w:t xml:space="preserve">培育优质核桃苗木，提高核桃干果产量 </w:t>
            </w:r>
          </w:p>
        </w:tc>
        <w:tc>
          <w:tcPr>
            <w:tcW w:w="21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达到预期经济效益</w:t>
            </w:r>
            <w:r>
              <w:rPr>
                <w:rFonts w:hint="eastAsia" w:ascii="仿宋" w:hAnsi="仿宋" w:eastAsia="仿宋" w:cs="仿宋"/>
                <w:b/>
                <w:bCs/>
                <w:color w:val="000000"/>
                <w:sz w:val="24"/>
                <w:szCs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100%完成</w:t>
            </w:r>
          </w:p>
        </w:tc>
      </w:tr>
      <w:tr>
        <w:tblPrEx>
          <w:tblCellMar>
            <w:top w:w="0" w:type="dxa"/>
            <w:left w:w="0" w:type="dxa"/>
            <w:bottom w:w="0" w:type="dxa"/>
            <w:right w:w="0" w:type="dxa"/>
          </w:tblCellMar>
        </w:tblPrEx>
        <w:trPr>
          <w:trHeight w:val="554"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生态效益指标</w:t>
            </w:r>
          </w:p>
        </w:tc>
        <w:tc>
          <w:tcPr>
            <w:tcW w:w="26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提高项目区林木、干果等资源利用率</w:t>
            </w:r>
          </w:p>
        </w:tc>
        <w:tc>
          <w:tcPr>
            <w:tcW w:w="21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生态效益明显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eastAsia="zh-CN"/>
              </w:rPr>
              <w:t>生态效益明显</w:t>
            </w:r>
          </w:p>
        </w:tc>
      </w:tr>
      <w:tr>
        <w:tblPrEx>
          <w:tblCellMar>
            <w:top w:w="0" w:type="dxa"/>
            <w:left w:w="0" w:type="dxa"/>
            <w:bottom w:w="0" w:type="dxa"/>
            <w:right w:w="0" w:type="dxa"/>
          </w:tblCellMar>
        </w:tblPrEx>
        <w:trPr>
          <w:trHeight w:val="947"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社会效益指标</w:t>
            </w:r>
          </w:p>
        </w:tc>
        <w:tc>
          <w:tcPr>
            <w:tcW w:w="26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带动项目区乡村振兴发展</w:t>
            </w:r>
          </w:p>
        </w:tc>
        <w:tc>
          <w:tcPr>
            <w:tcW w:w="21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增强项目区群众科技意识，技术扩散等综合效益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增强项目区群众科技意识，技术扩散等综合效益</w:t>
            </w:r>
          </w:p>
        </w:tc>
      </w:tr>
      <w:tr>
        <w:tblPrEx>
          <w:tblCellMar>
            <w:top w:w="0" w:type="dxa"/>
            <w:left w:w="0" w:type="dxa"/>
            <w:bottom w:w="0" w:type="dxa"/>
            <w:right w:w="0" w:type="dxa"/>
          </w:tblCellMar>
        </w:tblPrEx>
        <w:trPr>
          <w:trHeight w:val="786"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b/>
                <w:bCs/>
                <w:color w:val="000000"/>
                <w:sz w:val="24"/>
                <w:szCs w:val="24"/>
              </w:rPr>
            </w:pPr>
            <w:r>
              <w:rPr>
                <w:rFonts w:hint="eastAsia" w:ascii="仿宋" w:hAnsi="仿宋" w:eastAsia="仿宋" w:cs="仿宋"/>
                <w:b/>
                <w:bCs/>
                <w:i w:val="0"/>
                <w:color w:val="000000"/>
                <w:kern w:val="0"/>
                <w:sz w:val="24"/>
                <w:szCs w:val="24"/>
                <w:u w:val="none"/>
                <w:lang w:val="en-US" w:eastAsia="zh-CN" w:bidi="ar"/>
              </w:rPr>
              <w:t>服务满意度指标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项目实施地块林农满意度</w:t>
            </w:r>
          </w:p>
        </w:tc>
        <w:tc>
          <w:tcPr>
            <w:tcW w:w="23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满意度达</w:t>
            </w:r>
            <w:r>
              <w:rPr>
                <w:rFonts w:hint="eastAsia" w:ascii="仿宋" w:hAnsi="仿宋" w:eastAsia="仿宋" w:cs="仿宋"/>
                <w:b/>
                <w:bCs/>
                <w:color w:val="000000"/>
                <w:sz w:val="24"/>
                <w:szCs w:val="24"/>
                <w:lang w:val="en-US" w:eastAsia="zh-CN"/>
              </w:rPr>
              <w: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95%</w:t>
            </w:r>
          </w:p>
        </w:tc>
      </w:tr>
    </w:tbl>
    <w:p>
      <w:pPr>
        <w:rPr>
          <w:rFonts w:ascii="Calibri" w:hAnsi="Calibri"/>
          <w:b/>
          <w:bCs/>
        </w:rPr>
      </w:pPr>
    </w:p>
    <w:p>
      <w:pPr>
        <w:rPr>
          <w:rFonts w:ascii="Calibri" w:hAnsi="Calibri"/>
          <w:b/>
          <w:bCs/>
        </w:rPr>
      </w:pPr>
    </w:p>
    <w:p>
      <w:pPr>
        <w:rPr>
          <w:rFonts w:ascii="Calibri" w:hAnsi="Calibri"/>
          <w:b/>
          <w:bCs/>
        </w:rPr>
      </w:pPr>
    </w:p>
    <w:p>
      <w:pPr>
        <w:rPr>
          <w:rFonts w:ascii="Calibri" w:hAnsi="Calibri"/>
          <w:b/>
          <w:bCs/>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83"/>
        <w:gridCol w:w="1074"/>
        <w:gridCol w:w="1025"/>
        <w:gridCol w:w="151"/>
        <w:gridCol w:w="2241"/>
        <w:gridCol w:w="2394"/>
        <w:gridCol w:w="2392"/>
      </w:tblGrid>
      <w:tr>
        <w:tblPrEx>
          <w:tblCellMar>
            <w:top w:w="0" w:type="dxa"/>
            <w:left w:w="0" w:type="dxa"/>
            <w:bottom w:w="0" w:type="dxa"/>
            <w:right w:w="0" w:type="dxa"/>
          </w:tblCellMar>
        </w:tblPrEx>
        <w:trPr>
          <w:trHeight w:val="1113" w:hRule="atLeast"/>
          <w:jc w:val="center"/>
        </w:trPr>
        <w:tc>
          <w:tcPr>
            <w:tcW w:w="9960" w:type="dxa"/>
            <w:gridSpan w:val="7"/>
            <w:tcMar>
              <w:top w:w="15" w:type="dxa"/>
              <w:left w:w="15" w:type="dxa"/>
              <w:bottom w:w="0" w:type="dxa"/>
              <w:right w:w="15" w:type="dxa"/>
            </w:tcMar>
            <w:vAlign w:val="center"/>
          </w:tcPr>
          <w:p>
            <w:pPr>
              <w:pStyle w:val="23"/>
              <w:widowControl/>
              <w:ind w:left="4020" w:leftChars="1310" w:hanging="1269" w:hangingChars="395"/>
              <w:textAlignment w:val="center"/>
              <w:rPr>
                <w:rFonts w:ascii="宋体" w:hAnsi="宋体" w:cs="宋体"/>
                <w:b/>
                <w:bCs/>
                <w:color w:val="000000"/>
                <w:sz w:val="36"/>
                <w:szCs w:val="36"/>
              </w:rPr>
            </w:pPr>
            <w:r>
              <w:rPr>
                <w:rFonts w:hint="eastAsia" w:ascii="黑体" w:hAnsi="黑体" w:eastAsia="黑体" w:cs="宋体"/>
                <w:b/>
                <w:bCs/>
                <w:color w:val="000000"/>
                <w:kern w:val="0"/>
                <w:sz w:val="32"/>
                <w:szCs w:val="32"/>
                <w:lang w:bidi="ar"/>
              </w:rPr>
              <w:t>项目支出绩效目标完成情况表</w:t>
            </w:r>
            <w:r>
              <w:rPr>
                <w:rFonts w:hint="eastAsia" w:ascii="宋体" w:hAnsi="宋体" w:cs="宋体"/>
                <w:b/>
                <w:bCs/>
                <w:color w:val="000000"/>
                <w:kern w:val="0"/>
                <w:sz w:val="32"/>
                <w:szCs w:val="32"/>
                <w:lang w:bidi="ar"/>
              </w:rPr>
              <w:br w:type="textWrapping"/>
            </w:r>
            <w:r>
              <w:rPr>
                <w:rFonts w:hint="eastAsia" w:ascii="宋体" w:hAnsi="宋体" w:cs="宋体"/>
                <w:b/>
                <w:bCs/>
                <w:color w:val="000000"/>
                <w:kern w:val="0"/>
                <w:sz w:val="32"/>
                <w:szCs w:val="32"/>
                <w:u w:val="none" w:color="46CD7E"/>
                <w:shd w:val="clear" w:fill="auto"/>
                <w:lang w:bidi="ar"/>
              </w:rPr>
              <w:t>(</w:t>
            </w:r>
            <w:r>
              <w:rPr>
                <w:rFonts w:hint="eastAsia" w:ascii="宋体" w:hAnsi="宋体" w:cs="宋体"/>
                <w:b/>
                <w:bCs/>
                <w:color w:val="000000"/>
                <w:kern w:val="0"/>
                <w:sz w:val="32"/>
                <w:szCs w:val="32"/>
                <w:lang w:bidi="ar"/>
              </w:rPr>
              <w:t>201</w:t>
            </w:r>
            <w:r>
              <w:rPr>
                <w:rFonts w:hint="eastAsia" w:ascii="宋体" w:hAnsi="宋体" w:cs="宋体"/>
                <w:b/>
                <w:bCs/>
                <w:color w:val="000000"/>
                <w:kern w:val="0"/>
                <w:sz w:val="32"/>
                <w:szCs w:val="32"/>
                <w:lang w:val="en-US" w:eastAsia="zh-CN" w:bidi="ar"/>
              </w:rPr>
              <w:t>9</w:t>
            </w:r>
            <w:r>
              <w:rPr>
                <w:rFonts w:hint="eastAsia" w:ascii="宋体" w:hAnsi="宋体" w:cs="宋体"/>
                <w:b/>
                <w:bCs/>
                <w:color w:val="000000"/>
                <w:kern w:val="0"/>
                <w:sz w:val="32"/>
                <w:szCs w:val="32"/>
                <w:lang w:bidi="ar"/>
              </w:rPr>
              <w:t>年度</w:t>
            </w:r>
            <w:r>
              <w:rPr>
                <w:rFonts w:hint="eastAsia" w:ascii="宋体" w:hAnsi="宋体" w:cs="宋体"/>
                <w:b/>
                <w:bCs/>
                <w:color w:val="000000"/>
                <w:kern w:val="0"/>
                <w:sz w:val="32"/>
                <w:szCs w:val="32"/>
                <w:u w:val="none" w:color="46CD7E"/>
                <w:shd w:val="clear" w:fill="auto"/>
                <w:lang w:bidi="ar"/>
              </w:rPr>
              <w:t>)</w:t>
            </w:r>
          </w:p>
        </w:tc>
      </w:tr>
      <w:tr>
        <w:tblPrEx>
          <w:tblCellMar>
            <w:top w:w="0" w:type="dxa"/>
            <w:left w:w="0" w:type="dxa"/>
            <w:bottom w:w="0" w:type="dxa"/>
            <w:right w:w="0" w:type="dxa"/>
          </w:tblCellMar>
        </w:tblPrEx>
        <w:trPr>
          <w:trHeight w:val="314"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rPr>
            </w:pPr>
            <w:r>
              <w:rPr>
                <w:rFonts w:hint="eastAsia" w:ascii="仿宋_GB2312" w:hAnsi="仿宋_GB2312" w:eastAsia="仿宋_GB2312" w:cs="仿宋_GB2312"/>
                <w:b/>
                <w:bCs/>
                <w:sz w:val="24"/>
                <w:szCs w:val="24"/>
                <w:lang w:eastAsia="zh-CN"/>
              </w:rPr>
              <w:t>巩固退耕还林成果及天保工程</w:t>
            </w:r>
            <w:r>
              <w:rPr>
                <w:rFonts w:hint="eastAsia" w:ascii="仿宋_GB2312" w:hAnsi="仿宋_GB2312" w:eastAsia="仿宋_GB2312" w:cs="仿宋_GB2312"/>
                <w:b/>
                <w:bCs/>
                <w:sz w:val="24"/>
                <w:szCs w:val="24"/>
              </w:rPr>
              <w:t>项目</w:t>
            </w:r>
            <w:r>
              <w:rPr>
                <w:rFonts w:hint="eastAsia" w:ascii="仿宋_GB2312" w:hAnsi="仿宋_GB2312" w:eastAsia="仿宋_GB2312" w:cs="仿宋_GB2312"/>
                <w:b/>
                <w:bCs/>
                <w:sz w:val="24"/>
                <w:szCs w:val="24"/>
                <w:lang w:eastAsia="zh-CN"/>
              </w:rPr>
              <w:t>等惠民资金</w:t>
            </w:r>
            <w:r>
              <w:rPr>
                <w:rFonts w:hint="eastAsia" w:ascii="仿宋_GB2312" w:hAnsi="仿宋_GB2312" w:eastAsia="仿宋_GB2312" w:cs="仿宋_GB2312"/>
                <w:b/>
                <w:bCs/>
                <w:sz w:val="24"/>
                <w:szCs w:val="24"/>
                <w:u w:val="none" w:color="46CD7E"/>
                <w:shd w:val="clear" w:fill="auto"/>
                <w:lang w:eastAsia="zh-CN"/>
              </w:rPr>
              <w:t>督察</w:t>
            </w:r>
            <w:r>
              <w:rPr>
                <w:rFonts w:hint="eastAsia" w:ascii="仿宋_GB2312" w:hAnsi="仿宋_GB2312" w:eastAsia="仿宋_GB2312" w:cs="仿宋_GB2312"/>
                <w:b/>
                <w:bCs/>
                <w:sz w:val="24"/>
                <w:szCs w:val="24"/>
                <w:lang w:eastAsia="zh-CN"/>
              </w:rPr>
              <w:t>经费</w:t>
            </w:r>
          </w:p>
        </w:tc>
      </w:tr>
      <w:tr>
        <w:tblPrEx>
          <w:tblCellMar>
            <w:top w:w="0" w:type="dxa"/>
            <w:left w:w="0" w:type="dxa"/>
            <w:bottom w:w="0" w:type="dxa"/>
            <w:right w:w="0" w:type="dxa"/>
          </w:tblCellMar>
        </w:tblPrEx>
        <w:trPr>
          <w:trHeight w:val="332"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通江县林业局</w:t>
            </w:r>
          </w:p>
        </w:tc>
      </w:tr>
      <w:tr>
        <w:tblPrEx>
          <w:tblCellMar>
            <w:top w:w="0" w:type="dxa"/>
            <w:left w:w="0" w:type="dxa"/>
            <w:bottom w:w="0" w:type="dxa"/>
            <w:right w:w="0" w:type="dxa"/>
          </w:tblCellMar>
        </w:tblPrEx>
        <w:trPr>
          <w:trHeight w:val="374" w:hRule="atLeast"/>
          <w:jc w:val="center"/>
        </w:trPr>
        <w:tc>
          <w:tcPr>
            <w:tcW w:w="68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预算执行情况</w:t>
            </w:r>
            <w:r>
              <w:rPr>
                <w:rFonts w:hint="eastAsia" w:ascii="仿宋" w:hAnsi="仿宋" w:eastAsia="仿宋" w:cs="仿宋"/>
                <w:b/>
                <w:bCs/>
                <w:color w:val="000000"/>
                <w:kern w:val="0"/>
                <w:sz w:val="24"/>
                <w:szCs w:val="24"/>
                <w:u w:val="none" w:color="46CD7E"/>
                <w:shd w:val="clear" w:fill="auto"/>
                <w:lang w:bidi="ar"/>
              </w:rPr>
              <w:t>(</w:t>
            </w:r>
            <w:r>
              <w:rPr>
                <w:rFonts w:hint="eastAsia" w:ascii="仿宋" w:hAnsi="仿宋" w:eastAsia="仿宋" w:cs="仿宋"/>
                <w:b/>
                <w:bCs/>
                <w:color w:val="000000"/>
                <w:kern w:val="0"/>
                <w:sz w:val="24"/>
                <w:szCs w:val="24"/>
                <w:lang w:bidi="ar"/>
              </w:rPr>
              <w:t>万元</w:t>
            </w:r>
            <w:r>
              <w:rPr>
                <w:rFonts w:hint="eastAsia" w:ascii="仿宋" w:hAnsi="仿宋" w:eastAsia="仿宋" w:cs="仿宋"/>
                <w:b/>
                <w:bCs/>
                <w:color w:val="000000"/>
                <w:kern w:val="0"/>
                <w:sz w:val="24"/>
                <w:szCs w:val="24"/>
                <w:u w:val="none" w:color="46CD7E"/>
                <w:shd w:val="clear" w:fill="auto"/>
                <w:lang w:bidi="ar"/>
              </w:rPr>
              <w:t>)</w:t>
            </w: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预算数</w:t>
            </w:r>
            <w:r>
              <w:rPr>
                <w:rFonts w:hint="eastAsia" w:ascii="仿宋" w:hAnsi="仿宋" w:eastAsia="仿宋" w:cs="仿宋"/>
                <w:b/>
                <w:bCs/>
                <w:color w:val="000000"/>
                <w:kern w:val="0"/>
                <w:sz w:val="24"/>
                <w:szCs w:val="24"/>
                <w:u w:val="none" w:color="46CD7E"/>
                <w:shd w:val="clear" w:fill="auto"/>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sz w:val="24"/>
                <w:szCs w:val="24"/>
                <w:lang w:val="en-US" w:eastAsia="zh-CN"/>
              </w:rPr>
              <w:t>25万元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执行数</w:t>
            </w:r>
            <w:r>
              <w:rPr>
                <w:rFonts w:hint="eastAsia" w:ascii="仿宋" w:hAnsi="仿宋" w:eastAsia="仿宋" w:cs="仿宋"/>
                <w:b/>
                <w:bCs/>
                <w:color w:val="000000"/>
                <w:kern w:val="0"/>
                <w:sz w:val="24"/>
                <w:szCs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sz w:val="24"/>
                <w:szCs w:val="24"/>
                <w:lang w:val="en-US" w:eastAsia="zh-CN"/>
              </w:rPr>
              <w:t>25万元</w:t>
            </w:r>
          </w:p>
        </w:tc>
      </w:tr>
      <w:tr>
        <w:tblPrEx>
          <w:tblCellMar>
            <w:top w:w="0" w:type="dxa"/>
            <w:left w:w="0" w:type="dxa"/>
            <w:bottom w:w="0" w:type="dxa"/>
            <w:right w:w="0" w:type="dxa"/>
          </w:tblCellMar>
        </w:tblPrEx>
        <w:trPr>
          <w:trHeight w:val="276"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其中-财政拨款</w:t>
            </w:r>
            <w:r>
              <w:rPr>
                <w:rFonts w:hint="eastAsia" w:ascii="仿宋" w:hAnsi="仿宋" w:eastAsia="仿宋" w:cs="仿宋"/>
                <w:b/>
                <w:bCs/>
                <w:color w:val="000000"/>
                <w:kern w:val="0"/>
                <w:sz w:val="24"/>
                <w:szCs w:val="24"/>
                <w:u w:val="none" w:color="46CD7E"/>
                <w:shd w:val="clear" w:fill="auto"/>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25万元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其中-财政拨款</w:t>
            </w:r>
            <w:r>
              <w:rPr>
                <w:rFonts w:hint="eastAsia" w:ascii="仿宋" w:hAnsi="仿宋" w:eastAsia="仿宋" w:cs="仿宋"/>
                <w:b/>
                <w:bCs/>
                <w:color w:val="000000"/>
                <w:kern w:val="0"/>
                <w:sz w:val="24"/>
                <w:szCs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25万元</w:t>
            </w:r>
          </w:p>
        </w:tc>
      </w:tr>
      <w:tr>
        <w:tblPrEx>
          <w:tblCellMar>
            <w:top w:w="0" w:type="dxa"/>
            <w:left w:w="0" w:type="dxa"/>
            <w:bottom w:w="0" w:type="dxa"/>
            <w:right w:w="0" w:type="dxa"/>
          </w:tblCellMar>
        </w:tblPrEx>
        <w:trPr>
          <w:trHeight w:val="619" w:hRule="atLeast"/>
          <w:jc w:val="center"/>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其它资金</w:t>
            </w:r>
            <w:r>
              <w:rPr>
                <w:rFonts w:hint="eastAsia" w:ascii="仿宋" w:hAnsi="仿宋" w:eastAsia="仿宋" w:cs="仿宋"/>
                <w:b/>
                <w:bCs/>
                <w:color w:val="000000"/>
                <w:kern w:val="0"/>
                <w:sz w:val="24"/>
                <w:szCs w:val="24"/>
                <w:u w:val="none" w:color="46CD7E"/>
                <w:shd w:val="clear" w:fill="auto"/>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其它资金</w:t>
            </w:r>
            <w:r>
              <w:rPr>
                <w:rFonts w:hint="eastAsia" w:ascii="仿宋" w:hAnsi="仿宋" w:eastAsia="仿宋" w:cs="仿宋"/>
                <w:b/>
                <w:bCs/>
                <w:color w:val="000000"/>
                <w:kern w:val="0"/>
                <w:sz w:val="24"/>
                <w:szCs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0</w:t>
            </w:r>
          </w:p>
        </w:tc>
      </w:tr>
      <w:tr>
        <w:tblPrEx>
          <w:tblCellMar>
            <w:top w:w="0" w:type="dxa"/>
            <w:left w:w="0" w:type="dxa"/>
            <w:bottom w:w="0" w:type="dxa"/>
            <w:right w:w="0" w:type="dxa"/>
          </w:tblCellMar>
        </w:tblPrEx>
        <w:trPr>
          <w:trHeight w:val="276" w:hRule="atLeast"/>
          <w:jc w:val="center"/>
        </w:trPr>
        <w:tc>
          <w:tcPr>
            <w:tcW w:w="68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年度目标完成情况</w:t>
            </w:r>
          </w:p>
        </w:tc>
        <w:tc>
          <w:tcPr>
            <w:tcW w:w="4491"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实际完成目标</w:t>
            </w:r>
          </w:p>
        </w:tc>
      </w:tr>
      <w:tr>
        <w:tblPrEx>
          <w:tblCellMar>
            <w:top w:w="0" w:type="dxa"/>
            <w:left w:w="0" w:type="dxa"/>
            <w:bottom w:w="0" w:type="dxa"/>
            <w:right w:w="0" w:type="dxa"/>
          </w:tblCellMar>
        </w:tblPrEx>
        <w:trPr>
          <w:trHeight w:val="1891" w:hRule="exact"/>
          <w:jc w:val="center"/>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4491"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30"/>
              <w:keepNext w:val="0"/>
              <w:keepLines w:val="0"/>
              <w:pageBreakBefore w:val="0"/>
              <w:widowControl w:val="0"/>
              <w:kinsoku/>
              <w:wordWrap/>
              <w:overflowPunct/>
              <w:topLinePunct w:val="0"/>
              <w:autoSpaceDE/>
              <w:autoSpaceDN/>
              <w:bidi w:val="0"/>
              <w:adjustRightInd/>
              <w:snapToGrid/>
              <w:spacing w:line="240" w:lineRule="auto"/>
              <w:ind w:firstLine="482" w:firstLineChars="200"/>
              <w:jc w:val="both"/>
              <w:textAlignment w:val="auto"/>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通江县2019年退耕还林工程项目</w:t>
            </w:r>
            <w:r>
              <w:rPr>
                <w:rFonts w:hint="eastAsia" w:ascii="仿宋" w:hAnsi="仿宋" w:eastAsia="仿宋" w:cs="仿宋"/>
                <w:b/>
                <w:bCs/>
                <w:color w:val="000000"/>
                <w:kern w:val="2"/>
                <w:sz w:val="24"/>
                <w:szCs w:val="24"/>
                <w:u w:val="none" w:color="46CD7E"/>
                <w:shd w:val="clear" w:fill="auto"/>
                <w:lang w:val="en-US" w:eastAsia="zh-CN" w:bidi="ar-SA"/>
              </w:rPr>
              <w:t>,</w:t>
            </w:r>
            <w:r>
              <w:rPr>
                <w:rFonts w:hint="eastAsia" w:ascii="仿宋" w:hAnsi="仿宋" w:eastAsia="仿宋" w:cs="仿宋"/>
                <w:b/>
                <w:bCs/>
                <w:color w:val="000000"/>
                <w:kern w:val="2"/>
                <w:sz w:val="24"/>
                <w:szCs w:val="24"/>
                <w:lang w:val="en-US" w:eastAsia="zh-CN" w:bidi="ar-SA"/>
              </w:rPr>
              <w:t>即抚育管护2015</w:t>
            </w:r>
            <w:r>
              <w:rPr>
                <w:rFonts w:hint="eastAsia" w:ascii="仿宋" w:hAnsi="仿宋" w:eastAsia="仿宋" w:cs="仿宋"/>
                <w:b/>
                <w:bCs/>
                <w:color w:val="000000"/>
                <w:kern w:val="2"/>
                <w:sz w:val="24"/>
                <w:szCs w:val="24"/>
                <w:u w:val="none" w:color="46CD7E"/>
                <w:shd w:val="clear" w:fill="auto"/>
                <w:lang w:val="en-US" w:eastAsia="zh-CN" w:bidi="ar-SA"/>
              </w:rPr>
              <w:t>、</w:t>
            </w:r>
            <w:r>
              <w:rPr>
                <w:rFonts w:hint="eastAsia" w:ascii="仿宋" w:hAnsi="仿宋" w:eastAsia="仿宋" w:cs="仿宋"/>
                <w:b/>
                <w:bCs/>
                <w:color w:val="000000"/>
                <w:kern w:val="2"/>
                <w:sz w:val="24"/>
                <w:szCs w:val="24"/>
                <w:lang w:val="en-US" w:eastAsia="zh-CN" w:bidi="ar-SA"/>
              </w:rPr>
              <w:t>2017年新一轮退耕还林5.73万亩、实施新一轮退耕还林还草0.5万亩，巩固上一轮退耕还林成果完善退耕还林政策补助1.89万亩，抚育管护前一轮退耕还林生态林12.45万亩。</w:t>
            </w:r>
          </w:p>
          <w:p>
            <w:pPr>
              <w:keepNext w:val="0"/>
              <w:keepLines w:val="0"/>
              <w:widowControl/>
              <w:suppressLineNumbers w:val="0"/>
              <w:jc w:val="both"/>
              <w:textAlignment w:val="center"/>
              <w:rPr>
                <w:rFonts w:hint="eastAsia" w:ascii="仿宋" w:hAnsi="仿宋" w:eastAsia="仿宋" w:cs="仿宋"/>
                <w:b/>
                <w:bCs/>
                <w:color w:val="000000"/>
                <w:sz w:val="24"/>
                <w:szCs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30"/>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通江县2019年退耕还林工程项目</w:t>
            </w:r>
            <w:r>
              <w:rPr>
                <w:rFonts w:hint="eastAsia" w:ascii="仿宋" w:hAnsi="仿宋" w:eastAsia="仿宋" w:cs="仿宋"/>
                <w:b/>
                <w:bCs/>
                <w:color w:val="000000"/>
                <w:kern w:val="2"/>
                <w:sz w:val="24"/>
                <w:szCs w:val="24"/>
                <w:u w:val="none" w:color="46CD7E"/>
                <w:shd w:val="clear" w:fill="auto"/>
                <w:lang w:val="en-US" w:eastAsia="zh-CN" w:bidi="ar-SA"/>
              </w:rPr>
              <w:t>,</w:t>
            </w:r>
            <w:r>
              <w:rPr>
                <w:rFonts w:hint="eastAsia" w:ascii="仿宋" w:hAnsi="仿宋" w:eastAsia="仿宋" w:cs="仿宋"/>
                <w:b/>
                <w:bCs/>
                <w:color w:val="000000"/>
                <w:kern w:val="2"/>
                <w:sz w:val="24"/>
                <w:szCs w:val="24"/>
                <w:lang w:val="en-US" w:eastAsia="zh-CN" w:bidi="ar-SA"/>
              </w:rPr>
              <w:t>即抚育管护2015</w:t>
            </w:r>
            <w:r>
              <w:rPr>
                <w:rFonts w:hint="eastAsia" w:ascii="仿宋" w:hAnsi="仿宋" w:eastAsia="仿宋" w:cs="仿宋"/>
                <w:b/>
                <w:bCs/>
                <w:color w:val="000000"/>
                <w:kern w:val="2"/>
                <w:sz w:val="24"/>
                <w:szCs w:val="24"/>
                <w:u w:val="none" w:color="46CD7E"/>
                <w:shd w:val="clear" w:fill="auto"/>
                <w:lang w:val="en-US" w:eastAsia="zh-CN" w:bidi="ar-SA"/>
              </w:rPr>
              <w:t>、</w:t>
            </w:r>
            <w:r>
              <w:rPr>
                <w:rFonts w:hint="eastAsia" w:ascii="仿宋" w:hAnsi="仿宋" w:eastAsia="仿宋" w:cs="仿宋"/>
                <w:b/>
                <w:bCs/>
                <w:color w:val="000000"/>
                <w:kern w:val="2"/>
                <w:sz w:val="24"/>
                <w:szCs w:val="24"/>
                <w:lang w:val="en-US" w:eastAsia="zh-CN" w:bidi="ar-SA"/>
              </w:rPr>
              <w:t>2017年新一轮退耕还林5.73万亩、实施新一轮退耕还林还草0.5万亩，巩固上一轮退耕还林成果完善退耕还林政策补助1.89万亩，抚育管护前一轮退耕还林生态林12.45万亩。</w:t>
            </w:r>
          </w:p>
          <w:p>
            <w:pPr>
              <w:keepNext w:val="0"/>
              <w:keepLines w:val="0"/>
              <w:widowControl/>
              <w:suppressLineNumbers w:val="0"/>
              <w:jc w:val="both"/>
              <w:textAlignment w:val="center"/>
              <w:rPr>
                <w:rFonts w:hint="eastAsia" w:ascii="仿宋" w:hAnsi="仿宋" w:eastAsia="仿宋" w:cs="仿宋"/>
                <w:b/>
                <w:bCs/>
                <w:color w:val="000000"/>
                <w:sz w:val="24"/>
                <w:szCs w:val="24"/>
              </w:rPr>
            </w:pPr>
          </w:p>
        </w:tc>
      </w:tr>
      <w:tr>
        <w:tblPrEx>
          <w:tblCellMar>
            <w:top w:w="0" w:type="dxa"/>
            <w:left w:w="0" w:type="dxa"/>
            <w:bottom w:w="0" w:type="dxa"/>
            <w:right w:w="0" w:type="dxa"/>
          </w:tblCellMar>
        </w:tblPrEx>
        <w:trPr>
          <w:trHeight w:val="563" w:hRule="atLeast"/>
          <w:jc w:val="center"/>
        </w:trPr>
        <w:tc>
          <w:tcPr>
            <w:tcW w:w="683"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sz w:val="24"/>
                <w:szCs w:val="24"/>
              </w:rPr>
              <w:t>绩效指标完成情况</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二级指标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预期指标值</w:t>
            </w:r>
            <w:r>
              <w:rPr>
                <w:rFonts w:hint="eastAsia" w:ascii="仿宋" w:hAnsi="仿宋" w:eastAsia="仿宋" w:cs="仿宋"/>
                <w:b/>
                <w:bCs/>
                <w:color w:val="000000"/>
                <w:kern w:val="0"/>
                <w:sz w:val="24"/>
                <w:szCs w:val="24"/>
                <w:u w:val="none" w:color="46CD7E"/>
                <w:shd w:val="clear" w:fill="auto"/>
                <w:lang w:bidi="ar"/>
              </w:rPr>
              <w:t>(</w:t>
            </w:r>
            <w:r>
              <w:rPr>
                <w:rFonts w:hint="eastAsia" w:ascii="仿宋" w:hAnsi="仿宋" w:eastAsia="仿宋" w:cs="仿宋"/>
                <w:b/>
                <w:bCs/>
                <w:color w:val="000000"/>
                <w:kern w:val="0"/>
                <w:sz w:val="24"/>
                <w:szCs w:val="24"/>
                <w:lang w:bidi="ar"/>
              </w:rPr>
              <w:t>包含数字及文字描述</w:t>
            </w:r>
            <w:r>
              <w:rPr>
                <w:rFonts w:hint="eastAsia" w:ascii="仿宋" w:hAnsi="仿宋" w:eastAsia="仿宋" w:cs="仿宋"/>
                <w:b/>
                <w:bCs/>
                <w:color w:val="000000"/>
                <w:kern w:val="0"/>
                <w:sz w:val="24"/>
                <w:szCs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实际完成指标值</w:t>
            </w:r>
            <w:r>
              <w:rPr>
                <w:rFonts w:hint="eastAsia" w:ascii="仿宋" w:hAnsi="仿宋" w:eastAsia="仿宋" w:cs="仿宋"/>
                <w:b/>
                <w:bCs/>
                <w:color w:val="000000"/>
                <w:kern w:val="0"/>
                <w:sz w:val="24"/>
                <w:szCs w:val="24"/>
                <w:u w:val="none" w:color="46CD7E"/>
                <w:shd w:val="clear" w:fill="auto"/>
                <w:lang w:bidi="ar"/>
              </w:rPr>
              <w:t>(</w:t>
            </w:r>
            <w:r>
              <w:rPr>
                <w:rFonts w:hint="eastAsia" w:ascii="仿宋" w:hAnsi="仿宋" w:eastAsia="仿宋" w:cs="仿宋"/>
                <w:b/>
                <w:bCs/>
                <w:color w:val="000000"/>
                <w:kern w:val="0"/>
                <w:sz w:val="24"/>
                <w:szCs w:val="24"/>
                <w:lang w:bidi="ar"/>
              </w:rPr>
              <w:t>包含数字及文字描述</w:t>
            </w:r>
            <w:r>
              <w:rPr>
                <w:rFonts w:hint="eastAsia" w:ascii="仿宋" w:hAnsi="仿宋" w:eastAsia="仿宋" w:cs="仿宋"/>
                <w:b/>
                <w:bCs/>
                <w:color w:val="000000"/>
                <w:kern w:val="0"/>
                <w:sz w:val="24"/>
                <w:szCs w:val="24"/>
                <w:u w:val="none" w:color="46CD7E"/>
                <w:shd w:val="clear" w:fill="auto"/>
                <w:lang w:bidi="ar"/>
              </w:rPr>
              <w:t>)</w:t>
            </w:r>
          </w:p>
        </w:tc>
      </w:tr>
      <w:tr>
        <w:tblPrEx>
          <w:tblCellMar>
            <w:top w:w="0" w:type="dxa"/>
            <w:left w:w="0" w:type="dxa"/>
            <w:bottom w:w="0" w:type="dxa"/>
            <w:right w:w="0" w:type="dxa"/>
          </w:tblCellMar>
        </w:tblPrEx>
        <w:trPr>
          <w:trHeight w:val="1336" w:hRule="exact"/>
          <w:jc w:val="center"/>
        </w:trPr>
        <w:tc>
          <w:tcPr>
            <w:tcW w:w="683" w:type="dxa"/>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b/>
                <w:bCs/>
                <w:color w:val="000000"/>
                <w:kern w:val="2"/>
                <w:sz w:val="24"/>
                <w:szCs w:val="24"/>
                <w:lang w:val="en-US" w:eastAsia="zh-CN" w:bidi="ar-SA"/>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0"/>
                <w:sz w:val="24"/>
                <w:szCs w:val="24"/>
                <w:lang w:bidi="ar"/>
              </w:rPr>
              <w:t>一级指标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数量指标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项目按期完成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30"/>
              <w:keepNext w:val="0"/>
              <w:keepLines w:val="0"/>
              <w:pageBreakBefore w:val="0"/>
              <w:kinsoku/>
              <w:wordWrap/>
              <w:overflowPunct/>
              <w:topLinePunct w:val="0"/>
              <w:autoSpaceDE/>
              <w:autoSpaceDN/>
              <w:bidi w:val="0"/>
              <w:adjustRightInd/>
              <w:snapToGrid/>
              <w:spacing w:line="240" w:lineRule="auto"/>
              <w:ind w:firstLine="482" w:firstLineChars="200"/>
              <w:rPr>
                <w:rFonts w:hint="eastAsia" w:ascii="仿宋_GB2312" w:eastAsia="仿宋_GB2312" w:cs="仿宋_GB2312"/>
                <w:b/>
                <w:bCs/>
                <w:sz w:val="24"/>
                <w:szCs w:val="24"/>
              </w:rPr>
            </w:pPr>
            <w:r>
              <w:rPr>
                <w:rFonts w:hint="eastAsia" w:ascii="仿宋" w:hAnsi="仿宋" w:eastAsia="仿宋" w:cs="仿宋"/>
                <w:b/>
                <w:bCs/>
                <w:sz w:val="24"/>
                <w:szCs w:val="24"/>
              </w:rPr>
              <w:t>2015</w:t>
            </w:r>
            <w:r>
              <w:rPr>
                <w:rFonts w:hint="eastAsia" w:ascii="仿宋" w:hAnsi="仿宋" w:eastAsia="仿宋" w:cs="仿宋"/>
                <w:b/>
                <w:bCs/>
                <w:sz w:val="24"/>
                <w:szCs w:val="24"/>
                <w:u w:val="none" w:color="46CD7E"/>
                <w:shd w:val="clear" w:fill="auto"/>
              </w:rPr>
              <w:t>、</w:t>
            </w:r>
            <w:r>
              <w:rPr>
                <w:rFonts w:hint="eastAsia" w:ascii="仿宋" w:hAnsi="仿宋" w:eastAsia="仿宋" w:cs="仿宋"/>
                <w:b/>
                <w:bCs/>
                <w:sz w:val="24"/>
                <w:szCs w:val="24"/>
              </w:rPr>
              <w:t>2017年5.73万亩新一轮退耕还林面积核实率100%， 2019年新一轮退耕还林0.5万亩面积核实率100%。</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30"/>
              <w:keepNext w:val="0"/>
              <w:keepLines w:val="0"/>
              <w:pageBreakBefore w:val="0"/>
              <w:kinsoku/>
              <w:wordWrap/>
              <w:overflowPunct/>
              <w:topLinePunct w:val="0"/>
              <w:autoSpaceDE/>
              <w:autoSpaceDN/>
              <w:bidi w:val="0"/>
              <w:adjustRightInd/>
              <w:snapToGrid/>
              <w:spacing w:line="240" w:lineRule="auto"/>
              <w:ind w:firstLine="482" w:firstLineChars="200"/>
              <w:rPr>
                <w:rFonts w:hint="eastAsia" w:ascii="仿宋_GB2312" w:eastAsia="仿宋_GB2312" w:cs="仿宋_GB2312"/>
                <w:b/>
                <w:bCs/>
                <w:sz w:val="24"/>
                <w:szCs w:val="24"/>
              </w:rPr>
            </w:pPr>
            <w:r>
              <w:rPr>
                <w:rFonts w:hint="eastAsia" w:ascii="仿宋" w:hAnsi="仿宋" w:eastAsia="仿宋" w:cs="仿宋"/>
                <w:b/>
                <w:bCs/>
                <w:sz w:val="24"/>
                <w:szCs w:val="24"/>
              </w:rPr>
              <w:t>2015</w:t>
            </w:r>
            <w:r>
              <w:rPr>
                <w:rFonts w:hint="eastAsia" w:ascii="仿宋" w:hAnsi="仿宋" w:eastAsia="仿宋" w:cs="仿宋"/>
                <w:b/>
                <w:bCs/>
                <w:sz w:val="24"/>
                <w:szCs w:val="24"/>
                <w:u w:val="none" w:color="46CD7E"/>
                <w:shd w:val="clear" w:fill="auto"/>
              </w:rPr>
              <w:t>、</w:t>
            </w:r>
            <w:r>
              <w:rPr>
                <w:rFonts w:hint="eastAsia" w:ascii="仿宋" w:hAnsi="仿宋" w:eastAsia="仿宋" w:cs="仿宋"/>
                <w:b/>
                <w:bCs/>
                <w:sz w:val="24"/>
                <w:szCs w:val="24"/>
              </w:rPr>
              <w:t>2017年5.73万亩新一轮退耕还林面积核实率100%， 2019年新一轮退耕还林0.5万亩面积核实率100%。</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color w:val="000000"/>
                <w:sz w:val="24"/>
                <w:szCs w:val="24"/>
              </w:rPr>
            </w:pPr>
          </w:p>
        </w:tc>
      </w:tr>
      <w:tr>
        <w:tblPrEx>
          <w:tblCellMar>
            <w:top w:w="0" w:type="dxa"/>
            <w:left w:w="0" w:type="dxa"/>
            <w:bottom w:w="0" w:type="dxa"/>
            <w:right w:w="0" w:type="dxa"/>
          </w:tblCellMar>
        </w:tblPrEx>
        <w:trPr>
          <w:trHeight w:val="487" w:hRule="atLeast"/>
          <w:jc w:val="center"/>
        </w:trPr>
        <w:tc>
          <w:tcPr>
            <w:tcW w:w="683" w:type="dxa"/>
            <w:vMerge w:val="continue"/>
            <w:tcBorders>
              <w:left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项目完成指标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质量指标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验收质量合格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val="en-US" w:eastAsia="zh-CN"/>
              </w:rPr>
              <w:t>完成年度工作方案及具体实施等日常工作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实际达到</w:t>
            </w:r>
            <w:r>
              <w:rPr>
                <w:rFonts w:hint="eastAsia" w:ascii="仿宋" w:hAnsi="仿宋" w:eastAsia="仿宋" w:cs="仿宋"/>
                <w:b/>
                <w:bCs/>
                <w:color w:val="000000"/>
                <w:sz w:val="24"/>
                <w:szCs w:val="24"/>
                <w:lang w:val="en-US" w:eastAsia="zh-CN"/>
              </w:rPr>
              <w:t>100%</w:t>
            </w:r>
          </w:p>
        </w:tc>
      </w:tr>
      <w:tr>
        <w:tblPrEx>
          <w:tblCellMar>
            <w:top w:w="0" w:type="dxa"/>
            <w:left w:w="0" w:type="dxa"/>
            <w:bottom w:w="0" w:type="dxa"/>
            <w:right w:w="0" w:type="dxa"/>
          </w:tblCellMar>
        </w:tblPrEx>
        <w:trPr>
          <w:trHeight w:val="499" w:hRule="atLeast"/>
          <w:jc w:val="center"/>
        </w:trPr>
        <w:tc>
          <w:tcPr>
            <w:tcW w:w="683" w:type="dxa"/>
            <w:vMerge w:val="continue"/>
            <w:tcBorders>
              <w:left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项目完成指标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u w:val="none" w:color="46CD7E"/>
                <w:shd w:val="clear" w:fill="auto"/>
                <w:lang w:eastAsia="zh-CN"/>
              </w:rPr>
              <w:t>时效</w:t>
            </w:r>
            <w:r>
              <w:rPr>
                <w:rFonts w:hint="eastAsia" w:ascii="仿宋" w:hAnsi="仿宋" w:eastAsia="仿宋" w:cs="仿宋"/>
                <w:b/>
                <w:bCs/>
                <w:color w:val="000000"/>
                <w:sz w:val="24"/>
                <w:szCs w:val="24"/>
                <w:lang w:eastAsia="zh-CN"/>
              </w:rPr>
              <w:t>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按进度完成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按进度完成</w:t>
            </w:r>
            <w:r>
              <w:rPr>
                <w:rFonts w:hint="eastAsia" w:ascii="仿宋" w:hAnsi="仿宋" w:eastAsia="仿宋" w:cs="仿宋"/>
                <w:b/>
                <w:bCs/>
                <w:color w:val="000000"/>
                <w:sz w:val="24"/>
                <w:szCs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实际完成</w:t>
            </w:r>
            <w:r>
              <w:rPr>
                <w:rFonts w:hint="eastAsia" w:ascii="仿宋" w:hAnsi="仿宋" w:eastAsia="仿宋" w:cs="仿宋"/>
                <w:b/>
                <w:bCs/>
                <w:color w:val="000000"/>
                <w:sz w:val="24"/>
                <w:szCs w:val="24"/>
                <w:lang w:val="en-US" w:eastAsia="zh-CN"/>
              </w:rPr>
              <w:t>100%</w:t>
            </w:r>
          </w:p>
        </w:tc>
      </w:tr>
      <w:tr>
        <w:tblPrEx>
          <w:tblCellMar>
            <w:top w:w="0" w:type="dxa"/>
            <w:left w:w="0" w:type="dxa"/>
            <w:bottom w:w="0" w:type="dxa"/>
            <w:right w:w="0" w:type="dxa"/>
          </w:tblCellMar>
        </w:tblPrEx>
        <w:trPr>
          <w:trHeight w:val="514" w:hRule="atLeast"/>
          <w:jc w:val="center"/>
        </w:trPr>
        <w:tc>
          <w:tcPr>
            <w:tcW w:w="683" w:type="dxa"/>
            <w:vMerge w:val="continue"/>
            <w:tcBorders>
              <w:left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项目完成指标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成本指标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成本测算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达25万元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达25万元</w:t>
            </w:r>
          </w:p>
        </w:tc>
      </w:tr>
      <w:tr>
        <w:tblPrEx>
          <w:tblCellMar>
            <w:top w:w="0" w:type="dxa"/>
            <w:left w:w="0" w:type="dxa"/>
            <w:bottom w:w="0" w:type="dxa"/>
            <w:right w:w="0" w:type="dxa"/>
          </w:tblCellMar>
        </w:tblPrEx>
        <w:trPr>
          <w:trHeight w:val="454" w:hRule="atLeast"/>
          <w:jc w:val="center"/>
        </w:trPr>
        <w:tc>
          <w:tcPr>
            <w:tcW w:w="683" w:type="dxa"/>
            <w:vMerge w:val="continue"/>
            <w:tcBorders>
              <w:left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效益指标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经济效益指标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带动项目区经济发展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100%</w:t>
            </w:r>
          </w:p>
        </w:tc>
      </w:tr>
      <w:tr>
        <w:tblPrEx>
          <w:tblCellMar>
            <w:top w:w="0" w:type="dxa"/>
            <w:left w:w="0" w:type="dxa"/>
            <w:bottom w:w="0" w:type="dxa"/>
            <w:right w:w="0" w:type="dxa"/>
          </w:tblCellMar>
        </w:tblPrEx>
        <w:trPr>
          <w:trHeight w:val="539" w:hRule="atLeast"/>
          <w:jc w:val="center"/>
        </w:trPr>
        <w:tc>
          <w:tcPr>
            <w:tcW w:w="683" w:type="dxa"/>
            <w:vMerge w:val="continue"/>
            <w:tcBorders>
              <w:left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效益指标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生态效益指标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保护环境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100%</w:t>
            </w:r>
          </w:p>
        </w:tc>
      </w:tr>
      <w:tr>
        <w:tblPrEx>
          <w:tblCellMar>
            <w:top w:w="0" w:type="dxa"/>
            <w:left w:w="0" w:type="dxa"/>
            <w:bottom w:w="0" w:type="dxa"/>
            <w:right w:w="0" w:type="dxa"/>
          </w:tblCellMar>
        </w:tblPrEx>
        <w:trPr>
          <w:trHeight w:val="492" w:hRule="atLeast"/>
          <w:jc w:val="center"/>
        </w:trPr>
        <w:tc>
          <w:tcPr>
            <w:tcW w:w="683" w:type="dxa"/>
            <w:vMerge w:val="continue"/>
            <w:tcBorders>
              <w:left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效益指标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社会效益指标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改善环境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100%</w:t>
            </w:r>
          </w:p>
        </w:tc>
      </w:tr>
      <w:tr>
        <w:tblPrEx>
          <w:tblCellMar>
            <w:top w:w="0" w:type="dxa"/>
            <w:left w:w="0" w:type="dxa"/>
            <w:bottom w:w="0" w:type="dxa"/>
            <w:right w:w="0" w:type="dxa"/>
          </w:tblCellMar>
        </w:tblPrEx>
        <w:trPr>
          <w:trHeight w:val="90" w:hRule="atLeast"/>
          <w:jc w:val="center"/>
        </w:trPr>
        <w:tc>
          <w:tcPr>
            <w:tcW w:w="683" w:type="dxa"/>
            <w:vMerge w:val="continue"/>
            <w:tcBorders>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满意度指标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 w:hAnsi="仿宋" w:eastAsia="仿宋" w:cs="仿宋"/>
                <w:b/>
                <w:bCs/>
                <w:color w:val="000000"/>
                <w:sz w:val="24"/>
                <w:szCs w:val="24"/>
              </w:rPr>
            </w:pPr>
            <w:r>
              <w:rPr>
                <w:rFonts w:hint="eastAsia" w:ascii="仿宋" w:hAnsi="仿宋" w:eastAsia="仿宋" w:cs="仿宋"/>
                <w:b/>
                <w:bCs/>
                <w:i w:val="0"/>
                <w:color w:val="000000"/>
                <w:kern w:val="0"/>
                <w:sz w:val="24"/>
                <w:szCs w:val="24"/>
                <w:u w:val="none"/>
                <w:lang w:val="en-US" w:eastAsia="zh-CN" w:bidi="ar"/>
              </w:rPr>
              <w:t>服务对象</w:t>
            </w:r>
            <w:r>
              <w:rPr>
                <w:rFonts w:hint="eastAsia" w:ascii="仿宋" w:hAnsi="仿宋" w:eastAsia="仿宋" w:cs="仿宋"/>
                <w:b/>
                <w:bCs/>
                <w:i w:val="0"/>
                <w:color w:val="000000"/>
                <w:kern w:val="0"/>
                <w:sz w:val="24"/>
                <w:szCs w:val="24"/>
                <w:u w:val="none"/>
                <w:lang w:val="en-US" w:eastAsia="zh-CN" w:bidi="ar"/>
              </w:rPr>
              <w:br w:type="textWrapping"/>
            </w:r>
            <w:r>
              <w:rPr>
                <w:rFonts w:hint="eastAsia" w:ascii="仿宋" w:hAnsi="仿宋" w:eastAsia="仿宋" w:cs="仿宋"/>
                <w:b/>
                <w:bCs/>
                <w:i w:val="0"/>
                <w:color w:val="000000"/>
                <w:kern w:val="0"/>
                <w:sz w:val="24"/>
                <w:szCs w:val="24"/>
                <w:u w:val="none"/>
                <w:lang w:val="en-US" w:eastAsia="zh-CN" w:bidi="ar"/>
              </w:rPr>
              <w:t>满意度指标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广大群众满意度高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100%</w:t>
            </w:r>
          </w:p>
        </w:tc>
      </w:tr>
    </w:tbl>
    <w:p>
      <w:pPr>
        <w:rPr>
          <w:rFonts w:hint="eastAsia" w:ascii="仿宋" w:hAnsi="仿宋" w:eastAsia="仿宋" w:cs="仿宋"/>
          <w:b/>
          <w:bCs/>
          <w:sz w:val="24"/>
          <w:szCs w:val="24"/>
        </w:rPr>
      </w:pPr>
    </w:p>
    <w:p>
      <w:pPr>
        <w:rPr>
          <w:rFonts w:ascii="Calibri" w:hAnsi="Calibri"/>
          <w:b/>
          <w:bCs/>
        </w:rPr>
      </w:pPr>
    </w:p>
    <w:p>
      <w:pPr>
        <w:rPr>
          <w:rFonts w:ascii="Calibri" w:hAnsi="Calibri"/>
          <w:b/>
          <w:bCs/>
        </w:rPr>
      </w:pPr>
    </w:p>
    <w:tbl>
      <w:tblPr>
        <w:tblStyle w:val="10"/>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683"/>
        <w:gridCol w:w="1074"/>
        <w:gridCol w:w="1025"/>
        <w:gridCol w:w="151"/>
        <w:gridCol w:w="2241"/>
        <w:gridCol w:w="2394"/>
        <w:gridCol w:w="2392"/>
      </w:tblGrid>
      <w:tr>
        <w:tblPrEx>
          <w:tblCellMar>
            <w:top w:w="0" w:type="dxa"/>
            <w:left w:w="0" w:type="dxa"/>
            <w:bottom w:w="0" w:type="dxa"/>
            <w:right w:w="0" w:type="dxa"/>
          </w:tblCellMar>
        </w:tblPrEx>
        <w:trPr>
          <w:trHeight w:val="1113" w:hRule="atLeast"/>
        </w:trPr>
        <w:tc>
          <w:tcPr>
            <w:tcW w:w="9960" w:type="dxa"/>
            <w:gridSpan w:val="7"/>
            <w:tcMar>
              <w:top w:w="15" w:type="dxa"/>
              <w:left w:w="15" w:type="dxa"/>
              <w:bottom w:w="0" w:type="dxa"/>
              <w:right w:w="15" w:type="dxa"/>
            </w:tcMar>
            <w:vAlign w:val="center"/>
          </w:tcPr>
          <w:p>
            <w:pPr>
              <w:pStyle w:val="23"/>
              <w:widowControl/>
              <w:ind w:left="4179" w:leftChars="1310" w:hanging="1428" w:hangingChars="395"/>
              <w:textAlignment w:val="center"/>
              <w:rPr>
                <w:rFonts w:ascii="宋体" w:hAnsi="宋体" w:cs="宋体"/>
                <w:b/>
                <w:bCs/>
                <w:color w:val="000000"/>
                <w:sz w:val="36"/>
                <w:szCs w:val="36"/>
              </w:rPr>
            </w:pPr>
            <w:r>
              <w:rPr>
                <w:rFonts w:hint="eastAsia" w:ascii="黑体" w:hAnsi="黑体" w:eastAsia="黑体" w:cs="宋体"/>
                <w:b/>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b/>
                <w:bCs/>
                <w:color w:val="000000"/>
                <w:kern w:val="0"/>
                <w:sz w:val="36"/>
                <w:szCs w:val="36"/>
                <w:u w:val="none" w:color="46CD7E"/>
                <w:shd w:val="clear" w:fill="auto"/>
                <w:lang w:bidi="ar"/>
              </w:rPr>
              <w:t>(</w:t>
            </w:r>
            <w:r>
              <w:rPr>
                <w:rFonts w:hint="eastAsia" w:ascii="宋体" w:hAnsi="宋体" w:cs="宋体"/>
                <w:b/>
                <w:bCs/>
                <w:color w:val="000000"/>
                <w:kern w:val="0"/>
                <w:sz w:val="36"/>
                <w:szCs w:val="36"/>
                <w:lang w:bidi="ar"/>
              </w:rPr>
              <w:t>201</w:t>
            </w:r>
            <w:r>
              <w:rPr>
                <w:rFonts w:hint="eastAsia" w:ascii="宋体" w:hAnsi="宋体" w:cs="宋体"/>
                <w:b/>
                <w:bCs/>
                <w:color w:val="000000"/>
                <w:kern w:val="0"/>
                <w:sz w:val="36"/>
                <w:szCs w:val="36"/>
                <w:lang w:val="en-US" w:eastAsia="zh-CN" w:bidi="ar"/>
              </w:rPr>
              <w:t>9</w:t>
            </w:r>
            <w:r>
              <w:rPr>
                <w:rFonts w:hint="eastAsia" w:ascii="宋体" w:hAnsi="宋体" w:cs="宋体"/>
                <w:b/>
                <w:bCs/>
                <w:color w:val="000000"/>
                <w:kern w:val="0"/>
                <w:sz w:val="36"/>
                <w:szCs w:val="36"/>
                <w:lang w:bidi="ar"/>
              </w:rPr>
              <w:t xml:space="preserve"> 年度</w:t>
            </w:r>
            <w:r>
              <w:rPr>
                <w:rFonts w:hint="eastAsia" w:ascii="宋体" w:hAnsi="宋体" w:cs="宋体"/>
                <w:b/>
                <w:bCs/>
                <w:color w:val="000000"/>
                <w:kern w:val="0"/>
                <w:sz w:val="36"/>
                <w:szCs w:val="36"/>
                <w:u w:val="none" w:color="46CD7E"/>
                <w:shd w:val="clear" w:fill="auto"/>
                <w:lang w:bidi="ar"/>
              </w:rPr>
              <w:t>)</w:t>
            </w:r>
          </w:p>
        </w:tc>
      </w:tr>
      <w:tr>
        <w:tblPrEx>
          <w:tblCellMar>
            <w:top w:w="0" w:type="dxa"/>
            <w:left w:w="0" w:type="dxa"/>
            <w:bottom w:w="0" w:type="dxa"/>
            <w:right w:w="0" w:type="dxa"/>
          </w:tblCellMar>
        </w:tblPrEx>
        <w:trPr>
          <w:trHeight w:val="314"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rPr>
            </w:pPr>
            <w:r>
              <w:rPr>
                <w:rFonts w:hint="eastAsia" w:ascii="仿宋" w:hAnsi="仿宋" w:eastAsia="仿宋" w:cs="仿宋"/>
                <w:b/>
                <w:bCs/>
                <w:sz w:val="24"/>
                <w:szCs w:val="24"/>
                <w:lang w:eastAsia="zh-CN"/>
              </w:rPr>
              <w:t>巩固国家森林城市、城乡绿化建设经费</w:t>
            </w:r>
          </w:p>
        </w:tc>
      </w:tr>
      <w:tr>
        <w:tblPrEx>
          <w:tblCellMar>
            <w:top w:w="0" w:type="dxa"/>
            <w:left w:w="0" w:type="dxa"/>
            <w:bottom w:w="0" w:type="dxa"/>
            <w:right w:w="0" w:type="dxa"/>
          </w:tblCellMar>
        </w:tblPrEx>
        <w:trPr>
          <w:trHeight w:val="332"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通江县林业局</w:t>
            </w:r>
          </w:p>
        </w:tc>
      </w:tr>
      <w:tr>
        <w:tblPrEx>
          <w:tblCellMar>
            <w:top w:w="0" w:type="dxa"/>
            <w:left w:w="0" w:type="dxa"/>
            <w:bottom w:w="0" w:type="dxa"/>
            <w:right w:w="0" w:type="dxa"/>
          </w:tblCellMar>
        </w:tblPrEx>
        <w:trPr>
          <w:trHeight w:val="374" w:hRule="atLeast"/>
        </w:trPr>
        <w:tc>
          <w:tcPr>
            <w:tcW w:w="68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预算执行情况</w:t>
            </w:r>
            <w:r>
              <w:rPr>
                <w:rFonts w:hint="eastAsia" w:ascii="仿宋" w:hAnsi="仿宋" w:eastAsia="仿宋" w:cs="仿宋"/>
                <w:b/>
                <w:bCs/>
                <w:color w:val="000000"/>
                <w:kern w:val="0"/>
                <w:sz w:val="24"/>
                <w:szCs w:val="24"/>
                <w:u w:val="none" w:color="46CD7E"/>
                <w:shd w:val="clear" w:fill="auto"/>
                <w:lang w:bidi="ar"/>
              </w:rPr>
              <w:t>(</w:t>
            </w:r>
            <w:r>
              <w:rPr>
                <w:rFonts w:hint="eastAsia" w:ascii="仿宋" w:hAnsi="仿宋" w:eastAsia="仿宋" w:cs="仿宋"/>
                <w:b/>
                <w:bCs/>
                <w:color w:val="000000"/>
                <w:kern w:val="0"/>
                <w:sz w:val="24"/>
                <w:szCs w:val="24"/>
                <w:lang w:bidi="ar"/>
              </w:rPr>
              <w:t>万元</w:t>
            </w:r>
            <w:r>
              <w:rPr>
                <w:rFonts w:hint="eastAsia" w:ascii="仿宋" w:hAnsi="仿宋" w:eastAsia="仿宋" w:cs="仿宋"/>
                <w:b/>
                <w:bCs/>
                <w:color w:val="000000"/>
                <w:kern w:val="0"/>
                <w:sz w:val="24"/>
                <w:szCs w:val="24"/>
                <w:u w:val="none" w:color="46CD7E"/>
                <w:shd w:val="clear" w:fill="auto"/>
                <w:lang w:bidi="ar"/>
              </w:rPr>
              <w:t>)</w:t>
            </w: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预算数</w:t>
            </w:r>
            <w:r>
              <w:rPr>
                <w:rFonts w:hint="eastAsia" w:ascii="仿宋" w:hAnsi="仿宋" w:eastAsia="仿宋" w:cs="仿宋"/>
                <w:b/>
                <w:bCs/>
                <w:color w:val="000000"/>
                <w:kern w:val="0"/>
                <w:sz w:val="24"/>
                <w:szCs w:val="24"/>
                <w:u w:val="none" w:color="46CD7E"/>
                <w:shd w:val="clear" w:fill="auto"/>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执行数</w:t>
            </w:r>
            <w:r>
              <w:rPr>
                <w:rFonts w:hint="eastAsia" w:ascii="仿宋" w:hAnsi="仿宋" w:eastAsia="仿宋" w:cs="仿宋"/>
                <w:b/>
                <w:bCs/>
                <w:color w:val="000000"/>
                <w:kern w:val="0"/>
                <w:sz w:val="24"/>
                <w:szCs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10万元</w:t>
            </w:r>
          </w:p>
        </w:tc>
      </w:tr>
      <w:tr>
        <w:tblPrEx>
          <w:tblCellMar>
            <w:top w:w="0" w:type="dxa"/>
            <w:left w:w="0" w:type="dxa"/>
            <w:bottom w:w="0" w:type="dxa"/>
            <w:right w:w="0" w:type="dxa"/>
          </w:tblCellMar>
        </w:tblPrEx>
        <w:trPr>
          <w:trHeight w:val="276"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其中-财政拨款</w:t>
            </w:r>
            <w:r>
              <w:rPr>
                <w:rFonts w:hint="eastAsia" w:ascii="仿宋" w:hAnsi="仿宋" w:eastAsia="仿宋" w:cs="仿宋"/>
                <w:b/>
                <w:bCs/>
                <w:color w:val="000000"/>
                <w:kern w:val="0"/>
                <w:sz w:val="24"/>
                <w:szCs w:val="24"/>
                <w:u w:val="none" w:color="46CD7E"/>
                <w:shd w:val="clear" w:fill="auto"/>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其中-财政拨款</w:t>
            </w:r>
            <w:r>
              <w:rPr>
                <w:rFonts w:hint="eastAsia" w:ascii="仿宋" w:hAnsi="仿宋" w:eastAsia="仿宋" w:cs="仿宋"/>
                <w:b/>
                <w:bCs/>
                <w:color w:val="000000"/>
                <w:kern w:val="0"/>
                <w:sz w:val="24"/>
                <w:szCs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10万元</w:t>
            </w:r>
          </w:p>
        </w:tc>
      </w:tr>
      <w:tr>
        <w:tblPrEx>
          <w:tblCellMar>
            <w:top w:w="0" w:type="dxa"/>
            <w:left w:w="0" w:type="dxa"/>
            <w:bottom w:w="0" w:type="dxa"/>
            <w:right w:w="0" w:type="dxa"/>
          </w:tblCellMar>
        </w:tblPrEx>
        <w:trPr>
          <w:trHeight w:val="649"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20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其它资金</w:t>
            </w:r>
            <w:r>
              <w:rPr>
                <w:rFonts w:hint="eastAsia" w:ascii="仿宋" w:hAnsi="仿宋" w:eastAsia="仿宋" w:cs="仿宋"/>
                <w:b/>
                <w:bCs/>
                <w:color w:val="000000"/>
                <w:kern w:val="0"/>
                <w:sz w:val="24"/>
                <w:szCs w:val="24"/>
                <w:u w:val="none" w:color="46CD7E"/>
                <w:shd w:val="clear" w:fill="auto"/>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其它资金</w:t>
            </w:r>
            <w:r>
              <w:rPr>
                <w:rFonts w:hint="eastAsia" w:ascii="仿宋" w:hAnsi="仿宋" w:eastAsia="仿宋" w:cs="仿宋"/>
                <w:b/>
                <w:bCs/>
                <w:color w:val="000000"/>
                <w:kern w:val="0"/>
                <w:sz w:val="24"/>
                <w:szCs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0</w:t>
            </w:r>
          </w:p>
        </w:tc>
      </w:tr>
      <w:tr>
        <w:tblPrEx>
          <w:tblCellMar>
            <w:top w:w="0" w:type="dxa"/>
            <w:left w:w="0" w:type="dxa"/>
            <w:bottom w:w="0" w:type="dxa"/>
            <w:right w:w="0" w:type="dxa"/>
          </w:tblCellMar>
        </w:tblPrEx>
        <w:trPr>
          <w:trHeight w:val="276" w:hRule="atLeast"/>
        </w:trPr>
        <w:tc>
          <w:tcPr>
            <w:tcW w:w="68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年度目标完成情况</w:t>
            </w:r>
          </w:p>
        </w:tc>
        <w:tc>
          <w:tcPr>
            <w:tcW w:w="4491"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实际完成目标</w:t>
            </w:r>
          </w:p>
        </w:tc>
      </w:tr>
      <w:tr>
        <w:tblPrEx>
          <w:tblCellMar>
            <w:top w:w="0" w:type="dxa"/>
            <w:left w:w="0" w:type="dxa"/>
            <w:bottom w:w="0" w:type="dxa"/>
            <w:right w:w="0" w:type="dxa"/>
          </w:tblCellMar>
        </w:tblPrEx>
        <w:trPr>
          <w:trHeight w:val="1127"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4491"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b/>
                <w:bCs/>
                <w:color w:val="000000"/>
                <w:sz w:val="24"/>
                <w:szCs w:val="24"/>
                <w:lang w:eastAsia="zh-CN"/>
              </w:rPr>
            </w:pPr>
            <w:r>
              <w:rPr>
                <w:rFonts w:hint="eastAsia" w:ascii="仿宋" w:hAnsi="仿宋" w:eastAsia="仿宋" w:cs="仿宋"/>
                <w:b/>
                <w:bCs/>
                <w:i w:val="0"/>
                <w:color w:val="000000"/>
                <w:kern w:val="0"/>
                <w:sz w:val="24"/>
                <w:szCs w:val="24"/>
                <w:u w:val="none"/>
                <w:lang w:val="en-US" w:eastAsia="zh-CN" w:bidi="ar"/>
              </w:rPr>
              <w:t>编制创建国家森林城市等申报方案，加强宣传及</w:t>
            </w:r>
            <w:r>
              <w:rPr>
                <w:rFonts w:hint="eastAsia" w:ascii="仿宋" w:hAnsi="仿宋" w:eastAsia="仿宋" w:cs="仿宋"/>
                <w:b/>
                <w:bCs/>
                <w:i w:val="0"/>
                <w:color w:val="000000"/>
                <w:kern w:val="0"/>
                <w:sz w:val="24"/>
                <w:szCs w:val="24"/>
                <w:u w:val="none" w:color="46CD7E"/>
                <w:shd w:val="clear" w:fill="auto"/>
                <w:lang w:val="en-US" w:eastAsia="zh-CN" w:bidi="ar"/>
              </w:rPr>
              <w:t>媒体</w:t>
            </w:r>
            <w:r>
              <w:rPr>
                <w:rFonts w:hint="eastAsia" w:ascii="仿宋" w:hAnsi="仿宋" w:eastAsia="仿宋" w:cs="仿宋"/>
                <w:b/>
                <w:bCs/>
                <w:i w:val="0"/>
                <w:color w:val="000000"/>
                <w:kern w:val="0"/>
                <w:sz w:val="24"/>
                <w:szCs w:val="24"/>
                <w:u w:val="none"/>
                <w:lang w:val="en-US" w:eastAsia="zh-CN" w:bidi="ar"/>
              </w:rPr>
              <w:t>报道，加强资金管理及使用，绿色通道、水系绿化、乡村产业、生态文化、巴山新居七大森林工程项目建设等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b/>
                <w:bCs/>
                <w:color w:val="000000"/>
                <w:sz w:val="24"/>
                <w:szCs w:val="24"/>
                <w:lang w:eastAsia="zh-CN"/>
              </w:rPr>
            </w:pPr>
            <w:r>
              <w:rPr>
                <w:rFonts w:hint="eastAsia" w:ascii="仿宋" w:hAnsi="仿宋" w:eastAsia="仿宋" w:cs="仿宋"/>
                <w:b/>
                <w:bCs/>
                <w:i w:val="0"/>
                <w:color w:val="000000"/>
                <w:kern w:val="0"/>
                <w:sz w:val="24"/>
                <w:szCs w:val="24"/>
                <w:u w:val="none"/>
                <w:lang w:val="en-US" w:eastAsia="zh-CN" w:bidi="ar"/>
              </w:rPr>
              <w:t>编制创建国家森林城市等申报方案，加强宣传及</w:t>
            </w:r>
            <w:r>
              <w:rPr>
                <w:rFonts w:hint="eastAsia" w:ascii="仿宋" w:hAnsi="仿宋" w:eastAsia="仿宋" w:cs="仿宋"/>
                <w:b/>
                <w:bCs/>
                <w:i w:val="0"/>
                <w:color w:val="000000"/>
                <w:kern w:val="0"/>
                <w:sz w:val="24"/>
                <w:szCs w:val="24"/>
                <w:u w:val="none" w:color="46CD7E"/>
                <w:shd w:val="clear" w:fill="auto"/>
                <w:lang w:val="en-US" w:eastAsia="zh-CN" w:bidi="ar"/>
              </w:rPr>
              <w:t>媒体</w:t>
            </w:r>
            <w:r>
              <w:rPr>
                <w:rFonts w:hint="eastAsia" w:ascii="仿宋" w:hAnsi="仿宋" w:eastAsia="仿宋" w:cs="仿宋"/>
                <w:b/>
                <w:bCs/>
                <w:i w:val="0"/>
                <w:color w:val="000000"/>
                <w:kern w:val="0"/>
                <w:sz w:val="24"/>
                <w:szCs w:val="24"/>
                <w:u w:val="none"/>
                <w:lang w:val="en-US" w:eastAsia="zh-CN" w:bidi="ar"/>
              </w:rPr>
              <w:t>报道，加强资金管理及使用</w:t>
            </w:r>
            <w:r>
              <w:rPr>
                <w:rFonts w:hint="eastAsia" w:ascii="仿宋" w:hAnsi="仿宋" w:eastAsia="仿宋" w:cs="仿宋"/>
                <w:b/>
                <w:bCs/>
                <w:i w:val="0"/>
                <w:color w:val="000000"/>
                <w:kern w:val="0"/>
                <w:sz w:val="24"/>
                <w:szCs w:val="24"/>
                <w:u w:val="none" w:color="46CD7E"/>
                <w:shd w:val="clear" w:fill="auto"/>
                <w:lang w:val="en-US" w:eastAsia="zh-CN" w:bidi="ar"/>
              </w:rPr>
              <w:t>。，</w:t>
            </w:r>
            <w:r>
              <w:rPr>
                <w:rFonts w:hint="eastAsia" w:ascii="仿宋" w:hAnsi="仿宋" w:eastAsia="仿宋" w:cs="仿宋"/>
                <w:b/>
                <w:bCs/>
                <w:i w:val="0"/>
                <w:color w:val="000000"/>
                <w:kern w:val="0"/>
                <w:sz w:val="24"/>
                <w:szCs w:val="24"/>
                <w:u w:val="none"/>
                <w:lang w:val="en-US" w:eastAsia="zh-CN" w:bidi="ar"/>
              </w:rPr>
              <w:t>绿色通道、水系绿化、乡村产业、生态文化、巴山新居七大森林工程项目建设</w:t>
            </w:r>
            <w:r>
              <w:rPr>
                <w:rFonts w:hint="eastAsia" w:ascii="仿宋" w:hAnsi="仿宋" w:eastAsia="仿宋" w:cs="仿宋"/>
                <w:b/>
                <w:bCs/>
                <w:i w:val="0"/>
                <w:color w:val="000000"/>
                <w:kern w:val="0"/>
                <w:sz w:val="24"/>
                <w:szCs w:val="24"/>
                <w:u w:val="none" w:color="46CD7E"/>
                <w:shd w:val="clear" w:fill="auto"/>
                <w:lang w:val="en-US" w:eastAsia="zh-CN" w:bidi="ar"/>
              </w:rPr>
              <w:t>等</w:t>
            </w:r>
          </w:p>
        </w:tc>
      </w:tr>
      <w:tr>
        <w:tblPrEx>
          <w:tblCellMar>
            <w:top w:w="0" w:type="dxa"/>
            <w:left w:w="0" w:type="dxa"/>
            <w:bottom w:w="0" w:type="dxa"/>
            <w:right w:w="0" w:type="dxa"/>
          </w:tblCellMar>
        </w:tblPrEx>
        <w:trPr>
          <w:trHeight w:val="1088" w:hRule="atLeast"/>
        </w:trPr>
        <w:tc>
          <w:tcPr>
            <w:tcW w:w="6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绩效指标完成情况</w:t>
            </w: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一级指标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二级指标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预期指标值</w:t>
            </w:r>
            <w:r>
              <w:rPr>
                <w:rFonts w:hint="eastAsia" w:ascii="仿宋" w:hAnsi="仿宋" w:eastAsia="仿宋" w:cs="仿宋"/>
                <w:b/>
                <w:bCs/>
                <w:color w:val="000000"/>
                <w:kern w:val="0"/>
                <w:sz w:val="24"/>
                <w:szCs w:val="24"/>
                <w:u w:val="none" w:color="46CD7E"/>
                <w:shd w:val="clear" w:fill="auto"/>
                <w:lang w:bidi="ar"/>
              </w:rPr>
              <w:t>(</w:t>
            </w:r>
            <w:r>
              <w:rPr>
                <w:rFonts w:hint="eastAsia" w:ascii="仿宋" w:hAnsi="仿宋" w:eastAsia="仿宋" w:cs="仿宋"/>
                <w:b/>
                <w:bCs/>
                <w:color w:val="000000"/>
                <w:kern w:val="0"/>
                <w:sz w:val="24"/>
                <w:szCs w:val="24"/>
                <w:lang w:bidi="ar"/>
              </w:rPr>
              <w:t>包含数字及文字描述</w:t>
            </w:r>
            <w:r>
              <w:rPr>
                <w:rFonts w:hint="eastAsia" w:ascii="仿宋" w:hAnsi="仿宋" w:eastAsia="仿宋" w:cs="仿宋"/>
                <w:b/>
                <w:bCs/>
                <w:color w:val="000000"/>
                <w:kern w:val="0"/>
                <w:sz w:val="24"/>
                <w:szCs w:val="24"/>
                <w:u w:val="none" w:color="46CD7E"/>
                <w:shd w:val="clear" w:fill="auto"/>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实际完成指标值</w:t>
            </w:r>
            <w:r>
              <w:rPr>
                <w:rFonts w:hint="eastAsia" w:ascii="仿宋" w:hAnsi="仿宋" w:eastAsia="仿宋" w:cs="仿宋"/>
                <w:b/>
                <w:bCs/>
                <w:color w:val="000000"/>
                <w:kern w:val="0"/>
                <w:sz w:val="24"/>
                <w:szCs w:val="24"/>
                <w:u w:val="none" w:color="46CD7E"/>
                <w:shd w:val="clear" w:fill="auto"/>
                <w:lang w:bidi="ar"/>
              </w:rPr>
              <w:t>(</w:t>
            </w:r>
            <w:r>
              <w:rPr>
                <w:rFonts w:hint="eastAsia" w:ascii="仿宋" w:hAnsi="仿宋" w:eastAsia="仿宋" w:cs="仿宋"/>
                <w:b/>
                <w:bCs/>
                <w:color w:val="000000"/>
                <w:kern w:val="0"/>
                <w:sz w:val="24"/>
                <w:szCs w:val="24"/>
                <w:lang w:bidi="ar"/>
              </w:rPr>
              <w:t>包含数字及文字描述</w:t>
            </w:r>
            <w:r>
              <w:rPr>
                <w:rFonts w:hint="eastAsia" w:ascii="仿宋" w:hAnsi="仿宋" w:eastAsia="仿宋" w:cs="仿宋"/>
                <w:b/>
                <w:bCs/>
                <w:color w:val="000000"/>
                <w:kern w:val="0"/>
                <w:sz w:val="24"/>
                <w:szCs w:val="24"/>
                <w:u w:val="none" w:color="46CD7E"/>
                <w:shd w:val="clear" w:fill="auto"/>
                <w:lang w:bidi="ar"/>
              </w:rPr>
              <w:t>)</w:t>
            </w:r>
          </w:p>
        </w:tc>
      </w:tr>
      <w:tr>
        <w:tblPrEx>
          <w:tblCellMar>
            <w:top w:w="0" w:type="dxa"/>
            <w:left w:w="0" w:type="dxa"/>
            <w:bottom w:w="0" w:type="dxa"/>
            <w:right w:w="0" w:type="dxa"/>
          </w:tblCellMar>
        </w:tblPrEx>
        <w:trPr>
          <w:trHeight w:val="861" w:hRule="atLeast"/>
        </w:trPr>
        <w:tc>
          <w:tcPr>
            <w:tcW w:w="683" w:type="dxa"/>
            <w:vMerge w:val="restart"/>
            <w:tcBorders>
              <w:top w:val="single" w:color="000000" w:sz="4" w:space="0"/>
              <w:left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项目完成指标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数量指标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城乡绿化建设宣传费、</w:t>
            </w:r>
            <w:r>
              <w:rPr>
                <w:rFonts w:hint="eastAsia" w:ascii="仿宋" w:hAnsi="仿宋" w:eastAsia="仿宋" w:cs="仿宋"/>
                <w:b/>
                <w:bCs/>
                <w:color w:val="000000"/>
                <w:sz w:val="24"/>
                <w:szCs w:val="24"/>
                <w:u w:val="none" w:color="46CD7E"/>
                <w:shd w:val="clear" w:fill="auto"/>
                <w:lang w:eastAsia="zh-CN"/>
              </w:rPr>
              <w:t>旅差费</w:t>
            </w:r>
            <w:r>
              <w:rPr>
                <w:rFonts w:hint="eastAsia" w:ascii="仿宋" w:hAnsi="仿宋" w:eastAsia="仿宋" w:cs="仿宋"/>
                <w:b/>
                <w:bCs/>
                <w:color w:val="000000"/>
                <w:sz w:val="24"/>
                <w:szCs w:val="24"/>
                <w:lang w:eastAsia="zh-CN"/>
              </w:rPr>
              <w:t>新媒体宣传资料</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宣传费、旅差费，新媒体宣传资料，其他费用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val="en-US" w:eastAsia="zh-CN"/>
              </w:rPr>
              <w:t>宣传费、旅差费等，新媒体宣传资料，其他费用</w:t>
            </w:r>
          </w:p>
        </w:tc>
      </w:tr>
      <w:tr>
        <w:tblPrEx>
          <w:tblCellMar>
            <w:top w:w="0" w:type="dxa"/>
            <w:left w:w="0" w:type="dxa"/>
            <w:bottom w:w="0" w:type="dxa"/>
            <w:right w:w="0" w:type="dxa"/>
          </w:tblCellMar>
        </w:tblPrEx>
        <w:trPr>
          <w:trHeight w:val="517"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项目完成指标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质量指标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验收合格督查创森完成情况、上级督查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督查创森完成情况、迎接上级督查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实际达到</w:t>
            </w:r>
            <w:r>
              <w:rPr>
                <w:rFonts w:hint="eastAsia" w:ascii="仿宋" w:hAnsi="仿宋" w:eastAsia="仿宋" w:cs="仿宋"/>
                <w:b/>
                <w:bCs/>
                <w:color w:val="000000"/>
                <w:sz w:val="24"/>
                <w:szCs w:val="24"/>
                <w:lang w:val="en-US" w:eastAsia="zh-CN"/>
              </w:rPr>
              <w:t>100%</w:t>
            </w:r>
          </w:p>
        </w:tc>
      </w:tr>
      <w:tr>
        <w:tblPrEx>
          <w:tblCellMar>
            <w:top w:w="0" w:type="dxa"/>
            <w:left w:w="0" w:type="dxa"/>
            <w:bottom w:w="0" w:type="dxa"/>
            <w:right w:w="0" w:type="dxa"/>
          </w:tblCellMar>
        </w:tblPrEx>
        <w:trPr>
          <w:trHeight w:val="524"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项目完成指标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u w:val="none" w:color="46CD7E"/>
                <w:shd w:val="clear" w:fill="auto"/>
                <w:lang w:eastAsia="zh-CN"/>
              </w:rPr>
              <w:t>时效</w:t>
            </w:r>
            <w:r>
              <w:rPr>
                <w:rFonts w:hint="eastAsia" w:ascii="仿宋" w:hAnsi="仿宋" w:eastAsia="仿宋" w:cs="仿宋"/>
                <w:b/>
                <w:bCs/>
                <w:color w:val="000000"/>
                <w:sz w:val="24"/>
                <w:szCs w:val="24"/>
                <w:lang w:eastAsia="zh-CN"/>
              </w:rPr>
              <w:t>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按时完成资料上报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预期达到</w:t>
            </w:r>
            <w:r>
              <w:rPr>
                <w:rFonts w:hint="eastAsia" w:ascii="仿宋" w:hAnsi="仿宋" w:eastAsia="仿宋" w:cs="仿宋"/>
                <w:b/>
                <w:bCs/>
                <w:color w:val="000000"/>
                <w:sz w:val="24"/>
                <w:szCs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实际达到</w:t>
            </w:r>
            <w:r>
              <w:rPr>
                <w:rFonts w:hint="eastAsia" w:ascii="仿宋" w:hAnsi="仿宋" w:eastAsia="仿宋" w:cs="仿宋"/>
                <w:b/>
                <w:bCs/>
                <w:color w:val="000000"/>
                <w:sz w:val="24"/>
                <w:szCs w:val="24"/>
                <w:lang w:val="en-US" w:eastAsia="zh-CN"/>
              </w:rPr>
              <w:t>100%</w:t>
            </w:r>
          </w:p>
        </w:tc>
      </w:tr>
      <w:tr>
        <w:tblPrEx>
          <w:tblCellMar>
            <w:top w:w="0" w:type="dxa"/>
            <w:left w:w="0" w:type="dxa"/>
            <w:bottom w:w="0" w:type="dxa"/>
            <w:right w:w="0" w:type="dxa"/>
          </w:tblCellMar>
        </w:tblPrEx>
        <w:trPr>
          <w:trHeight w:val="479"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项目完成指标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成本指标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u w:val="none" w:color="46CD7E"/>
                <w:shd w:val="clear" w:fill="auto"/>
                <w:lang w:eastAsia="zh-CN"/>
              </w:rPr>
              <w:t>全部</w:t>
            </w:r>
            <w:r>
              <w:rPr>
                <w:rFonts w:hint="eastAsia" w:ascii="仿宋" w:hAnsi="仿宋" w:eastAsia="仿宋" w:cs="仿宋"/>
                <w:b/>
                <w:bCs/>
                <w:color w:val="000000"/>
                <w:sz w:val="24"/>
                <w:szCs w:val="24"/>
                <w:lang w:eastAsia="zh-CN"/>
              </w:rPr>
              <w:t>用于办案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eastAsia="zh-CN"/>
              </w:rPr>
              <w:t>预期达到</w:t>
            </w:r>
            <w:r>
              <w:rPr>
                <w:rFonts w:hint="eastAsia" w:ascii="仿宋" w:hAnsi="仿宋" w:eastAsia="仿宋" w:cs="仿宋"/>
                <w:b/>
                <w:bCs/>
                <w:color w:val="000000"/>
                <w:sz w:val="24"/>
                <w:szCs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eastAsia="zh-CN"/>
              </w:rPr>
              <w:t>实际达到</w:t>
            </w:r>
            <w:r>
              <w:rPr>
                <w:rFonts w:hint="eastAsia" w:ascii="仿宋" w:hAnsi="仿宋" w:eastAsia="仿宋" w:cs="仿宋"/>
                <w:b/>
                <w:bCs/>
                <w:color w:val="000000"/>
                <w:sz w:val="24"/>
                <w:szCs w:val="24"/>
                <w:lang w:val="en-US" w:eastAsia="zh-CN"/>
              </w:rPr>
              <w:t>100%</w:t>
            </w:r>
          </w:p>
        </w:tc>
      </w:tr>
      <w:tr>
        <w:tblPrEx>
          <w:tblCellMar>
            <w:top w:w="0" w:type="dxa"/>
            <w:left w:w="0" w:type="dxa"/>
            <w:bottom w:w="0" w:type="dxa"/>
            <w:right w:w="0" w:type="dxa"/>
          </w:tblCellMar>
        </w:tblPrEx>
        <w:trPr>
          <w:trHeight w:val="524"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效益指标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经济效益指标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保护生态，带动项目区振兴发展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良好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良好</w:t>
            </w:r>
          </w:p>
        </w:tc>
      </w:tr>
      <w:tr>
        <w:tblPrEx>
          <w:tblCellMar>
            <w:top w:w="0" w:type="dxa"/>
            <w:left w:w="0" w:type="dxa"/>
            <w:bottom w:w="0" w:type="dxa"/>
            <w:right w:w="0" w:type="dxa"/>
          </w:tblCellMar>
        </w:tblPrEx>
        <w:trPr>
          <w:trHeight w:val="479"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效益指标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生态效益指标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优化生态环境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预期达到85%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实际达到100%</w:t>
            </w:r>
          </w:p>
        </w:tc>
      </w:tr>
      <w:tr>
        <w:tblPrEx>
          <w:tblCellMar>
            <w:top w:w="0" w:type="dxa"/>
            <w:left w:w="0" w:type="dxa"/>
            <w:bottom w:w="0" w:type="dxa"/>
            <w:right w:w="0" w:type="dxa"/>
          </w:tblCellMar>
        </w:tblPrEx>
        <w:trPr>
          <w:trHeight w:val="569"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效益指标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社会效益指标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维护林区治安稳定发展林业，</w:t>
            </w:r>
            <w:r>
              <w:rPr>
                <w:rFonts w:hint="eastAsia" w:ascii="仿宋" w:hAnsi="仿宋" w:eastAsia="仿宋" w:cs="仿宋"/>
                <w:b/>
                <w:bCs/>
                <w:color w:val="000000"/>
                <w:sz w:val="24"/>
                <w:szCs w:val="24"/>
                <w:u w:val="none" w:color="46CD7E"/>
                <w:shd w:val="clear" w:fill="auto"/>
                <w:lang w:eastAsia="zh-CN"/>
              </w:rPr>
              <w:t>保护</w:t>
            </w:r>
            <w:r>
              <w:rPr>
                <w:rFonts w:hint="eastAsia" w:ascii="仿宋" w:hAnsi="仿宋" w:eastAsia="仿宋" w:cs="仿宋"/>
                <w:b/>
                <w:bCs/>
                <w:color w:val="000000"/>
                <w:sz w:val="24"/>
                <w:szCs w:val="24"/>
                <w:lang w:eastAsia="zh-CN"/>
              </w:rPr>
              <w:t>生态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100%</w:t>
            </w:r>
          </w:p>
        </w:tc>
      </w:tr>
      <w:tr>
        <w:tblPrEx>
          <w:tblCellMar>
            <w:top w:w="0" w:type="dxa"/>
            <w:left w:w="0" w:type="dxa"/>
            <w:bottom w:w="0" w:type="dxa"/>
            <w:right w:w="0" w:type="dxa"/>
          </w:tblCellMar>
        </w:tblPrEx>
        <w:trPr>
          <w:trHeight w:val="564" w:hRule="atLeast"/>
        </w:trPr>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bCs/>
                <w:color w:val="000000"/>
                <w:sz w:val="24"/>
                <w:szCs w:val="24"/>
              </w:rPr>
            </w:pPr>
          </w:p>
        </w:tc>
        <w:tc>
          <w:tcPr>
            <w:tcW w:w="10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满意度指标</w:t>
            </w:r>
          </w:p>
        </w:tc>
        <w:tc>
          <w:tcPr>
            <w:tcW w:w="11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 w:hAnsi="仿宋" w:eastAsia="仿宋" w:cs="仿宋"/>
                <w:b/>
                <w:bCs/>
                <w:color w:val="000000"/>
                <w:sz w:val="24"/>
                <w:szCs w:val="24"/>
              </w:rPr>
            </w:pPr>
            <w:r>
              <w:rPr>
                <w:rFonts w:hint="eastAsia" w:ascii="仿宋" w:hAnsi="仿宋" w:eastAsia="仿宋" w:cs="仿宋"/>
                <w:b/>
                <w:bCs/>
                <w:i w:val="0"/>
                <w:color w:val="000000"/>
                <w:kern w:val="0"/>
                <w:sz w:val="24"/>
                <w:szCs w:val="24"/>
                <w:u w:val="none"/>
                <w:lang w:val="en-US" w:eastAsia="zh-CN" w:bidi="ar"/>
              </w:rPr>
              <w:t>服务对象</w:t>
            </w:r>
            <w:r>
              <w:rPr>
                <w:rFonts w:hint="eastAsia" w:ascii="仿宋" w:hAnsi="仿宋" w:eastAsia="仿宋" w:cs="仿宋"/>
                <w:b/>
                <w:bCs/>
                <w:i w:val="0"/>
                <w:color w:val="000000"/>
                <w:kern w:val="0"/>
                <w:sz w:val="24"/>
                <w:szCs w:val="24"/>
                <w:u w:val="none"/>
                <w:lang w:val="en-US" w:eastAsia="zh-CN" w:bidi="ar"/>
              </w:rPr>
              <w:br w:type="textWrapping"/>
            </w:r>
            <w:r>
              <w:rPr>
                <w:rFonts w:hint="eastAsia" w:ascii="仿宋" w:hAnsi="仿宋" w:eastAsia="仿宋" w:cs="仿宋"/>
                <w:b/>
                <w:bCs/>
                <w:i w:val="0"/>
                <w:color w:val="000000"/>
                <w:kern w:val="0"/>
                <w:sz w:val="24"/>
                <w:szCs w:val="24"/>
                <w:u w:val="none"/>
                <w:lang w:val="en-US" w:eastAsia="zh-CN" w:bidi="ar"/>
              </w:rPr>
              <w:t>满意度指标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人民群众满意度高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预期达到80%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实际达到95%</w:t>
            </w:r>
          </w:p>
        </w:tc>
      </w:tr>
    </w:tbl>
    <w:p>
      <w:pPr>
        <w:rPr>
          <w:rFonts w:ascii="Calibri" w:hAnsi="Calibri"/>
          <w:b/>
          <w:bCs/>
        </w:rPr>
      </w:pPr>
    </w:p>
    <w:p>
      <w:pPr>
        <w:rPr>
          <w:rFonts w:ascii="Calibri" w:hAnsi="Calibri"/>
          <w:b/>
          <w:bCs/>
        </w:rPr>
      </w:pPr>
    </w:p>
    <w:p>
      <w:pPr>
        <w:rPr>
          <w:rFonts w:ascii="Calibri" w:hAnsi="Calibri"/>
          <w:b/>
          <w:bCs/>
        </w:rPr>
      </w:pPr>
    </w:p>
    <w:p>
      <w:pPr>
        <w:rPr>
          <w:rFonts w:ascii="Calibri" w:hAnsi="Calibri"/>
          <w:b/>
          <w:bCs/>
        </w:rPr>
      </w:pPr>
    </w:p>
    <w:p>
      <w:pPr>
        <w:rPr>
          <w:rFonts w:ascii="Calibri" w:hAnsi="Calibri"/>
          <w:b/>
          <w:bCs/>
        </w:rPr>
      </w:pPr>
    </w:p>
    <w:p>
      <w:pPr>
        <w:spacing w:line="580" w:lineRule="exact"/>
        <w:ind w:left="630"/>
        <w:rPr>
          <w:rFonts w:hint="eastAsia" w:ascii="仿宋" w:hAnsi="仿宋" w:eastAsia="仿宋" w:cs="仿宋"/>
          <w:b/>
          <w:bCs/>
          <w:sz w:val="32"/>
          <w:szCs w:val="32"/>
        </w:rPr>
      </w:pPr>
      <w:r>
        <w:rPr>
          <w:rFonts w:hint="eastAsia" w:ascii="仿宋" w:hAnsi="仿宋" w:eastAsia="仿宋" w:cs="仿宋"/>
          <w:b/>
          <w:bCs/>
          <w:sz w:val="32"/>
          <w:szCs w:val="32"/>
          <w:u w:val="none" w:color="46CD7E"/>
          <w:shd w:val="clear" w:fill="auto"/>
        </w:rPr>
        <w:t>2.</w:t>
      </w:r>
      <w:r>
        <w:rPr>
          <w:rFonts w:hint="eastAsia" w:ascii="仿宋" w:hAnsi="仿宋" w:eastAsia="仿宋" w:cs="仿宋"/>
          <w:b/>
          <w:bCs/>
          <w:sz w:val="32"/>
          <w:szCs w:val="32"/>
        </w:rPr>
        <w:t>部门绩效评价结果。</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本部门按要求对2019年部门整体支出绩效评价情况开展自评，《</w:t>
      </w:r>
      <w:r>
        <w:rPr>
          <w:rFonts w:hint="eastAsia" w:ascii="仿宋" w:hAnsi="仿宋" w:eastAsia="仿宋" w:cs="仿宋"/>
          <w:b/>
          <w:bCs/>
          <w:sz w:val="32"/>
          <w:szCs w:val="32"/>
          <w:lang w:eastAsia="zh-CN"/>
        </w:rPr>
        <w:t>通江县林业局</w:t>
      </w:r>
      <w:r>
        <w:rPr>
          <w:rFonts w:hint="eastAsia" w:ascii="仿宋" w:hAnsi="仿宋" w:eastAsia="仿宋" w:cs="仿宋"/>
          <w:b/>
          <w:bCs/>
          <w:sz w:val="32"/>
          <w:szCs w:val="32"/>
        </w:rPr>
        <w:t>2019年部门整体支出绩效评价报告》见附件（附件1）。</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本部门自行组织对</w:t>
      </w:r>
      <w:r>
        <w:rPr>
          <w:rFonts w:hint="eastAsia" w:ascii="仿宋" w:hAnsi="仿宋" w:eastAsia="仿宋" w:cs="仿宋"/>
          <w:b/>
          <w:bCs/>
          <w:sz w:val="32"/>
          <w:szCs w:val="32"/>
          <w:lang w:eastAsia="zh-CN"/>
        </w:rPr>
        <w:t>森林生态效益补偿</w:t>
      </w:r>
      <w:r>
        <w:rPr>
          <w:rFonts w:hint="eastAsia" w:ascii="仿宋" w:hAnsi="仿宋" w:eastAsia="仿宋" w:cs="仿宋"/>
          <w:b/>
          <w:bCs/>
          <w:sz w:val="32"/>
          <w:szCs w:val="32"/>
        </w:rPr>
        <w:t>项目开展了绩效评价，《</w:t>
      </w:r>
      <w:r>
        <w:rPr>
          <w:rFonts w:hint="eastAsia" w:ascii="仿宋" w:hAnsi="仿宋" w:eastAsia="仿宋" w:cs="仿宋"/>
          <w:b/>
          <w:bCs/>
          <w:sz w:val="32"/>
          <w:szCs w:val="32"/>
          <w:lang w:eastAsia="zh-CN"/>
        </w:rPr>
        <w:t>生态效益补偿</w:t>
      </w:r>
      <w:r>
        <w:rPr>
          <w:rFonts w:hint="eastAsia" w:ascii="仿宋" w:hAnsi="仿宋" w:eastAsia="仿宋" w:cs="仿宋"/>
          <w:b/>
          <w:bCs/>
          <w:sz w:val="32"/>
          <w:szCs w:val="32"/>
        </w:rPr>
        <w:t>2019年绩效评价报告》见附件（附件2）。</w:t>
      </w:r>
    </w:p>
    <w:p>
      <w:pPr>
        <w:pStyle w:val="2"/>
        <w:ind w:left="2244" w:leftChars="304" w:hanging="1606" w:hangingChars="500"/>
        <w:rPr>
          <w:rFonts w:hint="eastAsia" w:ascii="仿宋" w:hAnsi="仿宋" w:eastAsia="仿宋" w:cs="仿宋"/>
          <w:b/>
          <w:bCs/>
          <w:sz w:val="32"/>
          <w:szCs w:val="32"/>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通江县林业局</w:t>
      </w:r>
      <w:r>
        <w:rPr>
          <w:rFonts w:hint="eastAsia" w:ascii="仿宋" w:hAnsi="仿宋" w:eastAsia="仿宋" w:cs="仿宋"/>
          <w:b/>
          <w:bCs/>
          <w:sz w:val="32"/>
          <w:szCs w:val="32"/>
        </w:rPr>
        <w:t>2019年部门整体支出绩效评价报告</w:t>
      </w:r>
    </w:p>
    <w:p>
      <w:pPr>
        <w:pStyle w:val="2"/>
        <w:ind w:firstLine="1606" w:firstLineChars="500"/>
        <w:rPr>
          <w:rFonts w:hint="default" w:ascii="仿宋_GB2312" w:hAnsi="仿宋_GB2312" w:eastAsia="仿宋_GB2312" w:cs="仿宋_GB2312"/>
          <w:sz w:val="32"/>
          <w:szCs w:val="32"/>
          <w:lang w:val="en-US" w:eastAsia="zh-CN"/>
        </w:rPr>
      </w:pPr>
      <w:r>
        <w:rPr>
          <w:rFonts w:hint="eastAsia" w:ascii="仿宋" w:hAnsi="仿宋" w:eastAsia="仿宋" w:cs="仿宋"/>
          <w:b/>
          <w:bCs/>
          <w:sz w:val="32"/>
          <w:szCs w:val="32"/>
          <w:lang w:eastAsia="zh-CN"/>
        </w:rPr>
        <w:t>生态效益补偿</w:t>
      </w:r>
      <w:r>
        <w:rPr>
          <w:rFonts w:hint="eastAsia" w:ascii="仿宋" w:hAnsi="仿宋" w:eastAsia="仿宋" w:cs="仿宋"/>
          <w:b/>
          <w:bCs/>
          <w:sz w:val="32"/>
          <w:szCs w:val="32"/>
        </w:rPr>
        <w:t>2019年绩效评价报告</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numPr>
          <w:ilvl w:val="0"/>
          <w:numId w:val="0"/>
        </w:numPr>
        <w:spacing w:line="600" w:lineRule="exact"/>
        <w:jc w:val="center"/>
        <w:outlineLvl w:val="0"/>
        <w:rPr>
          <w:rStyle w:val="15"/>
          <w:rFonts w:ascii="黑体" w:hAnsi="黑体" w:eastAsia="黑体"/>
          <w:b w:val="0"/>
        </w:rPr>
      </w:pPr>
      <w:bookmarkStart w:id="52" w:name="_Toc15396613"/>
      <w:r>
        <w:rPr>
          <w:rFonts w:hint="eastAsia" w:ascii="黑体" w:hAnsi="黑体" w:eastAsia="黑体"/>
          <w:color w:val="000000"/>
          <w:sz w:val="44"/>
          <w:szCs w:val="44"/>
          <w:lang w:eastAsia="zh-CN"/>
        </w:rPr>
        <w:t>第三部分</w:t>
      </w:r>
      <w:r>
        <w:rPr>
          <w:rFonts w:hint="eastAsia" w:ascii="黑体" w:hAnsi="黑体" w:eastAsia="黑体"/>
          <w:color w:val="000000"/>
          <w:sz w:val="44"/>
          <w:szCs w:val="44"/>
          <w:lang w:val="en-US" w:eastAsia="zh-CN"/>
        </w:rPr>
        <w:t xml:space="preserve">   </w:t>
      </w:r>
      <w:r>
        <w:rPr>
          <w:rFonts w:hint="eastAsia" w:ascii="黑体" w:hAnsi="黑体" w:eastAsia="黑体"/>
          <w:color w:val="000000"/>
          <w:sz w:val="44"/>
          <w:szCs w:val="44"/>
        </w:rPr>
        <w:t>名</w:t>
      </w:r>
      <w:r>
        <w:rPr>
          <w:rStyle w:val="15"/>
          <w:rFonts w:hint="eastAsia" w:ascii="黑体" w:hAnsi="黑体" w:eastAsia="黑体"/>
          <w:b w:val="0"/>
        </w:rPr>
        <w:t>词解释</w:t>
      </w:r>
      <w:bookmarkEnd w:id="52"/>
    </w:p>
    <w:p>
      <w:pPr>
        <w:spacing w:line="600" w:lineRule="exact"/>
        <w:jc w:val="center"/>
        <w:rPr>
          <w:rFonts w:ascii="宋体"/>
          <w:b/>
          <w:color w:val="000000"/>
          <w:sz w:val="44"/>
          <w:szCs w:val="44"/>
        </w:rPr>
      </w:pPr>
    </w:p>
    <w:p>
      <w:pPr>
        <w:pStyle w:val="17"/>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1.财政拨款收入：指单位从同级财政部门取得的财政预算资金。</w:t>
      </w:r>
    </w:p>
    <w:p>
      <w:pPr>
        <w:pStyle w:val="17"/>
        <w:spacing w:line="560" w:lineRule="exact"/>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w:t>
      </w:r>
      <w:r>
        <w:rPr>
          <w:rFonts w:hint="eastAsia" w:hAnsi="仿宋" w:cs="仿宋"/>
          <w:b/>
          <w:bCs/>
          <w:sz w:val="32"/>
          <w:szCs w:val="32"/>
          <w:lang w:val="en-US" w:eastAsia="zh-CN"/>
        </w:rPr>
        <w:t>2</w:t>
      </w:r>
      <w:r>
        <w:rPr>
          <w:rFonts w:hint="eastAsia" w:ascii="仿宋" w:hAnsi="仿宋" w:eastAsia="仿宋" w:cs="仿宋"/>
          <w:b/>
          <w:bCs/>
          <w:sz w:val="32"/>
          <w:szCs w:val="32"/>
        </w:rPr>
        <w:t>.年初结转和结余：指以前年度尚未完成、结转到</w:t>
      </w:r>
      <w:r>
        <w:rPr>
          <w:rFonts w:hint="eastAsia" w:hAnsi="仿宋" w:cs="仿宋"/>
          <w:b/>
          <w:bCs/>
          <w:sz w:val="32"/>
          <w:szCs w:val="32"/>
          <w:u w:val="none" w:color="46CD7E"/>
          <w:shd w:val="clear" w:fill="auto"/>
          <w:lang w:eastAsia="zh-CN"/>
        </w:rPr>
        <w:t>本年度</w:t>
      </w:r>
      <w:r>
        <w:rPr>
          <w:rFonts w:hint="eastAsia" w:ascii="仿宋" w:hAnsi="仿宋" w:eastAsia="仿宋" w:cs="仿宋"/>
          <w:b/>
          <w:bCs/>
          <w:sz w:val="32"/>
          <w:szCs w:val="32"/>
        </w:rPr>
        <w:t xml:space="preserve">有关规定继续使用的资金。 </w:t>
      </w:r>
    </w:p>
    <w:p>
      <w:pPr>
        <w:pStyle w:val="17"/>
        <w:spacing w:line="560" w:lineRule="exact"/>
        <w:ind w:firstLine="643" w:firstLineChars="200"/>
        <w:rPr>
          <w:rFonts w:hint="eastAsia" w:ascii="仿宋" w:hAnsi="仿宋" w:eastAsia="仿宋" w:cs="仿宋"/>
          <w:b/>
          <w:bCs/>
          <w:sz w:val="32"/>
          <w:szCs w:val="32"/>
        </w:rPr>
      </w:pPr>
      <w:r>
        <w:rPr>
          <w:rFonts w:hint="eastAsia" w:hAnsi="仿宋" w:cs="仿宋"/>
          <w:b/>
          <w:bCs/>
          <w:sz w:val="32"/>
          <w:szCs w:val="32"/>
          <w:lang w:val="en-US" w:eastAsia="zh-CN"/>
        </w:rPr>
        <w:t>3.</w:t>
      </w:r>
      <w:r>
        <w:rPr>
          <w:rFonts w:hint="eastAsia" w:ascii="仿宋" w:hAnsi="仿宋" w:eastAsia="仿宋" w:cs="仿宋"/>
          <w:b/>
          <w:bCs/>
          <w:sz w:val="32"/>
          <w:szCs w:val="32"/>
        </w:rPr>
        <w:t>年末结转和结余：指单位按有关规定结转到下年或以后年度继续使用的资金。</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4</w:t>
      </w:r>
      <w:r>
        <w:rPr>
          <w:rFonts w:hint="eastAsia" w:ascii="仿宋" w:hAnsi="仿宋" w:eastAsia="仿宋" w:cs="仿宋"/>
          <w:b/>
          <w:bCs/>
          <w:color w:val="000000"/>
          <w:sz w:val="32"/>
          <w:szCs w:val="32"/>
        </w:rPr>
        <w:t>.一般公共服务（类）</w:t>
      </w:r>
      <w:r>
        <w:rPr>
          <w:rFonts w:hint="eastAsia" w:ascii="仿宋" w:hAnsi="仿宋" w:eastAsia="仿宋" w:cs="仿宋"/>
          <w:b/>
          <w:bCs/>
          <w:color w:val="000000"/>
          <w:sz w:val="32"/>
          <w:szCs w:val="32"/>
          <w:lang w:eastAsia="zh-CN"/>
        </w:rPr>
        <w:t>人力资源事务</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其他人力资源事务支出</w:t>
      </w:r>
      <w:r>
        <w:rPr>
          <w:rFonts w:hint="eastAsia" w:ascii="仿宋" w:hAnsi="仿宋" w:eastAsia="仿宋" w:cs="仿宋"/>
          <w:b/>
          <w:bCs/>
          <w:color w:val="000000"/>
          <w:sz w:val="32"/>
          <w:szCs w:val="32"/>
        </w:rPr>
        <w:t>（项）：指</w:t>
      </w:r>
      <w:r>
        <w:rPr>
          <w:rFonts w:hint="eastAsia" w:ascii="仿宋" w:hAnsi="仿宋" w:eastAsia="仿宋" w:cs="仿宋"/>
          <w:b/>
          <w:bCs/>
          <w:i w:val="0"/>
          <w:caps w:val="0"/>
          <w:color w:val="666666"/>
          <w:spacing w:val="0"/>
          <w:sz w:val="32"/>
          <w:szCs w:val="32"/>
          <w:shd w:val="clear" w:color="auto" w:fill="FFFFFF"/>
          <w:lang w:eastAsia="zh-CN"/>
        </w:rPr>
        <w:t>局</w:t>
      </w:r>
      <w:r>
        <w:rPr>
          <w:rFonts w:hint="eastAsia" w:ascii="仿宋" w:hAnsi="仿宋" w:eastAsia="仿宋" w:cs="仿宋"/>
          <w:b/>
          <w:bCs/>
          <w:i w:val="0"/>
          <w:caps w:val="0"/>
          <w:color w:val="666666"/>
          <w:spacing w:val="0"/>
          <w:sz w:val="32"/>
          <w:szCs w:val="32"/>
          <w:shd w:val="clear" w:color="auto" w:fill="FFFFFF"/>
        </w:rPr>
        <w:t>机关及参公管理事业单位用于保障机构正常运行</w:t>
      </w:r>
      <w:r>
        <w:rPr>
          <w:rFonts w:hint="eastAsia" w:ascii="仿宋" w:hAnsi="仿宋" w:eastAsia="仿宋" w:cs="仿宋"/>
          <w:b/>
          <w:bCs/>
          <w:i w:val="0"/>
          <w:caps w:val="0"/>
          <w:color w:val="666666"/>
          <w:spacing w:val="0"/>
          <w:sz w:val="32"/>
          <w:szCs w:val="32"/>
          <w:shd w:val="clear" w:color="auto" w:fill="FFFFFF"/>
          <w:lang w:eastAsia="zh-CN"/>
        </w:rPr>
        <w:t>而引进人才方面支出</w:t>
      </w:r>
      <w:r>
        <w:rPr>
          <w:rFonts w:hint="eastAsia" w:ascii="仿宋" w:hAnsi="仿宋" w:eastAsia="仿宋" w:cs="仿宋"/>
          <w:b/>
          <w:bCs/>
          <w:color w:val="000000"/>
          <w:sz w:val="32"/>
          <w:szCs w:val="32"/>
        </w:rPr>
        <w:t>。</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5</w:t>
      </w:r>
      <w:r>
        <w:rPr>
          <w:rFonts w:hint="eastAsia" w:ascii="仿宋" w:hAnsi="仿宋" w:eastAsia="仿宋" w:cs="仿宋"/>
          <w:b/>
          <w:bCs/>
          <w:color w:val="000000"/>
          <w:sz w:val="32"/>
          <w:szCs w:val="32"/>
        </w:rPr>
        <w:t>.公共安全（类）</w:t>
      </w:r>
      <w:r>
        <w:rPr>
          <w:rFonts w:hint="eastAsia" w:ascii="仿宋" w:hAnsi="仿宋" w:eastAsia="仿宋" w:cs="仿宋"/>
          <w:b/>
          <w:bCs/>
          <w:color w:val="000000"/>
          <w:sz w:val="32"/>
          <w:szCs w:val="32"/>
          <w:lang w:eastAsia="zh-CN"/>
        </w:rPr>
        <w:t>其他公共安全支出</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其他公共安全支出</w:t>
      </w:r>
      <w:r>
        <w:rPr>
          <w:rFonts w:hint="eastAsia" w:ascii="仿宋" w:hAnsi="仿宋" w:eastAsia="仿宋" w:cs="仿宋"/>
          <w:b/>
          <w:bCs/>
          <w:color w:val="000000"/>
          <w:sz w:val="32"/>
          <w:szCs w:val="32"/>
        </w:rPr>
        <w:t>（项）：指</w:t>
      </w:r>
      <w:r>
        <w:rPr>
          <w:rFonts w:hint="eastAsia" w:ascii="仿宋" w:hAnsi="仿宋" w:eastAsia="仿宋" w:cs="仿宋"/>
          <w:b/>
          <w:bCs/>
          <w:i w:val="0"/>
          <w:caps w:val="0"/>
          <w:color w:val="666666"/>
          <w:spacing w:val="0"/>
          <w:sz w:val="32"/>
          <w:szCs w:val="32"/>
          <w:shd w:val="clear" w:color="auto" w:fill="FFFFFF"/>
          <w:lang w:eastAsia="zh-CN"/>
        </w:rPr>
        <w:t>局</w:t>
      </w:r>
      <w:r>
        <w:rPr>
          <w:rFonts w:hint="eastAsia" w:ascii="仿宋" w:hAnsi="仿宋" w:eastAsia="仿宋" w:cs="仿宋"/>
          <w:b/>
          <w:bCs/>
          <w:i w:val="0"/>
          <w:caps w:val="0"/>
          <w:color w:val="666666"/>
          <w:spacing w:val="0"/>
          <w:sz w:val="32"/>
          <w:szCs w:val="32"/>
          <w:shd w:val="clear" w:color="auto" w:fill="FFFFFF"/>
        </w:rPr>
        <w:t>机关及参公管理事业单位用于保障机构正常运行</w:t>
      </w:r>
      <w:r>
        <w:rPr>
          <w:rFonts w:hint="eastAsia" w:ascii="仿宋" w:hAnsi="仿宋" w:eastAsia="仿宋" w:cs="仿宋"/>
          <w:b/>
          <w:bCs/>
          <w:i w:val="0"/>
          <w:caps w:val="0"/>
          <w:color w:val="666666"/>
          <w:spacing w:val="0"/>
          <w:sz w:val="32"/>
          <w:szCs w:val="32"/>
          <w:shd w:val="clear" w:color="auto" w:fill="FFFFFF"/>
          <w:lang w:eastAsia="zh-CN"/>
        </w:rPr>
        <w:t>维护社会安全稳定等方面支出</w:t>
      </w:r>
      <w:r>
        <w:rPr>
          <w:rFonts w:hint="eastAsia" w:ascii="仿宋" w:hAnsi="仿宋" w:eastAsia="仿宋" w:cs="仿宋"/>
          <w:b/>
          <w:bCs/>
          <w:color w:val="000000"/>
          <w:sz w:val="32"/>
          <w:szCs w:val="32"/>
        </w:rPr>
        <w:t>。</w:t>
      </w:r>
    </w:p>
    <w:p>
      <w:pPr>
        <w:ind w:firstLine="643" w:firstLineChars="200"/>
        <w:rPr>
          <w:rFonts w:hint="eastAsia" w:ascii="仿宋" w:hAnsi="仿宋" w:eastAsia="仿宋" w:cs="仿宋"/>
          <w:b/>
          <w:bCs/>
          <w:i w:val="0"/>
          <w:caps w:val="0"/>
          <w:color w:val="666666"/>
          <w:spacing w:val="0"/>
          <w:sz w:val="32"/>
          <w:szCs w:val="32"/>
          <w:shd w:val="clear" w:color="auto" w:fill="FFFFFF"/>
        </w:rPr>
      </w:pPr>
      <w:r>
        <w:rPr>
          <w:rFonts w:hint="eastAsia" w:ascii="仿宋" w:hAnsi="仿宋" w:eastAsia="仿宋" w:cs="仿宋"/>
          <w:b/>
          <w:bCs/>
          <w:color w:val="000000"/>
          <w:sz w:val="32"/>
          <w:szCs w:val="32"/>
          <w:lang w:val="en-US" w:eastAsia="zh-CN"/>
        </w:rPr>
        <w:t>6</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社会保障和就业支出</w:t>
      </w:r>
      <w:r>
        <w:rPr>
          <w:rFonts w:hint="eastAsia" w:ascii="仿宋" w:hAnsi="仿宋" w:eastAsia="仿宋" w:cs="仿宋"/>
          <w:b/>
          <w:bCs/>
          <w:color w:val="000000"/>
          <w:sz w:val="32"/>
          <w:szCs w:val="32"/>
        </w:rPr>
        <w:t>（类）</w:t>
      </w:r>
      <w:r>
        <w:rPr>
          <w:rFonts w:hint="eastAsia" w:ascii="仿宋" w:hAnsi="仿宋" w:eastAsia="仿宋" w:cs="仿宋"/>
          <w:b/>
          <w:bCs/>
          <w:color w:val="000000"/>
          <w:sz w:val="32"/>
          <w:szCs w:val="32"/>
          <w:lang w:eastAsia="zh-CN"/>
        </w:rPr>
        <w:t>行政事业单位离退休</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机关事业单位基本养老保险缴费支出</w:t>
      </w:r>
      <w:r>
        <w:rPr>
          <w:rFonts w:hint="eastAsia" w:ascii="仿宋" w:hAnsi="仿宋" w:eastAsia="仿宋" w:cs="仿宋"/>
          <w:b/>
          <w:bCs/>
          <w:color w:val="000000"/>
          <w:sz w:val="32"/>
          <w:szCs w:val="32"/>
        </w:rPr>
        <w:t>（项）：</w:t>
      </w:r>
      <w:r>
        <w:rPr>
          <w:rFonts w:hint="eastAsia" w:ascii="仿宋" w:hAnsi="仿宋" w:eastAsia="仿宋" w:cs="仿宋"/>
          <w:b/>
          <w:bCs/>
          <w:i w:val="0"/>
          <w:caps w:val="0"/>
          <w:color w:val="666666"/>
          <w:spacing w:val="0"/>
          <w:sz w:val="32"/>
          <w:szCs w:val="32"/>
          <w:shd w:val="clear" w:color="auto" w:fill="FFFFFF"/>
        </w:rPr>
        <w:t>指部门实施养老保险制度由单位缴纳的养老保险费的支出。</w:t>
      </w:r>
    </w:p>
    <w:p>
      <w:pPr>
        <w:pStyle w:val="2"/>
        <w:ind w:firstLine="602" w:firstLineChars="200"/>
        <w:rPr>
          <w:rFonts w:hint="eastAsia" w:ascii="仿宋" w:hAnsi="仿宋" w:eastAsia="仿宋" w:cs="仿宋"/>
          <w:b/>
          <w:bCs/>
          <w:color w:val="000000"/>
          <w:sz w:val="32"/>
          <w:szCs w:val="32"/>
          <w:lang w:val="en-US" w:eastAsia="zh-CN"/>
        </w:rPr>
      </w:pPr>
      <w:r>
        <w:rPr>
          <w:rFonts w:hint="eastAsia" w:ascii="仿宋" w:hAnsi="仿宋" w:eastAsia="仿宋" w:cs="仿宋"/>
          <w:b/>
          <w:bCs/>
          <w:i w:val="0"/>
          <w:caps w:val="0"/>
          <w:color w:val="666666"/>
          <w:spacing w:val="0"/>
          <w:sz w:val="30"/>
          <w:szCs w:val="30"/>
          <w:shd w:val="clear" w:color="auto" w:fill="FFFFFF"/>
          <w:lang w:val="en-US" w:eastAsia="zh-CN"/>
        </w:rPr>
        <w:t>7.</w:t>
      </w:r>
      <w:r>
        <w:rPr>
          <w:rFonts w:hint="eastAsia" w:ascii="仿宋" w:hAnsi="仿宋" w:eastAsia="仿宋" w:cs="仿宋"/>
          <w:b/>
          <w:bCs/>
          <w:i w:val="0"/>
          <w:caps w:val="0"/>
          <w:color w:val="666666"/>
          <w:spacing w:val="0"/>
          <w:sz w:val="30"/>
          <w:szCs w:val="30"/>
          <w:shd w:val="clear" w:color="auto" w:fill="FFFFFF"/>
          <w:lang w:eastAsia="zh-CN"/>
        </w:rPr>
        <w:t>卫生健康支出</w:t>
      </w:r>
      <w:r>
        <w:rPr>
          <w:rFonts w:hint="eastAsia" w:ascii="仿宋" w:hAnsi="仿宋" w:eastAsia="仿宋" w:cs="仿宋"/>
          <w:b/>
          <w:bCs/>
          <w:color w:val="000000"/>
          <w:sz w:val="32"/>
          <w:szCs w:val="32"/>
        </w:rPr>
        <w:t>（类）</w:t>
      </w:r>
      <w:r>
        <w:rPr>
          <w:rFonts w:hint="eastAsia" w:ascii="仿宋" w:hAnsi="仿宋" w:eastAsia="仿宋" w:cs="仿宋"/>
          <w:b/>
          <w:bCs/>
          <w:color w:val="000000"/>
          <w:sz w:val="32"/>
          <w:szCs w:val="32"/>
          <w:lang w:eastAsia="zh-CN"/>
        </w:rPr>
        <w:t>行政事业单位医疗</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行政单位医疗</w:t>
      </w:r>
      <w:r>
        <w:rPr>
          <w:rFonts w:hint="eastAsia" w:ascii="仿宋" w:hAnsi="仿宋" w:eastAsia="仿宋" w:cs="仿宋"/>
          <w:b/>
          <w:bCs/>
          <w:color w:val="000000"/>
          <w:sz w:val="32"/>
          <w:szCs w:val="32"/>
        </w:rPr>
        <w:t>（项）</w:t>
      </w:r>
      <w:r>
        <w:rPr>
          <w:rFonts w:hint="eastAsia" w:ascii="仿宋" w:hAnsi="仿宋" w:eastAsia="仿宋" w:cs="仿宋"/>
          <w:b/>
          <w:bCs/>
          <w:color w:val="000000"/>
          <w:sz w:val="32"/>
          <w:szCs w:val="32"/>
          <w:lang w:val="en-US" w:eastAsia="zh-CN"/>
        </w:rPr>
        <w:t>:指行政单位（包括实行公务员管理的事业单位）医疗方面的支出。</w:t>
      </w:r>
    </w:p>
    <w:p>
      <w:pPr>
        <w:pStyle w:val="2"/>
        <w:ind w:firstLine="602" w:firstLineChars="200"/>
        <w:rPr>
          <w:rFonts w:hint="eastAsia" w:ascii="仿宋" w:hAnsi="仿宋" w:eastAsia="仿宋" w:cs="仿宋"/>
          <w:b/>
          <w:bCs/>
          <w:color w:val="000000"/>
          <w:sz w:val="32"/>
          <w:szCs w:val="32"/>
          <w:lang w:val="en-US" w:eastAsia="zh-CN"/>
        </w:rPr>
      </w:pPr>
      <w:r>
        <w:rPr>
          <w:rFonts w:hint="eastAsia" w:ascii="仿宋" w:hAnsi="仿宋" w:eastAsia="仿宋" w:cs="仿宋"/>
          <w:b/>
          <w:bCs/>
          <w:i w:val="0"/>
          <w:caps w:val="0"/>
          <w:color w:val="666666"/>
          <w:spacing w:val="0"/>
          <w:sz w:val="30"/>
          <w:szCs w:val="30"/>
          <w:shd w:val="clear" w:color="auto" w:fill="FFFFFF"/>
          <w:lang w:val="en-US" w:eastAsia="zh-CN"/>
        </w:rPr>
        <w:t>8.</w:t>
      </w:r>
      <w:r>
        <w:rPr>
          <w:rFonts w:hint="eastAsia" w:ascii="仿宋" w:hAnsi="仿宋" w:eastAsia="仿宋" w:cs="仿宋"/>
          <w:b/>
          <w:bCs/>
          <w:i w:val="0"/>
          <w:caps w:val="0"/>
          <w:color w:val="666666"/>
          <w:spacing w:val="0"/>
          <w:sz w:val="30"/>
          <w:szCs w:val="30"/>
          <w:shd w:val="clear" w:color="auto" w:fill="FFFFFF"/>
          <w:lang w:eastAsia="zh-CN"/>
        </w:rPr>
        <w:t>卫生健康支出</w:t>
      </w:r>
      <w:r>
        <w:rPr>
          <w:rFonts w:hint="eastAsia" w:ascii="仿宋" w:hAnsi="仿宋" w:eastAsia="仿宋" w:cs="仿宋"/>
          <w:b/>
          <w:bCs/>
          <w:color w:val="000000"/>
          <w:sz w:val="32"/>
          <w:szCs w:val="32"/>
        </w:rPr>
        <w:t>（类）</w:t>
      </w:r>
      <w:r>
        <w:rPr>
          <w:rFonts w:hint="eastAsia" w:ascii="仿宋" w:hAnsi="仿宋" w:eastAsia="仿宋" w:cs="仿宋"/>
          <w:b/>
          <w:bCs/>
          <w:color w:val="000000"/>
          <w:sz w:val="32"/>
          <w:szCs w:val="32"/>
          <w:lang w:eastAsia="zh-CN"/>
        </w:rPr>
        <w:t>行政事业单位医疗</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事业单位医疗</w:t>
      </w:r>
      <w:r>
        <w:rPr>
          <w:rFonts w:hint="eastAsia" w:ascii="仿宋" w:hAnsi="仿宋" w:eastAsia="仿宋" w:cs="仿宋"/>
          <w:b/>
          <w:bCs/>
          <w:color w:val="000000"/>
          <w:sz w:val="32"/>
          <w:szCs w:val="32"/>
        </w:rPr>
        <w:t>（项）</w:t>
      </w:r>
      <w:r>
        <w:rPr>
          <w:rFonts w:hint="eastAsia" w:ascii="仿宋" w:hAnsi="仿宋" w:eastAsia="仿宋" w:cs="仿宋"/>
          <w:b/>
          <w:bCs/>
          <w:color w:val="000000"/>
          <w:sz w:val="32"/>
          <w:szCs w:val="32"/>
          <w:lang w:val="en-US" w:eastAsia="zh-CN"/>
        </w:rPr>
        <w:t>:指事业单位医疗方面的支出。</w:t>
      </w:r>
    </w:p>
    <w:p>
      <w:pPr>
        <w:pStyle w:val="2"/>
        <w:ind w:firstLine="643" w:firstLineChars="200"/>
        <w:rPr>
          <w:rFonts w:hint="eastAsia" w:ascii="仿宋" w:hAnsi="仿宋" w:eastAsia="仿宋" w:cs="仿宋"/>
          <w:b/>
          <w:bCs/>
          <w:color w:val="000000"/>
          <w:sz w:val="32"/>
          <w:szCs w:val="32"/>
          <w:lang w:val="en-US" w:eastAsia="zh-CN"/>
        </w:rPr>
      </w:pP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9</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节能环保支出</w:t>
      </w:r>
      <w:r>
        <w:rPr>
          <w:rFonts w:hint="eastAsia" w:ascii="仿宋" w:hAnsi="仿宋" w:eastAsia="仿宋" w:cs="仿宋"/>
          <w:b/>
          <w:bCs/>
          <w:color w:val="000000"/>
          <w:sz w:val="32"/>
          <w:szCs w:val="32"/>
        </w:rPr>
        <w:t>（类）</w:t>
      </w:r>
      <w:r>
        <w:rPr>
          <w:rFonts w:hint="eastAsia" w:ascii="仿宋" w:hAnsi="仿宋" w:eastAsia="仿宋" w:cs="仿宋"/>
          <w:b/>
          <w:bCs/>
          <w:color w:val="000000"/>
          <w:sz w:val="32"/>
          <w:szCs w:val="32"/>
          <w:lang w:eastAsia="zh-CN"/>
        </w:rPr>
        <w:t>天然林保护</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社会保险补助</w:t>
      </w:r>
      <w:r>
        <w:rPr>
          <w:rFonts w:hint="eastAsia" w:ascii="仿宋" w:hAnsi="仿宋" w:eastAsia="仿宋" w:cs="仿宋"/>
          <w:b/>
          <w:bCs/>
          <w:color w:val="000000"/>
          <w:sz w:val="32"/>
          <w:szCs w:val="32"/>
        </w:rPr>
        <w:t>（项）：指</w:t>
      </w:r>
      <w:r>
        <w:rPr>
          <w:rFonts w:hint="eastAsia" w:ascii="仿宋" w:hAnsi="仿宋" w:eastAsia="仿宋" w:cs="仿宋"/>
          <w:b/>
          <w:bCs/>
          <w:color w:val="000000"/>
          <w:sz w:val="32"/>
          <w:szCs w:val="32"/>
          <w:lang w:eastAsia="zh-CN"/>
        </w:rPr>
        <w:t>天保工程国有林场社会保险支出</w:t>
      </w:r>
      <w:r>
        <w:rPr>
          <w:rFonts w:hint="eastAsia" w:ascii="仿宋" w:hAnsi="仿宋" w:eastAsia="仿宋" w:cs="仿宋"/>
          <w:b/>
          <w:bCs/>
          <w:color w:val="000000"/>
          <w:sz w:val="32"/>
          <w:szCs w:val="32"/>
        </w:rPr>
        <w:t>。</w:t>
      </w:r>
    </w:p>
    <w:p>
      <w:pPr>
        <w:ind w:firstLine="643" w:firstLineChars="2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1</w:t>
      </w:r>
      <w:r>
        <w:rPr>
          <w:rFonts w:hint="eastAsia" w:ascii="仿宋" w:hAnsi="仿宋" w:eastAsia="仿宋" w:cs="仿宋"/>
          <w:b/>
          <w:bCs/>
          <w:color w:val="000000"/>
          <w:sz w:val="32"/>
          <w:szCs w:val="32"/>
          <w:lang w:val="en-US" w:eastAsia="zh-CN"/>
        </w:rPr>
        <w:t>0</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节能环保支出</w:t>
      </w:r>
      <w:r>
        <w:rPr>
          <w:rFonts w:hint="eastAsia" w:ascii="仿宋" w:hAnsi="仿宋" w:eastAsia="仿宋" w:cs="仿宋"/>
          <w:b/>
          <w:bCs/>
          <w:color w:val="000000"/>
          <w:sz w:val="32"/>
          <w:szCs w:val="32"/>
        </w:rPr>
        <w:t>（类）</w:t>
      </w:r>
      <w:r>
        <w:rPr>
          <w:rFonts w:hint="eastAsia" w:ascii="仿宋" w:hAnsi="仿宋" w:eastAsia="仿宋" w:cs="仿宋"/>
          <w:b/>
          <w:bCs/>
          <w:color w:val="000000"/>
          <w:sz w:val="32"/>
          <w:szCs w:val="32"/>
          <w:lang w:eastAsia="zh-CN"/>
        </w:rPr>
        <w:t>自然生态保护</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自然保护区（项）：是指用于生态功能保护区支出。</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1</w:t>
      </w: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节能环保支出</w:t>
      </w:r>
      <w:r>
        <w:rPr>
          <w:rFonts w:hint="eastAsia" w:ascii="仿宋" w:hAnsi="仿宋" w:eastAsia="仿宋" w:cs="仿宋"/>
          <w:b/>
          <w:bCs/>
          <w:color w:val="000000"/>
          <w:sz w:val="32"/>
          <w:szCs w:val="32"/>
        </w:rPr>
        <w:t>（类）</w:t>
      </w:r>
      <w:r>
        <w:rPr>
          <w:rFonts w:hint="eastAsia" w:ascii="仿宋" w:hAnsi="仿宋" w:eastAsia="仿宋" w:cs="仿宋"/>
          <w:b/>
          <w:bCs/>
          <w:color w:val="000000"/>
          <w:sz w:val="32"/>
          <w:szCs w:val="32"/>
          <w:lang w:eastAsia="zh-CN"/>
        </w:rPr>
        <w:t>退耕还林</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退耕现金</w:t>
      </w:r>
      <w:r>
        <w:rPr>
          <w:rFonts w:hint="eastAsia" w:ascii="仿宋" w:hAnsi="仿宋" w:eastAsia="仿宋" w:cs="仿宋"/>
          <w:b/>
          <w:bCs/>
          <w:color w:val="000000"/>
          <w:sz w:val="32"/>
          <w:szCs w:val="32"/>
        </w:rPr>
        <w:t>（项）：指</w:t>
      </w:r>
      <w:r>
        <w:rPr>
          <w:rFonts w:hint="eastAsia" w:ascii="仿宋" w:hAnsi="仿宋" w:eastAsia="仿宋" w:cs="仿宋"/>
          <w:b/>
          <w:bCs/>
          <w:color w:val="000000"/>
          <w:sz w:val="32"/>
          <w:szCs w:val="32"/>
          <w:lang w:eastAsia="zh-CN"/>
        </w:rPr>
        <w:t>专项用于退耕户的现金补助支出</w:t>
      </w:r>
      <w:r>
        <w:rPr>
          <w:rFonts w:hint="eastAsia" w:ascii="仿宋" w:hAnsi="仿宋" w:eastAsia="仿宋" w:cs="仿宋"/>
          <w:b/>
          <w:bCs/>
          <w:color w:val="000000"/>
          <w:sz w:val="32"/>
          <w:szCs w:val="32"/>
        </w:rPr>
        <w:t>。</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1</w:t>
      </w:r>
      <w:r>
        <w:rPr>
          <w:rFonts w:hint="eastAsia" w:ascii="仿宋" w:hAnsi="仿宋" w:eastAsia="仿宋" w:cs="仿宋"/>
          <w:b/>
          <w:bCs/>
          <w:color w:val="000000"/>
          <w:sz w:val="32"/>
          <w:szCs w:val="32"/>
          <w:lang w:val="en-US" w:eastAsia="zh-CN"/>
        </w:rPr>
        <w:t>2</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节能环保支出</w:t>
      </w:r>
      <w:r>
        <w:rPr>
          <w:rFonts w:hint="eastAsia" w:ascii="仿宋" w:hAnsi="仿宋" w:eastAsia="仿宋" w:cs="仿宋"/>
          <w:b/>
          <w:bCs/>
          <w:color w:val="000000"/>
          <w:sz w:val="32"/>
          <w:szCs w:val="32"/>
        </w:rPr>
        <w:t>（类）</w:t>
      </w:r>
      <w:r>
        <w:rPr>
          <w:rFonts w:hint="eastAsia" w:ascii="仿宋" w:hAnsi="仿宋" w:eastAsia="仿宋" w:cs="仿宋"/>
          <w:b/>
          <w:bCs/>
          <w:color w:val="000000"/>
          <w:sz w:val="32"/>
          <w:szCs w:val="32"/>
          <w:lang w:eastAsia="zh-CN"/>
        </w:rPr>
        <w:t>退耕还林</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退耕还林工程建设</w:t>
      </w:r>
      <w:r>
        <w:rPr>
          <w:rFonts w:hint="eastAsia" w:ascii="仿宋" w:hAnsi="仿宋" w:eastAsia="仿宋" w:cs="仿宋"/>
          <w:b/>
          <w:bCs/>
          <w:color w:val="000000"/>
          <w:sz w:val="32"/>
          <w:szCs w:val="32"/>
        </w:rPr>
        <w:t>（项）：指</w:t>
      </w:r>
      <w:r>
        <w:rPr>
          <w:rFonts w:hint="eastAsia" w:ascii="仿宋" w:hAnsi="仿宋" w:eastAsia="仿宋" w:cs="仿宋"/>
          <w:b/>
          <w:bCs/>
          <w:color w:val="000000"/>
          <w:sz w:val="32"/>
          <w:szCs w:val="32"/>
          <w:lang w:eastAsia="zh-CN"/>
        </w:rPr>
        <w:t>退耕还林工程建设支出</w:t>
      </w:r>
      <w:r>
        <w:rPr>
          <w:rFonts w:hint="eastAsia" w:ascii="仿宋" w:hAnsi="仿宋" w:eastAsia="仿宋" w:cs="仿宋"/>
          <w:b/>
          <w:bCs/>
          <w:color w:val="000000"/>
          <w:sz w:val="32"/>
          <w:szCs w:val="32"/>
        </w:rPr>
        <w:t>。</w:t>
      </w:r>
    </w:p>
    <w:p>
      <w:pPr>
        <w:rPr>
          <w:rFonts w:hint="eastAsia" w:ascii="仿宋" w:hAnsi="仿宋" w:eastAsia="仿宋" w:cs="仿宋"/>
          <w:b/>
          <w:bCs/>
          <w:color w:val="000000"/>
          <w:sz w:val="32"/>
          <w:szCs w:val="32"/>
        </w:rPr>
      </w:pPr>
      <w:r>
        <w:rPr>
          <w:rFonts w:hint="eastAsia" w:ascii="仿宋" w:hAnsi="仿宋" w:eastAsia="仿宋" w:cs="仿宋"/>
          <w:b/>
          <w:bCs/>
          <w:color w:val="000000"/>
          <w:sz w:val="32"/>
          <w:szCs w:val="32"/>
          <w:u w:val="none" w:color="46CD7E"/>
          <w:shd w:val="clear" w:fill="auto"/>
        </w:rPr>
        <w:t>19.</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农业</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执法监管</w:t>
      </w:r>
      <w:r>
        <w:rPr>
          <w:rFonts w:hint="eastAsia" w:ascii="仿宋" w:hAnsi="仿宋" w:eastAsia="仿宋" w:cs="仿宋"/>
          <w:b/>
          <w:bCs/>
          <w:color w:val="000000"/>
          <w:sz w:val="32"/>
          <w:szCs w:val="32"/>
        </w:rPr>
        <w:t>（项）：指</w:t>
      </w:r>
      <w:r>
        <w:rPr>
          <w:rFonts w:hint="eastAsia" w:ascii="仿宋" w:hAnsi="仿宋" w:eastAsia="仿宋" w:cs="仿宋"/>
          <w:b/>
          <w:bCs/>
          <w:color w:val="000000"/>
          <w:sz w:val="32"/>
          <w:szCs w:val="32"/>
          <w:lang w:eastAsia="zh-CN"/>
        </w:rPr>
        <w:t>森林公安局其他支出</w:t>
      </w:r>
      <w:r>
        <w:rPr>
          <w:rFonts w:hint="eastAsia" w:ascii="仿宋" w:hAnsi="仿宋" w:eastAsia="仿宋" w:cs="仿宋"/>
          <w:b/>
          <w:bCs/>
          <w:color w:val="000000"/>
          <w:sz w:val="32"/>
          <w:szCs w:val="32"/>
        </w:rPr>
        <w:t>。</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13</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林业和草原</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行政运行</w:t>
      </w:r>
      <w:r>
        <w:rPr>
          <w:rFonts w:hint="eastAsia" w:ascii="仿宋" w:hAnsi="仿宋" w:eastAsia="仿宋" w:cs="仿宋"/>
          <w:b/>
          <w:bCs/>
          <w:color w:val="000000"/>
          <w:sz w:val="32"/>
          <w:szCs w:val="32"/>
        </w:rPr>
        <w:t>（项）：指</w:t>
      </w:r>
      <w:r>
        <w:rPr>
          <w:rFonts w:hint="eastAsia" w:ascii="仿宋" w:hAnsi="仿宋" w:eastAsia="仿宋" w:cs="仿宋"/>
          <w:b/>
          <w:bCs/>
          <w:color w:val="000000"/>
          <w:sz w:val="32"/>
          <w:szCs w:val="32"/>
          <w:lang w:eastAsia="zh-CN"/>
        </w:rPr>
        <w:t>林业行政单位用于保障机构正常运转的基本支出</w:t>
      </w:r>
      <w:r>
        <w:rPr>
          <w:rFonts w:hint="eastAsia" w:ascii="仿宋" w:hAnsi="仿宋" w:eastAsia="仿宋" w:cs="仿宋"/>
          <w:b/>
          <w:bCs/>
          <w:color w:val="000000"/>
          <w:sz w:val="32"/>
          <w:szCs w:val="32"/>
        </w:rPr>
        <w:t>。</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14</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林业和草原</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一般行政管理事务</w:t>
      </w:r>
      <w:r>
        <w:rPr>
          <w:rFonts w:hint="eastAsia" w:ascii="仿宋" w:hAnsi="仿宋" w:eastAsia="仿宋" w:cs="仿宋"/>
          <w:b/>
          <w:bCs/>
          <w:color w:val="000000"/>
          <w:sz w:val="32"/>
          <w:szCs w:val="32"/>
        </w:rPr>
        <w:t>（项）：指</w:t>
      </w:r>
      <w:r>
        <w:rPr>
          <w:rFonts w:hint="eastAsia" w:ascii="仿宋" w:hAnsi="仿宋" w:eastAsia="仿宋" w:cs="仿宋"/>
          <w:b/>
          <w:bCs/>
          <w:color w:val="000000"/>
          <w:sz w:val="32"/>
          <w:szCs w:val="32"/>
          <w:lang w:eastAsia="zh-CN"/>
        </w:rPr>
        <w:t>林业单位行政管理事务支出</w:t>
      </w:r>
      <w:r>
        <w:rPr>
          <w:rFonts w:hint="eastAsia" w:ascii="仿宋" w:hAnsi="仿宋" w:eastAsia="仿宋" w:cs="仿宋"/>
          <w:b/>
          <w:bCs/>
          <w:color w:val="000000"/>
          <w:sz w:val="32"/>
          <w:szCs w:val="32"/>
        </w:rPr>
        <w:t>。</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15</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林业和草原</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事业机构</w:t>
      </w:r>
      <w:r>
        <w:rPr>
          <w:rFonts w:hint="eastAsia" w:ascii="仿宋" w:hAnsi="仿宋" w:eastAsia="仿宋" w:cs="仿宋"/>
          <w:b/>
          <w:bCs/>
          <w:color w:val="000000"/>
          <w:sz w:val="32"/>
          <w:szCs w:val="32"/>
        </w:rPr>
        <w:t>（项）：指</w:t>
      </w:r>
      <w:r>
        <w:rPr>
          <w:rFonts w:hint="eastAsia" w:ascii="仿宋" w:hAnsi="仿宋" w:eastAsia="仿宋" w:cs="仿宋"/>
          <w:b/>
          <w:bCs/>
          <w:color w:val="000000"/>
          <w:sz w:val="32"/>
          <w:szCs w:val="32"/>
          <w:lang w:eastAsia="zh-CN"/>
        </w:rPr>
        <w:t>林业事业单位用于保障机构正常运转的基本支出</w:t>
      </w:r>
      <w:r>
        <w:rPr>
          <w:rFonts w:hint="eastAsia" w:ascii="仿宋" w:hAnsi="仿宋" w:eastAsia="仿宋" w:cs="仿宋"/>
          <w:b/>
          <w:bCs/>
          <w:color w:val="000000"/>
          <w:sz w:val="32"/>
          <w:szCs w:val="32"/>
        </w:rPr>
        <w:t>。</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16</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林业和草原</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森林培育</w:t>
      </w:r>
      <w:r>
        <w:rPr>
          <w:rFonts w:hint="eastAsia" w:ascii="仿宋" w:hAnsi="仿宋" w:eastAsia="仿宋" w:cs="仿宋"/>
          <w:b/>
          <w:bCs/>
          <w:color w:val="000000"/>
          <w:sz w:val="32"/>
          <w:szCs w:val="32"/>
        </w:rPr>
        <w:t>（项）：指</w:t>
      </w:r>
      <w:r>
        <w:rPr>
          <w:rFonts w:hint="eastAsia" w:ascii="仿宋" w:hAnsi="仿宋" w:eastAsia="仿宋" w:cs="仿宋"/>
          <w:b/>
          <w:bCs/>
          <w:color w:val="000000"/>
          <w:sz w:val="32"/>
          <w:szCs w:val="32"/>
          <w:lang w:eastAsia="zh-CN"/>
        </w:rPr>
        <w:t>生态省提升工程营造林、飞播造林、造林试点补助等项目支出</w:t>
      </w:r>
      <w:r>
        <w:rPr>
          <w:rFonts w:hint="eastAsia" w:ascii="仿宋" w:hAnsi="仿宋" w:eastAsia="仿宋" w:cs="仿宋"/>
          <w:b/>
          <w:bCs/>
          <w:color w:val="000000"/>
          <w:sz w:val="32"/>
          <w:szCs w:val="32"/>
        </w:rPr>
        <w:t>。</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17</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林业和草原</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u w:val="none" w:color="46CD7E"/>
          <w:shd w:val="clear" w:fill="auto"/>
          <w:lang w:eastAsia="zh-CN"/>
        </w:rPr>
        <w:t>森林资源管理</w:t>
      </w:r>
      <w:r>
        <w:rPr>
          <w:rFonts w:hint="eastAsia" w:ascii="仿宋" w:hAnsi="仿宋" w:eastAsia="仿宋" w:cs="仿宋"/>
          <w:b/>
          <w:bCs/>
          <w:color w:val="000000"/>
          <w:sz w:val="32"/>
          <w:szCs w:val="32"/>
        </w:rPr>
        <w:t>（项）：指</w:t>
      </w:r>
      <w:r>
        <w:rPr>
          <w:rFonts w:hint="eastAsia" w:ascii="仿宋" w:hAnsi="仿宋" w:eastAsia="仿宋" w:cs="仿宋"/>
          <w:b/>
          <w:bCs/>
          <w:color w:val="000000"/>
          <w:sz w:val="32"/>
          <w:szCs w:val="32"/>
          <w:lang w:eastAsia="zh-CN"/>
        </w:rPr>
        <w:t>天保工程区森林管护费</w:t>
      </w:r>
      <w:r>
        <w:rPr>
          <w:rFonts w:hint="eastAsia" w:ascii="仿宋" w:hAnsi="仿宋" w:eastAsia="仿宋" w:cs="仿宋"/>
          <w:b/>
          <w:bCs/>
          <w:color w:val="000000"/>
          <w:sz w:val="32"/>
          <w:szCs w:val="32"/>
        </w:rPr>
        <w:t>。</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18</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林业和草原</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森林生态效益补偿</w:t>
      </w:r>
      <w:r>
        <w:rPr>
          <w:rFonts w:hint="eastAsia" w:ascii="仿宋" w:hAnsi="仿宋" w:eastAsia="仿宋" w:cs="仿宋"/>
          <w:b/>
          <w:bCs/>
          <w:color w:val="000000"/>
          <w:sz w:val="32"/>
          <w:szCs w:val="32"/>
        </w:rPr>
        <w:t>（项）：指</w:t>
      </w:r>
      <w:r>
        <w:rPr>
          <w:rFonts w:hint="eastAsia" w:ascii="仿宋" w:hAnsi="仿宋" w:eastAsia="仿宋" w:cs="仿宋"/>
          <w:b/>
          <w:bCs/>
          <w:color w:val="000000"/>
          <w:sz w:val="32"/>
          <w:szCs w:val="32"/>
          <w:lang w:eastAsia="zh-CN"/>
        </w:rPr>
        <w:t>用于林场公益林保护和管理等方面支出</w:t>
      </w:r>
      <w:r>
        <w:rPr>
          <w:rFonts w:hint="eastAsia" w:ascii="仿宋" w:hAnsi="仿宋" w:eastAsia="仿宋" w:cs="仿宋"/>
          <w:b/>
          <w:bCs/>
          <w:color w:val="000000"/>
          <w:sz w:val="32"/>
          <w:szCs w:val="32"/>
        </w:rPr>
        <w:t>。</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19</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林业和草原</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自然保护区等管理</w:t>
      </w:r>
      <w:r>
        <w:rPr>
          <w:rFonts w:hint="eastAsia" w:ascii="仿宋" w:hAnsi="仿宋" w:eastAsia="仿宋" w:cs="仿宋"/>
          <w:b/>
          <w:bCs/>
          <w:color w:val="000000"/>
          <w:sz w:val="32"/>
          <w:szCs w:val="32"/>
        </w:rPr>
        <w:t>（项）：指</w:t>
      </w:r>
      <w:r>
        <w:rPr>
          <w:rFonts w:hint="eastAsia" w:ascii="仿宋" w:hAnsi="仿宋" w:eastAsia="仿宋" w:cs="仿宋"/>
          <w:b/>
          <w:bCs/>
          <w:color w:val="000000"/>
          <w:sz w:val="32"/>
          <w:szCs w:val="32"/>
          <w:lang w:eastAsia="zh-CN"/>
        </w:rPr>
        <w:t>除国家公园外的自然保护区、地质公园等方面的支出</w:t>
      </w:r>
      <w:r>
        <w:rPr>
          <w:rFonts w:hint="eastAsia" w:ascii="仿宋" w:hAnsi="仿宋" w:eastAsia="仿宋" w:cs="仿宋"/>
          <w:b/>
          <w:bCs/>
          <w:color w:val="000000"/>
          <w:sz w:val="32"/>
          <w:szCs w:val="32"/>
        </w:rPr>
        <w:t>。</w:t>
      </w:r>
    </w:p>
    <w:p>
      <w:pPr>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val="en-US" w:eastAsia="zh-CN"/>
        </w:rPr>
        <w:t>27.</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林业和草原</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执法与监督（项）：指用于林业执法与监督队伍建设、林业刑事、行政案件等方面的支出。</w:t>
      </w:r>
    </w:p>
    <w:p>
      <w:pPr>
        <w:ind w:firstLine="643" w:firstLineChars="2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val="en-US" w:eastAsia="zh-CN"/>
        </w:rPr>
        <w:t>20.</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林业和草原</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林区公共支出（项）：指林区公共支出等方面支出。</w:t>
      </w:r>
    </w:p>
    <w:p>
      <w:pPr>
        <w:ind w:firstLine="643" w:firstLineChars="2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val="en-US" w:eastAsia="zh-CN"/>
        </w:rPr>
        <w:t>21.</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林业和草原</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val="en-US" w:eastAsia="zh-CN"/>
        </w:rPr>
        <w:t>防灾减灾</w:t>
      </w:r>
      <w:r>
        <w:rPr>
          <w:rFonts w:hint="eastAsia" w:ascii="仿宋" w:hAnsi="仿宋" w:eastAsia="仿宋" w:cs="仿宋"/>
          <w:b/>
          <w:bCs/>
          <w:color w:val="000000"/>
          <w:sz w:val="32"/>
          <w:szCs w:val="32"/>
          <w:lang w:eastAsia="zh-CN"/>
        </w:rPr>
        <w:t>（项）：指用于森林防火、林业有害生物防治方面的支出。</w:t>
      </w:r>
    </w:p>
    <w:p>
      <w:pPr>
        <w:ind w:firstLine="643" w:firstLineChars="2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val="en-US" w:eastAsia="zh-CN"/>
        </w:rPr>
        <w:t>22.</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林业和草原</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val="en-US" w:eastAsia="zh-CN"/>
        </w:rPr>
        <w:t>行业业务管理</w:t>
      </w:r>
      <w:r>
        <w:rPr>
          <w:rFonts w:hint="eastAsia" w:ascii="仿宋" w:hAnsi="仿宋" w:eastAsia="仿宋" w:cs="仿宋"/>
          <w:b/>
          <w:bCs/>
          <w:color w:val="000000"/>
          <w:sz w:val="32"/>
          <w:szCs w:val="32"/>
          <w:lang w:eastAsia="zh-CN"/>
        </w:rPr>
        <w:t>（项）：指行业标准、生态工程及项目的可研、评估、检查验收，林产品质量监管等方面的支出。</w:t>
      </w:r>
    </w:p>
    <w:p>
      <w:pPr>
        <w:ind w:firstLine="643" w:firstLineChars="2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val="en-US" w:eastAsia="zh-CN"/>
        </w:rPr>
        <w:t>23.</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林业和草原</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val="en-US" w:eastAsia="zh-CN"/>
        </w:rPr>
        <w:t>其他林业</w:t>
      </w:r>
      <w:r>
        <w:rPr>
          <w:rFonts w:hint="eastAsia" w:ascii="仿宋" w:hAnsi="仿宋" w:eastAsia="仿宋" w:cs="仿宋"/>
          <w:b/>
          <w:bCs/>
          <w:color w:val="000000"/>
          <w:sz w:val="32"/>
          <w:szCs w:val="32"/>
          <w:lang w:eastAsia="zh-CN"/>
        </w:rPr>
        <w:t>和草原</w:t>
      </w:r>
      <w:r>
        <w:rPr>
          <w:rFonts w:hint="eastAsia" w:ascii="仿宋" w:hAnsi="仿宋" w:eastAsia="仿宋" w:cs="仿宋"/>
          <w:b/>
          <w:bCs/>
          <w:color w:val="000000"/>
          <w:sz w:val="32"/>
          <w:szCs w:val="32"/>
          <w:lang w:val="en-US" w:eastAsia="zh-CN"/>
        </w:rPr>
        <w:t>支出</w:t>
      </w:r>
      <w:r>
        <w:rPr>
          <w:rFonts w:hint="eastAsia" w:ascii="仿宋" w:hAnsi="仿宋" w:eastAsia="仿宋" w:cs="仿宋"/>
          <w:b/>
          <w:bCs/>
          <w:color w:val="000000"/>
          <w:sz w:val="32"/>
          <w:szCs w:val="32"/>
          <w:lang w:eastAsia="zh-CN"/>
        </w:rPr>
        <w:t>（项）：指用于林下经济发展、造林绿化、创建绿化模范城市、环境保护、产业扶贫等方面支出。</w:t>
      </w:r>
    </w:p>
    <w:p>
      <w:pPr>
        <w:pStyle w:val="2"/>
        <w:ind w:firstLine="643" w:firstLineChars="2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val="en-US" w:eastAsia="zh-CN"/>
        </w:rPr>
        <w:t>24.</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扶贫</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农村基础设施建设（项）：指用于农村贫困地区乡村道路等生产生活条件改善方面支出。</w:t>
      </w:r>
    </w:p>
    <w:p>
      <w:pPr>
        <w:pStyle w:val="2"/>
        <w:ind w:firstLine="643" w:firstLineChars="2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val="en-US" w:eastAsia="zh-CN"/>
        </w:rPr>
        <w:t>25.</w:t>
      </w: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扶贫</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生产发展（项）：指用于农村贫困地区发展种植业、养殖业</w:t>
      </w:r>
      <w:r>
        <w:rPr>
          <w:rFonts w:hint="eastAsia" w:ascii="仿宋" w:hAnsi="仿宋" w:eastAsia="仿宋" w:cs="仿宋"/>
          <w:b/>
          <w:bCs/>
          <w:color w:val="000000"/>
          <w:sz w:val="32"/>
          <w:szCs w:val="32"/>
          <w:u w:val="none" w:color="46CD7E"/>
          <w:shd w:val="clear" w:fill="auto"/>
          <w:lang w:eastAsia="zh-CN"/>
        </w:rPr>
        <w:t>等及</w:t>
      </w:r>
      <w:r>
        <w:rPr>
          <w:rFonts w:hint="eastAsia" w:ascii="仿宋" w:hAnsi="仿宋" w:eastAsia="仿宋" w:cs="仿宋"/>
          <w:b/>
          <w:bCs/>
          <w:color w:val="000000"/>
          <w:sz w:val="32"/>
          <w:szCs w:val="32"/>
          <w:lang w:eastAsia="zh-CN"/>
        </w:rPr>
        <w:t>相关技术推广等方面支出。</w:t>
      </w:r>
    </w:p>
    <w:p>
      <w:pPr>
        <w:pStyle w:val="2"/>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农林水（类）</w:t>
      </w:r>
      <w:r>
        <w:rPr>
          <w:rFonts w:hint="eastAsia" w:ascii="仿宋" w:hAnsi="仿宋" w:eastAsia="仿宋" w:cs="仿宋"/>
          <w:b/>
          <w:bCs/>
          <w:color w:val="000000"/>
          <w:sz w:val="32"/>
          <w:szCs w:val="32"/>
          <w:lang w:eastAsia="zh-CN"/>
        </w:rPr>
        <w:t>扶贫</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eastAsia="zh-CN"/>
        </w:rPr>
        <w:t>其他扶贫支出（项）：指用于其他扶贫方面等支出。</w:t>
      </w:r>
    </w:p>
    <w:p>
      <w:pPr>
        <w:ind w:firstLine="643"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26.住房保障</w:t>
      </w:r>
      <w:r>
        <w:rPr>
          <w:rFonts w:hint="eastAsia" w:ascii="仿宋" w:hAnsi="仿宋" w:eastAsia="仿宋" w:cs="仿宋"/>
          <w:b/>
          <w:bCs/>
          <w:color w:val="000000"/>
          <w:sz w:val="32"/>
          <w:szCs w:val="32"/>
        </w:rPr>
        <w:t>（类）</w:t>
      </w:r>
      <w:r>
        <w:rPr>
          <w:rFonts w:hint="eastAsia" w:ascii="仿宋" w:hAnsi="仿宋" w:eastAsia="仿宋" w:cs="仿宋"/>
          <w:b/>
          <w:bCs/>
          <w:color w:val="000000"/>
          <w:sz w:val="32"/>
          <w:szCs w:val="32"/>
          <w:lang w:eastAsia="zh-CN"/>
        </w:rPr>
        <w:t>住房改革支出</w:t>
      </w:r>
      <w:r>
        <w:rPr>
          <w:rFonts w:hint="eastAsia" w:ascii="仿宋" w:hAnsi="仿宋" w:eastAsia="仿宋" w:cs="仿宋"/>
          <w:b/>
          <w:bCs/>
          <w:color w:val="000000"/>
          <w:sz w:val="32"/>
          <w:szCs w:val="32"/>
        </w:rPr>
        <w:t>（款）</w:t>
      </w:r>
      <w:r>
        <w:rPr>
          <w:rFonts w:hint="eastAsia" w:ascii="仿宋" w:hAnsi="仿宋" w:eastAsia="仿宋" w:cs="仿宋"/>
          <w:b/>
          <w:bCs/>
          <w:color w:val="000000"/>
          <w:sz w:val="32"/>
          <w:szCs w:val="32"/>
          <w:lang w:val="en-US" w:eastAsia="zh-CN"/>
        </w:rPr>
        <w:t>住房公积金</w:t>
      </w:r>
      <w:r>
        <w:rPr>
          <w:rFonts w:hint="eastAsia" w:ascii="仿宋" w:hAnsi="仿宋" w:eastAsia="仿宋" w:cs="仿宋"/>
          <w:b/>
          <w:bCs/>
          <w:color w:val="000000"/>
          <w:sz w:val="32"/>
          <w:szCs w:val="32"/>
          <w:lang w:eastAsia="zh-CN"/>
        </w:rPr>
        <w:t>（项）：指林业局机关及所属二级单位住房公积金的支出。</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27</w:t>
      </w:r>
      <w:r>
        <w:rPr>
          <w:rFonts w:hint="eastAsia" w:ascii="仿宋" w:hAnsi="仿宋" w:eastAsia="仿宋" w:cs="仿宋"/>
          <w:b/>
          <w:bCs/>
          <w:color w:val="000000"/>
          <w:sz w:val="32"/>
          <w:szCs w:val="32"/>
        </w:rPr>
        <w:t>.基本支出：指为保障机构正常运转、完成日常工作任务而发生的人员支出和公用支出。</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28</w:t>
      </w:r>
      <w:r>
        <w:rPr>
          <w:rFonts w:hint="eastAsia" w:ascii="仿宋" w:hAnsi="仿宋" w:eastAsia="仿宋" w:cs="仿宋"/>
          <w:b/>
          <w:bCs/>
          <w:color w:val="000000"/>
          <w:sz w:val="32"/>
          <w:szCs w:val="32"/>
        </w:rPr>
        <w:t>.项目支出：指在基本支出之外为完成特定行政任务和</w:t>
      </w:r>
      <w:r>
        <w:rPr>
          <w:rFonts w:hint="eastAsia" w:ascii="仿宋" w:hAnsi="仿宋" w:eastAsia="仿宋" w:cs="仿宋"/>
          <w:b/>
          <w:bCs/>
          <w:color w:val="000000"/>
          <w:sz w:val="32"/>
          <w:szCs w:val="32"/>
          <w:u w:val="none" w:color="46CD7E"/>
          <w:shd w:val="clear" w:fill="auto"/>
        </w:rPr>
        <w:t>事业</w:t>
      </w:r>
      <w:r>
        <w:rPr>
          <w:rFonts w:hint="eastAsia" w:ascii="仿宋" w:hAnsi="仿宋" w:eastAsia="仿宋" w:cs="仿宋"/>
          <w:b/>
          <w:bCs/>
          <w:color w:val="000000"/>
          <w:sz w:val="32"/>
          <w:szCs w:val="32"/>
        </w:rPr>
        <w:t xml:space="preserve">发展目标所发生的支出。 </w:t>
      </w:r>
    </w:p>
    <w:p>
      <w:pPr>
        <w:ind w:firstLine="643" w:firstLineChars="20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29</w:t>
      </w:r>
      <w:r>
        <w:rPr>
          <w:rFonts w:hint="eastAsia" w:ascii="仿宋" w:hAnsi="仿宋" w:eastAsia="仿宋" w:cs="仿宋"/>
          <w:b/>
          <w:bCs/>
          <w:color w:val="000000"/>
          <w:sz w:val="32"/>
          <w:szCs w:val="32"/>
        </w:rPr>
        <w:t>.经营支出：指事业单位在专业业务活动及其辅助活动之外开展非独立核算经营活动发生的支出。</w:t>
      </w:r>
    </w:p>
    <w:p>
      <w:pPr>
        <w:pStyle w:val="17"/>
        <w:spacing w:line="560" w:lineRule="exact"/>
        <w:ind w:firstLine="643" w:firstLineChars="200"/>
        <w:rPr>
          <w:rFonts w:hint="eastAsia" w:ascii="仿宋" w:hAnsi="仿宋" w:eastAsia="仿宋" w:cs="仿宋"/>
          <w:b/>
          <w:bCs/>
          <w:sz w:val="32"/>
          <w:szCs w:val="32"/>
        </w:rPr>
      </w:pPr>
      <w:r>
        <w:rPr>
          <w:rFonts w:hint="eastAsia" w:hAnsi="仿宋" w:cs="仿宋"/>
          <w:b/>
          <w:bCs/>
          <w:sz w:val="32"/>
          <w:szCs w:val="32"/>
          <w:lang w:val="en-US" w:eastAsia="zh-CN"/>
        </w:rPr>
        <w:t>30</w:t>
      </w:r>
      <w:r>
        <w:rPr>
          <w:rFonts w:hint="eastAsia" w:ascii="仿宋" w:hAnsi="仿宋" w:eastAsia="仿宋" w:cs="仿宋"/>
          <w:b/>
          <w:bCs/>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spacing w:line="560" w:lineRule="exact"/>
        <w:ind w:firstLine="643" w:firstLineChars="200"/>
        <w:rPr>
          <w:rFonts w:hint="eastAsia" w:ascii="仿宋" w:hAnsi="仿宋" w:eastAsia="仿宋" w:cs="仿宋"/>
          <w:b/>
          <w:bCs/>
          <w:sz w:val="32"/>
          <w:szCs w:val="32"/>
        </w:rPr>
      </w:pPr>
      <w:r>
        <w:rPr>
          <w:rFonts w:hint="eastAsia" w:hAnsi="仿宋" w:cs="仿宋"/>
          <w:b/>
          <w:bCs/>
          <w:sz w:val="32"/>
          <w:szCs w:val="32"/>
          <w:lang w:val="en-US" w:eastAsia="zh-CN"/>
        </w:rPr>
        <w:t>31</w:t>
      </w:r>
      <w:r>
        <w:rPr>
          <w:rFonts w:hint="eastAsia" w:ascii="仿宋" w:hAnsi="仿宋" w:eastAsia="仿宋" w:cs="仿宋"/>
          <w:b/>
          <w:bCs/>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7"/>
        <w:spacing w:line="560" w:lineRule="exact"/>
        <w:ind w:firstLine="643" w:firstLineChars="200"/>
        <w:rPr>
          <w:rFonts w:hint="eastAsia" w:ascii="仿宋" w:hAnsi="仿宋" w:eastAsia="仿宋" w:cs="仿宋"/>
          <w:b/>
          <w:bCs/>
          <w:sz w:val="32"/>
          <w:szCs w:val="32"/>
        </w:rPr>
      </w:pPr>
    </w:p>
    <w:p>
      <w:pPr>
        <w:pStyle w:val="17"/>
        <w:spacing w:line="560" w:lineRule="exact"/>
        <w:ind w:firstLine="643" w:firstLineChars="200"/>
        <w:rPr>
          <w:rFonts w:ascii="仿宋_GB2312" w:eastAsia="仿宋_GB2312" w:cs="黑体"/>
          <w:b/>
          <w:bCs/>
          <w:sz w:val="32"/>
          <w:szCs w:val="32"/>
        </w:rPr>
      </w:pPr>
    </w:p>
    <w:p>
      <w:pPr>
        <w:spacing w:line="600" w:lineRule="exact"/>
        <w:jc w:val="both"/>
        <w:outlineLvl w:val="0"/>
        <w:rPr>
          <w:rFonts w:hint="eastAsia" w:ascii="小标宋简体" w:hAnsi="小标宋简体" w:eastAsia="小标宋简体" w:cs="小标宋简体"/>
          <w:b/>
          <w:bCs/>
          <w:color w:val="000000"/>
          <w:sz w:val="44"/>
          <w:szCs w:val="44"/>
        </w:rPr>
      </w:pPr>
      <w:bookmarkStart w:id="53" w:name="_Toc15396614"/>
      <w:bookmarkStart w:id="54" w:name="_Toc22892"/>
    </w:p>
    <w:p>
      <w:pPr>
        <w:spacing w:line="600" w:lineRule="exact"/>
        <w:jc w:val="both"/>
        <w:outlineLvl w:val="0"/>
        <w:rPr>
          <w:rFonts w:hint="eastAsia" w:ascii="小标宋简体" w:hAnsi="小标宋简体" w:eastAsia="小标宋简体" w:cs="小标宋简体"/>
          <w:b/>
          <w:bCs/>
          <w:color w:val="000000"/>
          <w:sz w:val="44"/>
          <w:szCs w:val="44"/>
        </w:rPr>
      </w:pPr>
    </w:p>
    <w:p>
      <w:pPr>
        <w:spacing w:line="600" w:lineRule="exact"/>
        <w:jc w:val="both"/>
        <w:outlineLvl w:val="0"/>
        <w:rPr>
          <w:rFonts w:hint="eastAsia" w:ascii="小标宋简体" w:hAnsi="小标宋简体" w:eastAsia="小标宋简体" w:cs="小标宋简体"/>
          <w:b/>
          <w:bCs/>
          <w:color w:val="000000"/>
          <w:sz w:val="44"/>
          <w:szCs w:val="44"/>
        </w:rPr>
      </w:pPr>
    </w:p>
    <w:p>
      <w:pPr>
        <w:spacing w:line="600" w:lineRule="exact"/>
        <w:ind w:firstLine="2650" w:firstLineChars="600"/>
        <w:jc w:val="both"/>
        <w:outlineLvl w:val="0"/>
        <w:rPr>
          <w:rStyle w:val="15"/>
          <w:rFonts w:hint="eastAsia" w:ascii="小标宋简体" w:hAnsi="小标宋简体" w:eastAsia="小标宋简体" w:cs="小标宋简体"/>
          <w:b/>
          <w:bCs/>
        </w:rPr>
      </w:pPr>
      <w:r>
        <w:rPr>
          <w:rFonts w:hint="eastAsia" w:ascii="小标宋简体" w:hAnsi="小标宋简体" w:eastAsia="小标宋简体" w:cs="小标宋简体"/>
          <w:b/>
          <w:bCs/>
          <w:color w:val="000000"/>
          <w:sz w:val="44"/>
          <w:szCs w:val="44"/>
        </w:rPr>
        <w:t>第</w:t>
      </w:r>
      <w:r>
        <w:rPr>
          <w:rStyle w:val="15"/>
          <w:rFonts w:hint="eastAsia" w:ascii="小标宋简体" w:hAnsi="小标宋简体" w:eastAsia="小标宋简体" w:cs="小标宋简体"/>
          <w:b/>
          <w:bCs/>
        </w:rPr>
        <w:t>四部分 附件</w:t>
      </w:r>
      <w:bookmarkEnd w:id="53"/>
      <w:bookmarkEnd w:id="54"/>
    </w:p>
    <w:p>
      <w:pPr>
        <w:spacing w:line="600" w:lineRule="exact"/>
        <w:jc w:val="center"/>
        <w:outlineLvl w:val="9"/>
        <w:rPr>
          <w:rStyle w:val="15"/>
          <w:rFonts w:hint="eastAsia" w:ascii="黑体" w:hAnsi="黑体" w:eastAsia="黑体"/>
          <w:b/>
          <w:bCs/>
        </w:rPr>
      </w:pPr>
    </w:p>
    <w:p>
      <w:pPr>
        <w:pStyle w:val="4"/>
        <w:rPr>
          <w:rStyle w:val="15"/>
          <w:rFonts w:ascii="仿宋" w:hAnsi="仿宋" w:eastAsia="仿宋"/>
          <w:b/>
          <w:bCs/>
          <w:sz w:val="32"/>
          <w:szCs w:val="32"/>
        </w:rPr>
      </w:pPr>
      <w:bookmarkStart w:id="55" w:name="_Toc15396615"/>
      <w:r>
        <w:rPr>
          <w:rStyle w:val="15"/>
          <w:rFonts w:hint="eastAsia" w:ascii="仿宋" w:hAnsi="仿宋" w:eastAsia="仿宋"/>
          <w:b/>
          <w:bCs/>
          <w:sz w:val="32"/>
          <w:szCs w:val="32"/>
        </w:rPr>
        <w:t>附件1</w:t>
      </w:r>
      <w:bookmarkEnd w:id="55"/>
    </w:p>
    <w:p>
      <w:pPr>
        <w:spacing w:line="560" w:lineRule="exact"/>
        <w:jc w:val="center"/>
        <w:rPr>
          <w:rFonts w:hint="eastAsia" w:asciiTheme="majorEastAsia" w:hAnsiTheme="majorEastAsia" w:eastAsiaTheme="majorEastAsia" w:cstheme="majorEastAsia"/>
          <w:b/>
          <w:bCs/>
          <w:sz w:val="36"/>
          <w:szCs w:val="36"/>
        </w:rPr>
      </w:pPr>
      <w:bookmarkStart w:id="56" w:name="_Toc15396616"/>
      <w:r>
        <w:rPr>
          <w:rFonts w:hint="eastAsia" w:asciiTheme="majorEastAsia" w:hAnsiTheme="majorEastAsia" w:eastAsiaTheme="majorEastAsia" w:cstheme="majorEastAsia"/>
          <w:b/>
          <w:bCs/>
          <w:sz w:val="36"/>
          <w:szCs w:val="36"/>
        </w:rPr>
        <w:t>通江县林业局</w:t>
      </w:r>
    </w:p>
    <w:p>
      <w:pPr>
        <w:spacing w:line="560" w:lineRule="exact"/>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201</w:t>
      </w:r>
      <w:r>
        <w:rPr>
          <w:rFonts w:hint="eastAsia" w:asciiTheme="majorEastAsia" w:hAnsiTheme="majorEastAsia" w:eastAsiaTheme="majorEastAsia" w:cstheme="majorEastAsia"/>
          <w:b/>
          <w:bCs/>
          <w:sz w:val="36"/>
          <w:szCs w:val="36"/>
          <w:lang w:val="en-US" w:eastAsia="zh-CN"/>
        </w:rPr>
        <w:t>9</w:t>
      </w:r>
      <w:r>
        <w:rPr>
          <w:rFonts w:hint="eastAsia" w:asciiTheme="majorEastAsia" w:hAnsiTheme="majorEastAsia" w:eastAsiaTheme="majorEastAsia" w:cstheme="majorEastAsia"/>
          <w:b/>
          <w:bCs/>
          <w:sz w:val="36"/>
          <w:szCs w:val="36"/>
        </w:rPr>
        <w:t>年</w:t>
      </w:r>
      <w:r>
        <w:rPr>
          <w:rFonts w:hint="eastAsia" w:asciiTheme="majorEastAsia" w:hAnsiTheme="majorEastAsia" w:eastAsiaTheme="majorEastAsia" w:cstheme="majorEastAsia"/>
          <w:b/>
          <w:bCs/>
          <w:sz w:val="36"/>
          <w:szCs w:val="36"/>
          <w:lang w:eastAsia="zh-CN"/>
        </w:rPr>
        <w:t>整体支出绩效自评报告</w:t>
      </w:r>
    </w:p>
    <w:p>
      <w:pPr>
        <w:keepNext w:val="0"/>
        <w:keepLines w:val="0"/>
        <w:pageBreakBefore w:val="0"/>
        <w:kinsoku/>
        <w:wordWrap/>
        <w:overflowPunct/>
        <w:topLinePunct w:val="0"/>
        <w:autoSpaceDE/>
        <w:autoSpaceDN/>
        <w:bidi w:val="0"/>
        <w:adjustRightInd/>
        <w:spacing w:line="600" w:lineRule="exact"/>
        <w:textAlignment w:val="auto"/>
        <w:rPr>
          <w:rFonts w:hint="eastAsia" w:ascii="华文仿宋" w:hAnsi="华文仿宋" w:eastAsia="华文仿宋" w:cs="华文仿宋"/>
          <w:b/>
          <w:bCs/>
          <w:color w:val="000000"/>
          <w:sz w:val="36"/>
          <w:szCs w:val="36"/>
          <w:lang w:eastAsia="zh-CN"/>
        </w:rPr>
      </w:pPr>
      <w:r>
        <w:rPr>
          <w:rFonts w:hint="eastAsia" w:ascii="黑体" w:hAnsi="黑体" w:eastAsia="黑体" w:cs="黑体"/>
          <w:b/>
          <w:bCs/>
          <w:color w:val="000000"/>
          <w:sz w:val="36"/>
          <w:szCs w:val="36"/>
        </w:rPr>
        <w:t>一、</w:t>
      </w:r>
      <w:r>
        <w:rPr>
          <w:rFonts w:hint="eastAsia" w:ascii="黑体" w:hAnsi="黑体" w:eastAsia="黑体" w:cs="黑体"/>
          <w:b/>
          <w:bCs/>
          <w:color w:val="000000"/>
          <w:sz w:val="36"/>
          <w:szCs w:val="36"/>
          <w:lang w:eastAsia="zh-CN"/>
        </w:rPr>
        <w:t>单位基本情况</w:t>
      </w:r>
    </w:p>
    <w:p>
      <w:pPr>
        <w:pStyle w:val="19"/>
        <w:keepNext w:val="0"/>
        <w:keepLines w:val="0"/>
        <w:pageBreakBefore w:val="0"/>
        <w:widowControl/>
        <w:shd w:val="clear" w:color="auto" w:fill="FFFFFF"/>
        <w:kinsoku/>
        <w:wordWrap/>
        <w:overflowPunct/>
        <w:topLinePunct w:val="0"/>
        <w:autoSpaceDE/>
        <w:autoSpaceDN/>
        <w:bidi w:val="0"/>
        <w:adjustRightInd/>
        <w:snapToGrid w:val="0"/>
        <w:spacing w:before="75" w:beforeAutospacing="0" w:after="75" w:afterAutospacing="0"/>
        <w:ind w:firstLine="643" w:firstLineChars="200"/>
        <w:textAlignment w:val="auto"/>
        <w:rPr>
          <w:rFonts w:hint="eastAsia" w:ascii="仿宋" w:hAnsi="仿宋" w:eastAsia="仿宋" w:cs="仿宋"/>
          <w:b/>
          <w:bCs/>
          <w:color w:val="333333"/>
          <w:sz w:val="32"/>
          <w:szCs w:val="32"/>
        </w:rPr>
      </w:pPr>
      <w:r>
        <w:rPr>
          <w:rFonts w:hint="eastAsia" w:ascii="仿宋" w:hAnsi="仿宋" w:eastAsia="仿宋" w:cs="仿宋"/>
          <w:b/>
          <w:bCs/>
          <w:color w:val="000000"/>
          <w:sz w:val="32"/>
          <w:szCs w:val="32"/>
          <w:lang w:eastAsia="zh-CN"/>
        </w:rPr>
        <w:t>通江县林业局是政府主管林业行政的职能部门，</w:t>
      </w:r>
      <w:r>
        <w:rPr>
          <w:rFonts w:hint="eastAsia" w:ascii="仿宋" w:hAnsi="仿宋" w:eastAsia="仿宋" w:cs="仿宋"/>
          <w:b/>
          <w:bCs/>
          <w:color w:val="333333"/>
          <w:sz w:val="32"/>
          <w:szCs w:val="32"/>
        </w:rPr>
        <w:t>负责全县林业及其生态建设的监督管理。贯彻执行国家、省、市有关林业的方针、政策和法律、法规，拟订全县林业及其生态建设的发展战略、中长期规划并组织实施。组织开展全县森林资源、陆生野生动植物资源、湿地和荒漠的调查、动态监测和评估，并统一发布相关信息。承担林业生态文明建设的有关工作。</w:t>
      </w:r>
    </w:p>
    <w:p>
      <w:pPr>
        <w:pStyle w:val="19"/>
        <w:keepNext w:val="0"/>
        <w:keepLines w:val="0"/>
        <w:pageBreakBefore w:val="0"/>
        <w:widowControl/>
        <w:shd w:val="clear" w:color="auto" w:fill="FFFFFF"/>
        <w:kinsoku/>
        <w:wordWrap/>
        <w:overflowPunct/>
        <w:topLinePunct w:val="0"/>
        <w:autoSpaceDE/>
        <w:autoSpaceDN/>
        <w:bidi w:val="0"/>
        <w:adjustRightInd/>
        <w:snapToGrid w:val="0"/>
        <w:spacing w:before="75" w:beforeAutospacing="0" w:after="75" w:afterAutospacing="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color w:val="000000"/>
          <w:sz w:val="32"/>
          <w:szCs w:val="32"/>
          <w:lang w:eastAsia="zh-CN"/>
        </w:rPr>
        <w:t>局机关内设</w:t>
      </w:r>
      <w:r>
        <w:rPr>
          <w:rFonts w:hint="eastAsia" w:ascii="仿宋" w:hAnsi="仿宋" w:eastAsia="仿宋" w:cs="仿宋"/>
          <w:b/>
          <w:bCs/>
          <w:color w:val="000000"/>
          <w:sz w:val="32"/>
          <w:szCs w:val="32"/>
          <w:lang w:val="en-US" w:eastAsia="zh-CN"/>
        </w:rPr>
        <w:t>9个职能股室和县林改办、退耕办、天保中心、核桃产业发展中心等4个直管事业单位，县政府常设议事机构2个，即县绿委办、县防火办。</w:t>
      </w:r>
      <w:r>
        <w:rPr>
          <w:rFonts w:hint="eastAsia" w:ascii="仿宋" w:hAnsi="仿宋" w:eastAsia="仿宋" w:cs="仿宋"/>
          <w:b/>
          <w:bCs/>
          <w:sz w:val="32"/>
          <w:szCs w:val="32"/>
          <w:lang w:val="en-US" w:eastAsia="zh-CN"/>
        </w:rPr>
        <w:t>机关行政及事业人员编制</w:t>
      </w:r>
      <w:r>
        <w:rPr>
          <w:rFonts w:hint="eastAsia" w:ascii="仿宋" w:hAnsi="仿宋" w:eastAsia="仿宋" w:cs="仿宋"/>
          <w:b/>
          <w:bCs/>
          <w:color w:val="auto"/>
          <w:sz w:val="32"/>
          <w:szCs w:val="32"/>
          <w:lang w:val="en-US" w:eastAsia="zh-CN"/>
        </w:rPr>
        <w:t>23人（2019年末），</w:t>
      </w:r>
      <w:r>
        <w:rPr>
          <w:rFonts w:hint="eastAsia" w:ascii="仿宋" w:hAnsi="仿宋" w:eastAsia="仿宋" w:cs="仿宋"/>
          <w:b/>
          <w:bCs/>
          <w:color w:val="auto"/>
          <w:sz w:val="32"/>
          <w:szCs w:val="32"/>
          <w:highlight w:val="none"/>
          <w:lang w:val="en-US" w:eastAsia="zh-CN"/>
        </w:rPr>
        <w:t>退休职工36人，遗属供养人员4人。</w:t>
      </w:r>
      <w:r>
        <w:rPr>
          <w:rFonts w:hint="eastAsia" w:ascii="仿宋" w:hAnsi="仿宋" w:eastAsia="仿宋" w:cs="仿宋"/>
          <w:b/>
          <w:bCs/>
          <w:sz w:val="32"/>
          <w:szCs w:val="32"/>
          <w:lang w:eastAsia="zh-CN"/>
        </w:rPr>
        <w:t>下辖</w:t>
      </w:r>
      <w:r>
        <w:rPr>
          <w:rFonts w:hint="eastAsia" w:ascii="仿宋" w:hAnsi="仿宋" w:eastAsia="仿宋" w:cs="仿宋"/>
          <w:b/>
          <w:bCs/>
          <w:sz w:val="32"/>
          <w:szCs w:val="32"/>
          <w:lang w:val="en-US" w:eastAsia="zh-CN"/>
        </w:rPr>
        <w:t>5个国有林场和森林公安局等10个直属事业单位，均为独立核算单位。</w:t>
      </w:r>
    </w:p>
    <w:p>
      <w:pPr>
        <w:pStyle w:val="19"/>
        <w:keepNext w:val="0"/>
        <w:keepLines w:val="0"/>
        <w:pageBreakBefore w:val="0"/>
        <w:widowControl/>
        <w:shd w:val="clear" w:color="auto" w:fill="FFFFFF"/>
        <w:kinsoku/>
        <w:wordWrap/>
        <w:overflowPunct/>
        <w:topLinePunct w:val="0"/>
        <w:autoSpaceDE/>
        <w:autoSpaceDN/>
        <w:bidi w:val="0"/>
        <w:adjustRightInd/>
        <w:snapToGrid w:val="0"/>
        <w:spacing w:before="75" w:beforeAutospacing="0" w:after="75" w:afterAutospacing="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今年以来，在县委、县政府的坚强领导下和上级林业主管部门的大力支持下，以习近平新时代中国特色社会主义思想为指导，全面贯彻落实党的十九大和十九届四中全会精神，深入学习贯彻省委十一届五次全会、市委四届八次全会、县委十三届七次全会精神。紧紧围绕“加快建设川陕革命老区振兴发展示范县”的战略目标，牢固树立“绿水青山就是金山银山”发展理念，将高质量发展要求贯穿始终，坚持生态优先、绿色发展，凝心聚力、务实奋进，全县林业各项事业实现持续健康发展。</w:t>
      </w:r>
    </w:p>
    <w:p>
      <w:pPr>
        <w:pStyle w:val="19"/>
        <w:keepNext w:val="0"/>
        <w:keepLines w:val="0"/>
        <w:pageBreakBefore w:val="0"/>
        <w:widowControl/>
        <w:shd w:val="clear" w:color="auto" w:fill="FFFFFF"/>
        <w:kinsoku/>
        <w:wordWrap/>
        <w:overflowPunct/>
        <w:topLinePunct w:val="0"/>
        <w:autoSpaceDE/>
        <w:autoSpaceDN/>
        <w:bidi w:val="0"/>
        <w:adjustRightInd/>
        <w:snapToGrid w:val="0"/>
        <w:spacing w:before="75" w:beforeAutospacing="0" w:after="75" w:afterAutospacing="0"/>
        <w:ind w:firstLine="48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全年完成营造林12万亩，新增森林面积9.42万亩、森林蓄积增长27.527万立方米，森林覆盖率增加0.71个百分点，实现林业综合产值</w:t>
      </w:r>
      <w:r>
        <w:rPr>
          <w:rFonts w:hint="eastAsia" w:ascii="仿宋" w:hAnsi="仿宋" w:eastAsia="仿宋" w:cs="仿宋"/>
          <w:b/>
          <w:bCs/>
          <w:sz w:val="32"/>
          <w:szCs w:val="32"/>
          <w:u w:val="none" w:color="46CD7E"/>
          <w:shd w:val="clear" w:fill="auto"/>
          <w:lang w:val="en-US" w:eastAsia="zh-CN"/>
        </w:rPr>
        <w:t>41.09 亿元</w:t>
      </w:r>
      <w:r>
        <w:rPr>
          <w:rFonts w:hint="eastAsia" w:ascii="仿宋" w:hAnsi="仿宋" w:eastAsia="仿宋" w:cs="仿宋"/>
          <w:b/>
          <w:bCs/>
          <w:sz w:val="32"/>
          <w:szCs w:val="32"/>
          <w:lang w:val="en-US" w:eastAsia="zh-CN"/>
        </w:rPr>
        <w:t>。我局先后荣获全省林业宣传工作先进集体、巴中市2018年度脱贫攻坚先进集体。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二、资金使用情况</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firstLine="321" w:firstLineChars="100"/>
        <w:textAlignment w:val="auto"/>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资金使用。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截至</w:t>
      </w:r>
      <w:r>
        <w:rPr>
          <w:rFonts w:hint="eastAsia" w:ascii="仿宋" w:hAnsi="仿宋" w:eastAsia="仿宋" w:cs="仿宋"/>
          <w:b/>
          <w:bCs/>
          <w:sz w:val="32"/>
          <w:szCs w:val="32"/>
          <w:lang w:val="en-US" w:eastAsia="zh-CN"/>
        </w:rPr>
        <w:t>评价时点我局2019年度财政总支出6409.4925万元（当年预算</w:t>
      </w:r>
      <w:r>
        <w:rPr>
          <w:rFonts w:hint="eastAsia" w:ascii="仿宋" w:hAnsi="仿宋" w:eastAsia="仿宋" w:cs="仿宋"/>
          <w:b/>
          <w:bCs/>
          <w:sz w:val="32"/>
          <w:szCs w:val="32"/>
          <w:u w:val="none" w:color="46CD7E"/>
          <w:shd w:val="clear" w:fill="auto"/>
          <w:lang w:val="en-US" w:eastAsia="zh-CN"/>
        </w:rPr>
        <w:t>总指标</w:t>
      </w:r>
      <w:r>
        <w:rPr>
          <w:rFonts w:hint="eastAsia" w:ascii="仿宋" w:hAnsi="仿宋" w:eastAsia="仿宋" w:cs="仿宋"/>
          <w:b/>
          <w:bCs/>
          <w:sz w:val="32"/>
          <w:szCs w:val="32"/>
          <w:lang w:val="en-US" w:eastAsia="zh-CN"/>
        </w:rPr>
        <w:t>6060.1836万元，上年结转349.3089万元）。财政实拨5295.8525万元</w:t>
      </w: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含上年结转349.3089万元</w:t>
      </w: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财政拨款基本支出401.025万元，财政拨款项目支出4894.8275万元。结转2020年度（返还额度）1113.64万元。基本支出主要用于职工工资发放、三险二金的缴纳及日常办公、单位正常运转开支；项目支出主要用于森林资源保护、公益林建设、造林绿化、原9个国有林场社保不足补助部分、脱贫攻坚驻村工作经费及装备购置、东西部扶贫协作、森林公安办案补助、退耕还林建设、重点火险区治理、林业行业及产业发展等方面。其中</w:t>
      </w:r>
      <w:r>
        <w:rPr>
          <w:rFonts w:hint="eastAsia" w:ascii="仿宋" w:hAnsi="仿宋" w:eastAsia="仿宋" w:cs="仿宋"/>
          <w:b/>
          <w:bCs/>
          <w:sz w:val="32"/>
          <w:szCs w:val="32"/>
          <w:u w:val="none" w:color="46CD7E"/>
          <w:shd w:val="clear" w:fill="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1.基建项目110万元：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通江县天然林资源保护工程二期20</w:t>
      </w:r>
      <w:r>
        <w:rPr>
          <w:rFonts w:hint="eastAsia" w:ascii="仿宋" w:hAnsi="仿宋" w:eastAsia="仿宋" w:cs="仿宋"/>
          <w:b/>
          <w:bCs/>
          <w:sz w:val="32"/>
          <w:szCs w:val="32"/>
          <w:lang w:val="en-US" w:eastAsia="zh-CN"/>
        </w:rPr>
        <w:t>19</w:t>
      </w:r>
      <w:r>
        <w:rPr>
          <w:rFonts w:hint="eastAsia" w:ascii="仿宋" w:hAnsi="仿宋" w:eastAsia="仿宋" w:cs="仿宋"/>
          <w:b/>
          <w:bCs/>
          <w:sz w:val="32"/>
          <w:szCs w:val="32"/>
        </w:rPr>
        <w:t>年中央预算内</w:t>
      </w:r>
      <w:r>
        <w:rPr>
          <w:rFonts w:hint="eastAsia" w:ascii="仿宋" w:hAnsi="仿宋" w:eastAsia="仿宋" w:cs="仿宋"/>
          <w:b/>
          <w:bCs/>
          <w:sz w:val="32"/>
          <w:szCs w:val="32"/>
          <w:lang w:eastAsia="zh-CN"/>
        </w:rPr>
        <w:t>投资</w:t>
      </w:r>
      <w:r>
        <w:rPr>
          <w:rFonts w:hint="eastAsia" w:ascii="仿宋" w:hAnsi="仿宋" w:eastAsia="仿宋" w:cs="仿宋"/>
          <w:b/>
          <w:bCs/>
          <w:sz w:val="32"/>
          <w:szCs w:val="32"/>
        </w:rPr>
        <w:t>计划公益林建设封山育林</w:t>
      </w:r>
      <w:r>
        <w:rPr>
          <w:rFonts w:hint="eastAsia" w:ascii="仿宋" w:hAnsi="仿宋" w:eastAsia="仿宋" w:cs="仿宋"/>
          <w:b/>
          <w:bCs/>
          <w:sz w:val="32"/>
          <w:szCs w:val="32"/>
          <w:lang w:eastAsia="zh-CN"/>
        </w:rPr>
        <w:t>资金</w:t>
      </w:r>
      <w:r>
        <w:rPr>
          <w:rFonts w:hint="eastAsia" w:ascii="仿宋" w:hAnsi="仿宋" w:eastAsia="仿宋" w:cs="仿宋"/>
          <w:b/>
          <w:bCs/>
          <w:sz w:val="32"/>
          <w:szCs w:val="32"/>
          <w:lang w:val="en-US" w:eastAsia="zh-CN"/>
        </w:rPr>
        <w:t>100万元，</w:t>
      </w:r>
      <w:r>
        <w:rPr>
          <w:rFonts w:hint="eastAsia" w:ascii="仿宋" w:hAnsi="仿宋" w:eastAsia="仿宋" w:cs="仿宋"/>
          <w:b/>
          <w:bCs/>
          <w:sz w:val="32"/>
          <w:szCs w:val="32"/>
          <w:lang w:eastAsia="zh-CN"/>
        </w:rPr>
        <w:t>已</w:t>
      </w:r>
      <w:r>
        <w:rPr>
          <w:rFonts w:hint="eastAsia" w:ascii="仿宋" w:hAnsi="仿宋" w:eastAsia="仿宋" w:cs="仿宋"/>
          <w:b/>
          <w:bCs/>
          <w:sz w:val="32"/>
          <w:szCs w:val="32"/>
        </w:rPr>
        <w:t>支付5个国有林场封山育林资金</w:t>
      </w:r>
      <w:r>
        <w:rPr>
          <w:rFonts w:hint="eastAsia" w:ascii="仿宋" w:hAnsi="仿宋" w:eastAsia="仿宋" w:cs="仿宋"/>
          <w:b/>
          <w:bCs/>
          <w:sz w:val="32"/>
          <w:szCs w:val="32"/>
          <w:lang w:val="en-US" w:eastAsia="zh-CN"/>
        </w:rPr>
        <w:t>85</w:t>
      </w:r>
      <w:r>
        <w:rPr>
          <w:rFonts w:hint="eastAsia" w:ascii="仿宋" w:hAnsi="仿宋" w:eastAsia="仿宋" w:cs="仿宋"/>
          <w:b/>
          <w:bCs/>
          <w:sz w:val="32"/>
          <w:szCs w:val="32"/>
        </w:rPr>
        <w:t>万元，用于支出林业局调查设计、检查验收等费用开支</w:t>
      </w:r>
      <w:r>
        <w:rPr>
          <w:rFonts w:hint="eastAsia" w:ascii="仿宋" w:hAnsi="仿宋" w:eastAsia="仿宋" w:cs="仿宋"/>
          <w:b/>
          <w:bCs/>
          <w:sz w:val="32"/>
          <w:szCs w:val="32"/>
          <w:lang w:val="en-US" w:eastAsia="zh-CN"/>
        </w:rPr>
        <w:t>15</w:t>
      </w:r>
      <w:r>
        <w:rPr>
          <w:rFonts w:hint="eastAsia" w:ascii="仿宋" w:hAnsi="仿宋" w:eastAsia="仿宋" w:cs="仿宋"/>
          <w:b/>
          <w:bCs/>
          <w:sz w:val="32"/>
          <w:szCs w:val="32"/>
        </w:rPr>
        <w:t>万元。资金兑现率100 %。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县林业站林业科技推广体系建设资金</w:t>
      </w:r>
      <w:r>
        <w:rPr>
          <w:rFonts w:hint="eastAsia" w:ascii="仿宋" w:hAnsi="仿宋" w:eastAsia="仿宋" w:cs="仿宋"/>
          <w:b/>
          <w:bCs/>
          <w:sz w:val="32"/>
          <w:szCs w:val="32"/>
          <w:lang w:val="en-US" w:eastAsia="zh-CN"/>
        </w:rPr>
        <w:t>10万元，已支付到通江县林业站，用于购置台式电脑、笔记本电脑、打印机、照相机、投影仪等设施设备。</w:t>
      </w:r>
    </w:p>
    <w:p>
      <w:pPr>
        <w:pStyle w:val="2"/>
        <w:keepNext w:val="0"/>
        <w:keepLines w:val="0"/>
        <w:pageBreakBefore w:val="0"/>
        <w:widowControl w:val="0"/>
        <w:kinsoku/>
        <w:wordWrap/>
        <w:overflowPunct/>
        <w:topLinePunct w:val="0"/>
        <w:autoSpaceDE/>
        <w:autoSpaceDN/>
        <w:bidi w:val="0"/>
        <w:adjustRightInd w:val="0"/>
        <w:snapToGrid w:val="0"/>
        <w:ind w:firstLine="643" w:firstLineChars="200"/>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val="zh-CN"/>
        </w:rPr>
        <w:t>其他扶贫项目支出</w:t>
      </w:r>
      <w:r>
        <w:rPr>
          <w:rFonts w:hint="eastAsia" w:ascii="仿宋" w:hAnsi="仿宋" w:eastAsia="仿宋" w:cs="仿宋"/>
          <w:b/>
          <w:bCs/>
          <w:sz w:val="32"/>
          <w:szCs w:val="32"/>
          <w:lang w:val="en-US" w:eastAsia="zh-CN"/>
        </w:rPr>
        <w:t>109.136万元</w:t>
      </w:r>
      <w:r>
        <w:rPr>
          <w:rFonts w:hint="eastAsia" w:ascii="仿宋" w:hAnsi="仿宋" w:eastAsia="仿宋" w:cs="仿宋"/>
          <w:b/>
          <w:bCs/>
          <w:sz w:val="32"/>
          <w:szCs w:val="32"/>
          <w:lang w:val="zh-CN"/>
        </w:rPr>
        <w:t>：</w:t>
      </w:r>
    </w:p>
    <w:p>
      <w:pPr>
        <w:pStyle w:val="2"/>
        <w:keepNext w:val="0"/>
        <w:keepLines w:val="0"/>
        <w:pageBreakBefore w:val="0"/>
        <w:widowControl w:val="0"/>
        <w:kinsoku/>
        <w:wordWrap/>
        <w:overflowPunct/>
        <w:topLinePunct w:val="0"/>
        <w:autoSpaceDE/>
        <w:autoSpaceDN/>
        <w:bidi w:val="0"/>
        <w:adjustRightInd w:val="0"/>
        <w:snapToGrid w:val="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1)林业职工谢杰同志援凉（四川凉山昭觉县哈甘乡瓦伍村）工作经费10.336万元。</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2)通江县林业系统扶贫干部工作经费98.8万元，主要用于林业系统17个单位105名驻村干部驻村工作经费。</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3)2019年度建档立卡贫困人口生态护林员补助资金860.93万元，结转到2020年由县林业站组织实施，按月兑现到农户。</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4)扶贫生产发展2019年东西部扶贫协作资金870万元，其中：600万元由种苗站组织实施用于发展青花椒产业，270万元由林科所组织实施用于发展杜仲产业。</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ind w:left="691" w:left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3.专项经费90万元：</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1)项目前期工作经费30万元：主要用于项目编制、申报、项目工作推进等前期费用。</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2)巩固退耕还林成果及天保工程等惠民资金督查经费25万元：主要用于退耕还林及天保工程等项目组织实施、检查验收、涉农惠民资金兑现等支出。</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3)巩固国家森林城市、城乡绿化建设经费10万元：主要用于</w:t>
      </w:r>
      <w:r>
        <w:rPr>
          <w:rFonts w:hint="eastAsia" w:ascii="仿宋" w:hAnsi="仿宋" w:eastAsia="仿宋" w:cs="仿宋"/>
          <w:b/>
          <w:bCs/>
          <w:sz w:val="32"/>
          <w:szCs w:val="32"/>
          <w:u w:val="none" w:color="46CD7E"/>
          <w:shd w:val="clear" w:fill="auto"/>
          <w:lang w:val="en-US" w:eastAsia="zh-CN"/>
        </w:rPr>
        <w:t>环保督察</w:t>
      </w:r>
      <w:r>
        <w:rPr>
          <w:rFonts w:hint="eastAsia" w:ascii="仿宋" w:hAnsi="仿宋" w:eastAsia="仿宋" w:cs="仿宋"/>
          <w:b/>
          <w:bCs/>
          <w:sz w:val="32"/>
          <w:szCs w:val="32"/>
          <w:lang w:val="en-US" w:eastAsia="zh-CN"/>
        </w:rPr>
        <w:t>、森林城市建设的新媒体宣传、全县绿化工作检查验收等支出。</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4)核桃、青花椒、杜仲三大产业工作经费25万元：主要用于三大产业推进会、现场会、培训会及督查、检查、验收等支出。</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4.林业专项资金</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1)2019年省级财政林业改革发展支持林产品质量安全补助资金15万元，主要用于林科所林产品质量检测。</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2)2019年中央财政林业改革发展专项资金60万元，由林科所组织实施用于国家银杏基地建设。</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3)涉林惠民资金3048.7292万元：其中：下达2019年中央财政林业改革发展资金656.7292万元（退耕还林工程森林抚育补助资金249.1092万元、天然林停伐管护补助232.96万元、生态效益补偿资金174.66万元）；下达2019年中央财政林业生态保护2015年新一轮退耕还林第五年资金1692万元、2017年新一轮退耕还林第三年资金450万元、2019年新一轮退耕还林工程财政专项资金250万元。以上资金其中250万元结转到2020年兑现，其余资金于2019年度通过“一卡通”专户兑现到农户。</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4)森林公安补助资金26.5万元，主要用于森林公安办案装备及经费开支。</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5)2019年省级财政林业生态保护恢复（防灾减灾）资金（防扑火能力建设）50万元，林业有害生物防治补助资金80万元，主要用于防扑火基础设施建设及森林病虫害防治等防灾减灾。</w:t>
      </w:r>
    </w:p>
    <w:p>
      <w:pPr>
        <w:pStyle w:val="2"/>
        <w:keepNext w:val="0"/>
        <w:keepLines w:val="0"/>
        <w:pageBreakBefore w:val="0"/>
        <w:widowControl w:val="0"/>
        <w:numPr>
          <w:ilvl w:val="0"/>
          <w:numId w:val="0"/>
        </w:numPr>
        <w:tabs>
          <w:tab w:val="left" w:pos="691"/>
        </w:tabs>
        <w:kinsoku/>
        <w:wordWrap/>
        <w:overflowPunct/>
        <w:topLinePunct w:val="0"/>
        <w:autoSpaceDE/>
        <w:autoSpaceDN/>
        <w:bidi w:val="0"/>
        <w:adjustRightInd w:val="0"/>
        <w:snapToGrid w:val="0"/>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u w:val="none" w:color="46CD7E"/>
          <w:shd w:val="clear" w:fill="auto"/>
          <w:lang w:val="en-US" w:eastAsia="zh-CN"/>
        </w:rPr>
        <w:t>(</w:t>
      </w:r>
      <w:r>
        <w:rPr>
          <w:rFonts w:hint="eastAsia" w:ascii="仿宋" w:hAnsi="仿宋" w:eastAsia="仿宋" w:cs="仿宋"/>
          <w:b/>
          <w:bCs/>
          <w:sz w:val="32"/>
          <w:szCs w:val="32"/>
          <w:lang w:val="en-US" w:eastAsia="zh-CN"/>
        </w:rPr>
        <w:t>6)社会保险补助资金93.3万元，主要用于弥补国有林场社保缴费不足部分。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643" w:firstLineChars="200"/>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eastAsia="zh-CN"/>
        </w:rPr>
        <w:t>各专项资金</w:t>
      </w:r>
      <w:r>
        <w:rPr>
          <w:rFonts w:hint="eastAsia" w:ascii="仿宋" w:hAnsi="仿宋" w:eastAsia="仿宋" w:cs="仿宋"/>
          <w:b/>
          <w:bCs/>
          <w:sz w:val="32"/>
          <w:szCs w:val="32"/>
        </w:rPr>
        <w:t>不存在</w:t>
      </w:r>
      <w:r>
        <w:rPr>
          <w:rFonts w:hint="eastAsia" w:ascii="仿宋" w:hAnsi="仿宋" w:eastAsia="仿宋" w:cs="仿宋"/>
          <w:b/>
          <w:bCs/>
          <w:sz w:val="32"/>
          <w:szCs w:val="32"/>
          <w:lang w:val="zh-CN"/>
        </w:rPr>
        <w:t>资金开支超范围、超标准及拖延支付等，支付依据合规合法，资金支付与预算相符。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sz w:val="32"/>
          <w:szCs w:val="32"/>
          <w:lang w:val="zh-CN"/>
        </w:rPr>
      </w:pPr>
      <w:r>
        <w:rPr>
          <w:rFonts w:hint="eastAsia" w:ascii="华文楷体" w:hAnsi="华文楷体" w:eastAsia="华文楷体" w:cs="华文楷体"/>
          <w:b/>
          <w:bCs/>
          <w:sz w:val="36"/>
          <w:szCs w:val="36"/>
          <w:lang w:val="zh-CN"/>
        </w:rPr>
        <w:t>（二）组织实施情况</w:t>
      </w:r>
      <w:r>
        <w:rPr>
          <w:rFonts w:hint="eastAsia" w:ascii="仿宋" w:hAnsi="仿宋" w:eastAsia="仿宋" w:cs="仿宋"/>
          <w:b/>
          <w:bCs/>
          <w:sz w:val="36"/>
          <w:szCs w:val="36"/>
          <w:lang w:val="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我局为科学合理使用项目资金，成立了以局长为组长，分管副局长为副组长，相关股室股长为成员的项目小组。制定财务管理制度，严格按照项目管理制度做到专款专用、分类管理、分项核算，按实施进度和实际发生等进行申报和支付，对项目进行绩效管理和监管，严格执行国库集中支付，严格执行预决算。</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为严格项目资金管理，由相关股室对项目资金使用提出预算方案、组长副组长对资金预算方案进行审核，再由局党委会议或局办公会议决定资金的使用；不得挪用、截留、挤占项目资金，不得擅自改变资金用途，严格按照会计核算及账务处理的相关规定及时报销项目资金，及时处理账务，程序合法合规。在项目实施过程中对项目进行全过程监督，项目结束后对项目合同实施情况进行科学的绩效评价并进行内部审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sz w:val="32"/>
          <w:szCs w:val="32"/>
          <w:lang w:val="zh-CN"/>
        </w:rPr>
      </w:pPr>
      <w:r>
        <w:rPr>
          <w:rFonts w:hint="eastAsia" w:ascii="黑体" w:hAnsi="黑体" w:eastAsia="黑体" w:cs="黑体"/>
          <w:b/>
          <w:bCs/>
          <w:sz w:val="32"/>
          <w:szCs w:val="32"/>
        </w:rPr>
        <w:t>三、目标完成情况</w:t>
      </w:r>
      <w:r>
        <w:rPr>
          <w:rFonts w:hint="eastAsia" w:ascii="仿宋" w:hAnsi="仿宋" w:eastAsia="仿宋" w:cs="仿宋"/>
          <w:b/>
          <w:bCs/>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20" w:lineRule="exact"/>
        <w:ind w:firstLine="720"/>
        <w:textAlignment w:val="auto"/>
        <w:rPr>
          <w:rFonts w:hint="eastAsia" w:ascii="华文楷体" w:hAnsi="华文楷体" w:eastAsia="华文楷体" w:cs="华文楷体"/>
          <w:b/>
          <w:bCs/>
          <w:snapToGrid w:val="0"/>
          <w:sz w:val="32"/>
          <w:szCs w:val="32"/>
          <w:lang w:val="zh-CN"/>
        </w:rPr>
      </w:pPr>
      <w:r>
        <w:rPr>
          <w:rFonts w:hint="eastAsia" w:ascii="华文楷体" w:hAnsi="华文楷体" w:eastAsia="华文楷体" w:cs="华文楷体"/>
          <w:b/>
          <w:bCs/>
          <w:snapToGrid w:val="0"/>
          <w:sz w:val="32"/>
          <w:szCs w:val="32"/>
          <w:u w:val="none" w:color="46CD7E"/>
          <w:shd w:val="clear" w:fill="auto"/>
          <w:lang w:val="zh-CN"/>
        </w:rPr>
        <w:t>（一）</w:t>
      </w:r>
      <w:r>
        <w:rPr>
          <w:rFonts w:hint="eastAsia" w:ascii="华文楷体" w:hAnsi="华文楷体" w:eastAsia="华文楷体" w:cs="华文楷体"/>
          <w:b/>
          <w:bCs/>
          <w:snapToGrid w:val="0"/>
          <w:sz w:val="32"/>
          <w:szCs w:val="32"/>
          <w:lang w:val="zh-CN"/>
        </w:rPr>
        <w:t>目标任务量完成情况。</w:t>
      </w:r>
    </w:p>
    <w:p>
      <w:pPr>
        <w:keepNext w:val="0"/>
        <w:keepLines w:val="0"/>
        <w:pageBreakBefore w:val="0"/>
        <w:widowControl w:val="0"/>
        <w:kinsoku/>
        <w:wordWrap/>
        <w:overflowPunct/>
        <w:topLinePunct w:val="0"/>
        <w:autoSpaceDE/>
        <w:autoSpaceDN/>
        <w:bidi w:val="0"/>
        <w:adjustRightInd w:val="0"/>
        <w:snapToGrid w:val="0"/>
        <w:spacing w:line="520" w:lineRule="exact"/>
        <w:ind w:firstLine="720"/>
        <w:textAlignment w:val="auto"/>
        <w:rPr>
          <w:rFonts w:hint="eastAsia" w:ascii="仿宋" w:hAnsi="仿宋" w:eastAsia="仿宋" w:cs="仿宋"/>
          <w:b/>
          <w:bCs/>
          <w:snapToGrid w:val="0"/>
          <w:sz w:val="32"/>
          <w:szCs w:val="32"/>
          <w:lang w:val="en-US" w:eastAsia="zh-CN"/>
        </w:rPr>
      </w:pPr>
      <w:r>
        <w:rPr>
          <w:rFonts w:hint="eastAsia" w:ascii="仿宋" w:hAnsi="仿宋" w:eastAsia="仿宋" w:cs="仿宋"/>
          <w:b/>
          <w:bCs/>
          <w:snapToGrid w:val="0"/>
          <w:sz w:val="32"/>
          <w:szCs w:val="32"/>
          <w:lang w:val="zh-CN"/>
        </w:rPr>
        <w:t>对照项目计划目标，在截止评价时点我局已完成了目标任务</w:t>
      </w:r>
      <w:r>
        <w:rPr>
          <w:rFonts w:hint="eastAsia" w:ascii="仿宋" w:hAnsi="仿宋" w:eastAsia="仿宋" w:cs="仿宋"/>
          <w:b/>
          <w:bCs/>
          <w:snapToGrid w:val="0"/>
          <w:sz w:val="32"/>
          <w:szCs w:val="32"/>
          <w:lang w:val="en-US" w:eastAsia="zh-CN"/>
        </w:rPr>
        <w:t>100%。</w:t>
      </w:r>
    </w:p>
    <w:p>
      <w:pPr>
        <w:keepNext w:val="0"/>
        <w:keepLines w:val="0"/>
        <w:pageBreakBefore w:val="0"/>
        <w:widowControl w:val="0"/>
        <w:kinsoku/>
        <w:wordWrap/>
        <w:overflowPunct/>
        <w:topLinePunct w:val="0"/>
        <w:autoSpaceDE/>
        <w:autoSpaceDN/>
        <w:bidi w:val="0"/>
        <w:adjustRightInd w:val="0"/>
        <w:snapToGrid w:val="0"/>
        <w:spacing w:line="520" w:lineRule="exact"/>
        <w:ind w:firstLine="720"/>
        <w:textAlignment w:val="auto"/>
        <w:rPr>
          <w:rFonts w:hint="eastAsia" w:ascii="华文楷体" w:hAnsi="华文楷体" w:eastAsia="华文楷体" w:cs="华文楷体"/>
          <w:b/>
          <w:bCs/>
          <w:snapToGrid w:val="0"/>
          <w:sz w:val="32"/>
          <w:szCs w:val="32"/>
          <w:lang w:val="zh-CN"/>
        </w:rPr>
      </w:pPr>
      <w:r>
        <w:rPr>
          <w:rFonts w:hint="eastAsia" w:ascii="华文楷体" w:hAnsi="华文楷体" w:eastAsia="华文楷体" w:cs="华文楷体"/>
          <w:b/>
          <w:bCs/>
          <w:snapToGrid w:val="0"/>
          <w:sz w:val="32"/>
          <w:szCs w:val="32"/>
          <w:lang w:val="zh-CN"/>
        </w:rPr>
        <w:t>（二）目标质量完成情况。</w:t>
      </w:r>
    </w:p>
    <w:p>
      <w:pPr>
        <w:keepNext w:val="0"/>
        <w:keepLines w:val="0"/>
        <w:pageBreakBefore w:val="0"/>
        <w:widowControl w:val="0"/>
        <w:kinsoku/>
        <w:wordWrap/>
        <w:overflowPunct/>
        <w:topLinePunct w:val="0"/>
        <w:autoSpaceDE/>
        <w:autoSpaceDN/>
        <w:bidi w:val="0"/>
        <w:adjustRightInd w:val="0"/>
        <w:snapToGrid w:val="0"/>
        <w:spacing w:line="520" w:lineRule="exact"/>
        <w:ind w:firstLine="720"/>
        <w:textAlignment w:val="auto"/>
        <w:rPr>
          <w:rFonts w:hint="eastAsia" w:ascii="仿宋" w:hAnsi="仿宋" w:eastAsia="仿宋" w:cs="仿宋"/>
          <w:b/>
          <w:bCs/>
          <w:snapToGrid w:val="0"/>
          <w:sz w:val="32"/>
          <w:szCs w:val="32"/>
          <w:lang w:val="zh-CN"/>
        </w:rPr>
      </w:pPr>
      <w:r>
        <w:rPr>
          <w:rFonts w:hint="eastAsia" w:ascii="仿宋" w:hAnsi="仿宋" w:eastAsia="仿宋" w:cs="仿宋"/>
          <w:b/>
          <w:bCs/>
          <w:snapToGrid w:val="0"/>
          <w:sz w:val="32"/>
          <w:szCs w:val="32"/>
          <w:lang w:val="zh-CN"/>
        </w:rPr>
        <w:t>对照预定进度计划，在截止评价时点我局已完成的项目中是按质按量完成。</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华文楷体" w:hAnsi="华文楷体" w:eastAsia="华文楷体" w:cs="华文楷体"/>
          <w:b/>
          <w:bCs/>
          <w:snapToGrid w:val="0"/>
          <w:sz w:val="32"/>
          <w:szCs w:val="32"/>
          <w:lang w:val="zh-CN"/>
        </w:rPr>
      </w:pPr>
      <w:r>
        <w:rPr>
          <w:rFonts w:hint="eastAsia" w:ascii="华文楷体" w:hAnsi="华文楷体" w:eastAsia="华文楷体" w:cs="华文楷体"/>
          <w:b/>
          <w:bCs/>
          <w:snapToGrid w:val="0"/>
          <w:sz w:val="32"/>
          <w:szCs w:val="32"/>
          <w:lang w:val="zh-CN"/>
        </w:rPr>
        <w:t>（三）目标进度完成情况。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803" w:firstLineChars="250"/>
        <w:textAlignment w:val="auto"/>
        <w:rPr>
          <w:rFonts w:hint="eastAsia" w:ascii="仿宋" w:hAnsi="仿宋" w:eastAsia="仿宋" w:cs="仿宋"/>
          <w:b/>
          <w:bCs/>
          <w:sz w:val="32"/>
          <w:szCs w:val="32"/>
          <w:lang w:val="zh-CN"/>
        </w:rPr>
      </w:pPr>
      <w:r>
        <w:rPr>
          <w:rFonts w:hint="eastAsia" w:ascii="仿宋" w:hAnsi="仿宋" w:eastAsia="仿宋" w:cs="仿宋"/>
          <w:b/>
          <w:bCs/>
          <w:snapToGrid w:val="0"/>
          <w:sz w:val="32"/>
          <w:szCs w:val="32"/>
          <w:lang w:val="zh-CN"/>
        </w:rPr>
        <w:t>对照预定进度计划，在截止评价时点我局已完成了年初各项</w:t>
      </w:r>
      <w:r>
        <w:rPr>
          <w:rFonts w:hint="eastAsia" w:ascii="仿宋" w:hAnsi="仿宋" w:eastAsia="仿宋" w:cs="仿宋"/>
          <w:b/>
          <w:bCs/>
          <w:sz w:val="32"/>
          <w:szCs w:val="32"/>
          <w:lang w:val="zh-CN"/>
        </w:rPr>
        <w:t>目计划目标进度。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b/>
          <w:bCs/>
          <w:sz w:val="32"/>
          <w:szCs w:val="32"/>
        </w:rPr>
      </w:pPr>
      <w:r>
        <w:rPr>
          <w:rFonts w:hint="eastAsia" w:ascii="黑体" w:hAnsi="黑体" w:eastAsia="黑体" w:cs="黑体"/>
          <w:b/>
          <w:bCs/>
          <w:sz w:val="32"/>
          <w:szCs w:val="32"/>
        </w:rPr>
        <w:t>四、项目效益情况</w:t>
      </w:r>
    </w:p>
    <w:p>
      <w:pPr>
        <w:keepNext w:val="0"/>
        <w:keepLines w:val="0"/>
        <w:pageBreakBefore w:val="0"/>
        <w:widowControl w:val="0"/>
        <w:kinsoku/>
        <w:wordWrap/>
        <w:overflowPunct/>
        <w:topLinePunct w:val="0"/>
        <w:autoSpaceDE/>
        <w:autoSpaceDN/>
        <w:bidi w:val="0"/>
        <w:adjustRightInd w:val="0"/>
        <w:snapToGrid w:val="0"/>
        <w:spacing w:line="600" w:lineRule="exact"/>
        <w:ind w:firstLine="482" w:firstLineChars="150"/>
        <w:textAlignment w:val="auto"/>
        <w:rPr>
          <w:rFonts w:hint="eastAsia" w:ascii="仿宋" w:hAnsi="仿宋" w:eastAsia="仿宋" w:cs="仿宋"/>
          <w:b/>
          <w:bCs/>
          <w:sz w:val="32"/>
          <w:szCs w:val="32"/>
        </w:rPr>
      </w:pPr>
      <w:r>
        <w:rPr>
          <w:rFonts w:hint="eastAsia" w:ascii="华文楷体" w:hAnsi="华文楷体" w:eastAsia="华文楷体" w:cs="华文楷体"/>
          <w:b/>
          <w:bCs/>
          <w:sz w:val="32"/>
          <w:szCs w:val="32"/>
        </w:rPr>
        <w:t>（一）生态效益</w:t>
      </w:r>
      <w:r>
        <w:rPr>
          <w:rFonts w:hint="eastAsia" w:ascii="仿宋" w:hAnsi="仿宋" w:eastAsia="仿宋" w:cs="仿宋"/>
          <w:b/>
          <w:bCs/>
          <w:sz w:val="32"/>
          <w:szCs w:val="32"/>
        </w:rPr>
        <w:t>。通江是长江上游流域区重要的水源涵养区和河流发源地。通过项目建设，增加森林蓄积量，提高了森林覆盖率，减少水土流失，生态环境得到改善。同时还起到调节气候、净化空气及保护野生动物的作用，促进人与动物自然和谐发展。</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150"/>
        <w:textAlignment w:val="auto"/>
        <w:rPr>
          <w:rFonts w:hint="eastAsia" w:ascii="仿宋" w:hAnsi="仿宋" w:eastAsia="仿宋" w:cs="仿宋"/>
          <w:b/>
          <w:bCs/>
          <w:sz w:val="32"/>
          <w:szCs w:val="32"/>
        </w:rPr>
      </w:pPr>
      <w:r>
        <w:rPr>
          <w:rFonts w:hint="eastAsia" w:ascii="华文楷体" w:hAnsi="华文楷体" w:eastAsia="华文楷体" w:cs="华文楷体"/>
          <w:b/>
          <w:bCs/>
          <w:sz w:val="32"/>
          <w:szCs w:val="32"/>
        </w:rPr>
        <w:t>（二）经济效益</w:t>
      </w:r>
      <w:r>
        <w:rPr>
          <w:rFonts w:hint="eastAsia" w:ascii="仿宋" w:hAnsi="仿宋" w:eastAsia="仿宋" w:cs="仿宋"/>
          <w:b/>
          <w:bCs/>
          <w:sz w:val="32"/>
          <w:szCs w:val="32"/>
        </w:rPr>
        <w:t>。通过项目实施，有力促进了县域经济发展，为社会提供安全木材、林副产品；提供人们</w:t>
      </w:r>
      <w:r>
        <w:rPr>
          <w:rFonts w:hint="eastAsia" w:ascii="仿宋" w:hAnsi="仿宋" w:eastAsia="仿宋" w:cs="仿宋"/>
          <w:b/>
          <w:bCs/>
          <w:sz w:val="32"/>
          <w:szCs w:val="32"/>
          <w:u w:val="none" w:color="46CD7E"/>
          <w:shd w:val="clear" w:fill="auto"/>
          <w:lang w:eastAsia="zh-CN"/>
        </w:rPr>
        <w:t>必需</w:t>
      </w:r>
      <w:r>
        <w:rPr>
          <w:rFonts w:hint="eastAsia" w:ascii="仿宋" w:hAnsi="仿宋" w:eastAsia="仿宋" w:cs="仿宋"/>
          <w:b/>
          <w:bCs/>
          <w:sz w:val="32"/>
          <w:szCs w:val="32"/>
        </w:rPr>
        <w:t>的生产原料和生活资料。通过森林管护，生态环境改善，全县森林生态旅游业得到快速发展，旅游经济也得到持续增长。同时，林农可直接通过天然商品林停伐管护补助获得政策补助，为全县精准扶贫、精准脱贫起到推动作用。</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150"/>
        <w:textAlignment w:val="auto"/>
        <w:rPr>
          <w:rFonts w:hint="eastAsia" w:ascii="仿宋" w:hAnsi="仿宋" w:eastAsia="仿宋" w:cs="仿宋"/>
          <w:b/>
          <w:bCs/>
          <w:sz w:val="32"/>
          <w:szCs w:val="32"/>
        </w:rPr>
      </w:pPr>
      <w:r>
        <w:rPr>
          <w:rFonts w:hint="eastAsia" w:ascii="华文楷体" w:hAnsi="华文楷体" w:eastAsia="华文楷体" w:cs="华文楷体"/>
          <w:b/>
          <w:bCs/>
          <w:sz w:val="32"/>
          <w:szCs w:val="32"/>
        </w:rPr>
        <w:t>（三）社会效益</w:t>
      </w:r>
      <w:r>
        <w:rPr>
          <w:rFonts w:hint="eastAsia" w:ascii="仿宋" w:hAnsi="仿宋" w:eastAsia="仿宋" w:cs="仿宋"/>
          <w:b/>
          <w:bCs/>
          <w:sz w:val="32"/>
          <w:szCs w:val="32"/>
        </w:rPr>
        <w:t>。通过开展资源林政管理、野生动植物保护、森林防火及国有林场基础设施建设等，为人们提供优质的生存、生活、生产环境条件；提供了教学、科研、文化、文艺等采集和创作基地；提供人们旅游休憩、娱乐疗养的场所。通过合理开发林下资源，为林区职工和周边困难林农提供了就业机会，对社会稳定推进起到了积极作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b/>
          <w:bCs/>
          <w:sz w:val="32"/>
          <w:szCs w:val="32"/>
        </w:rPr>
      </w:pPr>
      <w:r>
        <w:rPr>
          <w:rFonts w:hint="eastAsia" w:ascii="黑体" w:hAnsi="黑体" w:eastAsia="黑体" w:cs="黑体"/>
          <w:b/>
          <w:bCs/>
          <w:sz w:val="32"/>
          <w:szCs w:val="32"/>
        </w:rPr>
        <w:t>五、问题及建议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150"/>
        <w:textAlignment w:val="auto"/>
        <w:rPr>
          <w:rFonts w:hint="eastAsia" w:ascii="仿宋" w:hAnsi="仿宋" w:eastAsia="仿宋" w:cs="仿宋"/>
          <w:b/>
          <w:bCs/>
          <w:sz w:val="32"/>
          <w:szCs w:val="32"/>
        </w:rPr>
      </w:pPr>
      <w:r>
        <w:rPr>
          <w:rFonts w:hint="eastAsia" w:ascii="华文楷体" w:hAnsi="华文楷体" w:eastAsia="华文楷体" w:cs="华文楷体"/>
          <w:b/>
          <w:bCs/>
          <w:sz w:val="32"/>
          <w:szCs w:val="32"/>
        </w:rPr>
        <w:t>（一）存在的主要问题</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15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一是</w:t>
      </w:r>
      <w:r>
        <w:rPr>
          <w:rFonts w:hint="eastAsia" w:ascii="仿宋" w:hAnsi="仿宋" w:eastAsia="仿宋" w:cs="仿宋"/>
          <w:b/>
          <w:bCs/>
          <w:sz w:val="32"/>
          <w:szCs w:val="32"/>
        </w:rPr>
        <w:t>国有林管护一线职工生产生活条件差</w:t>
      </w:r>
      <w:r>
        <w:rPr>
          <w:rFonts w:hint="eastAsia" w:ascii="仿宋" w:hAnsi="仿宋" w:eastAsia="仿宋" w:cs="仿宋"/>
          <w:b/>
          <w:bCs/>
          <w:sz w:val="32"/>
          <w:szCs w:val="32"/>
          <w:lang w:eastAsia="zh-CN"/>
        </w:rPr>
        <w:t>，</w:t>
      </w:r>
      <w:r>
        <w:rPr>
          <w:rFonts w:hint="eastAsia" w:ascii="仿宋" w:hAnsi="仿宋" w:eastAsia="仿宋" w:cs="仿宋"/>
          <w:b/>
          <w:bCs/>
          <w:sz w:val="32"/>
          <w:szCs w:val="32"/>
        </w:rPr>
        <w:t>大部分管护站不通电、不通路、不通光纤、饮用水不达标等现象突出。</w:t>
      </w:r>
    </w:p>
    <w:p>
      <w:pPr>
        <w:keepNext w:val="0"/>
        <w:keepLines w:val="0"/>
        <w:pageBreakBefore w:val="0"/>
        <w:widowControl w:val="0"/>
        <w:kinsoku/>
        <w:wordWrap/>
        <w:overflowPunct/>
        <w:topLinePunct w:val="0"/>
        <w:autoSpaceDE/>
        <w:autoSpaceDN/>
        <w:bidi w:val="0"/>
        <w:adjustRightInd w:val="0"/>
        <w:snapToGrid w:val="0"/>
        <w:ind w:firstLine="321" w:firstLineChars="1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二是林业产业人力、物力投入多，成本高，资金缺口大，致使管理、管护跟不上。</w:t>
      </w:r>
    </w:p>
    <w:p>
      <w:pPr>
        <w:keepNext w:val="0"/>
        <w:keepLines w:val="0"/>
        <w:pageBreakBefore w:val="0"/>
        <w:widowControl w:val="0"/>
        <w:kinsoku/>
        <w:wordWrap/>
        <w:overflowPunct/>
        <w:topLinePunct w:val="0"/>
        <w:autoSpaceDE/>
        <w:autoSpaceDN/>
        <w:bidi w:val="0"/>
        <w:adjustRightInd w:val="0"/>
        <w:snapToGrid w:val="0"/>
        <w:spacing w:line="600" w:lineRule="exact"/>
        <w:ind w:firstLine="645"/>
        <w:textAlignment w:val="auto"/>
        <w:rPr>
          <w:rFonts w:hint="eastAsia" w:ascii="华文楷体" w:hAnsi="华文楷体" w:eastAsia="华文楷体" w:cs="华文楷体"/>
          <w:b/>
          <w:bCs/>
          <w:color w:val="000000"/>
          <w:kern w:val="0"/>
          <w:sz w:val="32"/>
          <w:szCs w:val="32"/>
        </w:rPr>
      </w:pPr>
      <w:r>
        <w:rPr>
          <w:rFonts w:hint="eastAsia" w:ascii="华文楷体" w:hAnsi="华文楷体" w:eastAsia="华文楷体" w:cs="华文楷体"/>
          <w:b/>
          <w:bCs/>
          <w:sz w:val="32"/>
          <w:szCs w:val="32"/>
        </w:rPr>
        <w:t>（二）相关建议。</w:t>
      </w:r>
    </w:p>
    <w:p>
      <w:pPr>
        <w:keepNext w:val="0"/>
        <w:keepLines w:val="0"/>
        <w:pageBreakBefore w:val="0"/>
        <w:widowControl w:val="0"/>
        <w:kinsoku/>
        <w:wordWrap/>
        <w:overflowPunct/>
        <w:topLinePunct w:val="0"/>
        <w:autoSpaceDE/>
        <w:autoSpaceDN/>
        <w:bidi w:val="0"/>
        <w:adjustRightInd w:val="0"/>
        <w:snapToGrid w:val="0"/>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一是</w:t>
      </w:r>
      <w:r>
        <w:rPr>
          <w:rFonts w:hint="eastAsia" w:ascii="仿宋" w:hAnsi="仿宋" w:eastAsia="仿宋" w:cs="仿宋"/>
          <w:b/>
          <w:bCs/>
          <w:sz w:val="32"/>
          <w:szCs w:val="32"/>
        </w:rPr>
        <w:t>国有林场的基础设施非常薄弱，建议加大对国有林场的基础设施的建设投入力度</w:t>
      </w:r>
      <w:r>
        <w:rPr>
          <w:rFonts w:hint="eastAsia" w:ascii="仿宋" w:hAnsi="仿宋" w:eastAsia="仿宋" w:cs="仿宋"/>
          <w:b/>
          <w:bCs/>
          <w:sz w:val="32"/>
          <w:szCs w:val="32"/>
          <w:lang w:eastAsia="zh-CN"/>
        </w:rPr>
        <w:t>；使</w:t>
      </w:r>
      <w:r>
        <w:rPr>
          <w:rFonts w:hint="eastAsia" w:ascii="仿宋" w:hAnsi="仿宋" w:eastAsia="仿宋" w:cs="仿宋"/>
          <w:b/>
          <w:bCs/>
          <w:color w:val="000000"/>
          <w:kern w:val="0"/>
          <w:sz w:val="32"/>
          <w:szCs w:val="32"/>
        </w:rPr>
        <w:t>国有林场真正成为国家生态建设的主战场和国家生态安全最重要的基础</w:t>
      </w:r>
      <w:r>
        <w:rPr>
          <w:rFonts w:hint="eastAsia" w:ascii="仿宋" w:hAnsi="仿宋" w:eastAsia="仿宋" w:cs="仿宋"/>
          <w:b/>
          <w:bCs/>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二是多争取资金希望财政加大对林业项目的资金投入。</w:t>
      </w:r>
    </w:p>
    <w:p>
      <w:pPr>
        <w:keepNext w:val="0"/>
        <w:keepLines w:val="0"/>
        <w:pageBreakBefore w:val="0"/>
        <w:widowControl w:val="0"/>
        <w:kinsoku/>
        <w:wordWrap/>
        <w:overflowPunct/>
        <w:topLinePunct w:val="0"/>
        <w:autoSpaceDE/>
        <w:autoSpaceDN/>
        <w:bidi w:val="0"/>
        <w:adjustRightInd w:val="0"/>
        <w:snapToGrid w:val="0"/>
        <w:spacing w:line="560" w:lineRule="exact"/>
        <w:ind w:firstLine="3213" w:firstLineChars="100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b/>
          <w:bCs/>
          <w:sz w:val="32"/>
          <w:szCs w:val="32"/>
          <w:lang w:val="en-US" w:eastAsia="zh-CN"/>
        </w:rPr>
      </w:pPr>
    </w:p>
    <w:p>
      <w:pPr>
        <w:pStyle w:val="2"/>
        <w:rPr>
          <w:rFonts w:hint="default" w:ascii="仿宋_GB2312" w:hAnsi="仿宋_GB2312" w:eastAsia="仿宋_GB2312" w:cs="仿宋_GB2312"/>
          <w:b/>
          <w:bCs/>
          <w:sz w:val="32"/>
          <w:szCs w:val="32"/>
          <w:lang w:val="en-US" w:eastAsia="zh-CN"/>
        </w:rPr>
      </w:pPr>
      <w:r>
        <w:rPr>
          <w:rFonts w:hint="eastAsia" w:hAnsi="仿宋_GB2312" w:cs="仿宋_GB2312"/>
          <w:b/>
          <w:bCs/>
          <w:sz w:val="32"/>
          <w:szCs w:val="32"/>
          <w:lang w:eastAsia="zh-CN"/>
        </w:rPr>
        <w:t>附件</w:t>
      </w:r>
      <w:r>
        <w:rPr>
          <w:rFonts w:hint="eastAsia" w:hAnsi="仿宋_GB2312" w:cs="仿宋_GB2312"/>
          <w:b/>
          <w:bCs/>
          <w:sz w:val="32"/>
          <w:szCs w:val="32"/>
          <w:lang w:val="en-US" w:eastAsia="zh-CN"/>
        </w:rPr>
        <w:t>2</w:t>
      </w: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2019年森林生态效益补偿项目绩效</w:t>
      </w: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自评报告</w:t>
      </w:r>
    </w:p>
    <w:p>
      <w:pPr>
        <w:spacing w:line="560" w:lineRule="exact"/>
        <w:rPr>
          <w:rFonts w:hint="eastAsia" w:ascii="仿宋_GB2312" w:hAnsi="ˎ̥" w:eastAsia="仿宋_GB2312"/>
          <w:b/>
          <w:bCs/>
          <w:color w:val="000000"/>
          <w:sz w:val="32"/>
          <w:szCs w:val="32"/>
        </w:rPr>
      </w:pPr>
    </w:p>
    <w:p>
      <w:pPr>
        <w:spacing w:line="560" w:lineRule="exact"/>
        <w:ind w:firstLine="643" w:firstLineChars="200"/>
        <w:rPr>
          <w:rFonts w:hint="eastAsia" w:ascii="仿宋_GB2312" w:hAnsi="ˎ̥" w:eastAsia="仿宋_GB2312"/>
          <w:b/>
          <w:bCs/>
          <w:color w:val="000000"/>
          <w:sz w:val="32"/>
          <w:szCs w:val="32"/>
        </w:rPr>
      </w:pPr>
      <w:r>
        <w:rPr>
          <w:rFonts w:hint="eastAsia" w:ascii="仿宋_GB2312" w:hAnsi="ˎ̥" w:eastAsia="仿宋_GB2312"/>
          <w:b/>
          <w:bCs/>
          <w:color w:val="000000"/>
          <w:sz w:val="32"/>
          <w:szCs w:val="32"/>
        </w:rPr>
        <w:t>根据巴中市财政局《关于开展2019年度中央对地方转移支付预算执行情况绩效自评工作的通知》的通知（巴财监绩〔2020〕2号）和巴中市林业局《关于扎实抓好2019年度中央对地方转移支付预算执行情况绩效自评工作的通知》要求，通江县林业局、财政局抽调力量、组建专班，对2019年森林生态效益补偿项目进行了绩效评价。现将绩效评价自评情况报告如下。</w:t>
      </w:r>
    </w:p>
    <w:p>
      <w:pPr>
        <w:ind w:firstLine="643" w:firstLineChars="200"/>
        <w:rPr>
          <w:rFonts w:ascii="黑体" w:hAnsi="黑体" w:eastAsia="黑体" w:cs="Times New Roman"/>
          <w:b/>
          <w:bCs/>
          <w:sz w:val="32"/>
          <w:szCs w:val="32"/>
        </w:rPr>
      </w:pPr>
      <w:r>
        <w:rPr>
          <w:rFonts w:hint="eastAsia" w:ascii="黑体" w:hAnsi="黑体" w:eastAsia="黑体" w:cs="仿宋_GB2312"/>
          <w:b/>
          <w:bCs/>
          <w:sz w:val="32"/>
          <w:szCs w:val="32"/>
        </w:rPr>
        <w:t>一、基本情况</w:t>
      </w:r>
    </w:p>
    <w:p>
      <w:pPr>
        <w:ind w:firstLine="482" w:firstLineChars="150"/>
        <w:rPr>
          <w:rFonts w:ascii="仿宋_GB2312" w:eastAsia="仿宋_GB2312" w:cs="仿宋_GB2312"/>
          <w:b/>
          <w:bCs/>
          <w:sz w:val="32"/>
          <w:szCs w:val="32"/>
        </w:rPr>
      </w:pPr>
      <w:r>
        <w:rPr>
          <w:rFonts w:hint="eastAsia" w:ascii="华文楷体" w:hAnsi="华文楷体" w:eastAsia="华文楷体" w:cs="华文楷体"/>
          <w:b/>
          <w:bCs/>
          <w:sz w:val="32"/>
          <w:szCs w:val="32"/>
          <w:u w:val="none" w:color="46CD7E"/>
          <w:shd w:val="clear" w:fill="auto"/>
        </w:rPr>
        <w:t>(</w:t>
      </w:r>
      <w:r>
        <w:rPr>
          <w:rFonts w:hint="eastAsia" w:ascii="华文楷体" w:hAnsi="华文楷体" w:eastAsia="华文楷体" w:cs="华文楷体"/>
          <w:b/>
          <w:bCs/>
          <w:sz w:val="32"/>
          <w:szCs w:val="32"/>
        </w:rPr>
        <w:t>一</w:t>
      </w:r>
      <w:r>
        <w:rPr>
          <w:rFonts w:hint="eastAsia" w:ascii="华文楷体" w:hAnsi="华文楷体" w:eastAsia="华文楷体" w:cs="华文楷体"/>
          <w:b/>
          <w:bCs/>
          <w:sz w:val="32"/>
          <w:szCs w:val="32"/>
          <w:u w:val="none" w:color="46CD7E"/>
          <w:shd w:val="clear" w:fill="auto"/>
        </w:rPr>
        <w:t xml:space="preserve">) </w:t>
      </w:r>
      <w:r>
        <w:rPr>
          <w:rFonts w:hint="eastAsia" w:ascii="华文楷体" w:hAnsi="华文楷体" w:eastAsia="华文楷体" w:cs="华文楷体"/>
          <w:b/>
          <w:bCs/>
          <w:sz w:val="32"/>
          <w:szCs w:val="32"/>
        </w:rPr>
        <w:t>项目基本情况</w:t>
      </w:r>
      <w:r>
        <w:rPr>
          <w:rFonts w:hint="eastAsia" w:ascii="仿宋_GB2312" w:eastAsia="仿宋_GB2312" w:cs="仿宋_GB2312"/>
          <w:b/>
          <w:bCs/>
          <w:sz w:val="32"/>
          <w:szCs w:val="32"/>
        </w:rPr>
        <w:t>。全县林地面积420万亩，林木蓄积2056万立方米，森林覆盖率64.96%。</w:t>
      </w:r>
      <w:r>
        <w:rPr>
          <w:rFonts w:hint="eastAsia" w:eastAsia="仿宋_GB2312"/>
          <w:b/>
          <w:bCs/>
          <w:sz w:val="32"/>
          <w:szCs w:val="32"/>
        </w:rPr>
        <w:t>根据2018年公益林年度更新数据成果，</w:t>
      </w:r>
      <w:r>
        <w:rPr>
          <w:rFonts w:hint="eastAsia" w:ascii="仿宋_GB2312" w:eastAsia="仿宋_GB2312" w:cs="仿宋_GB2312"/>
          <w:b/>
          <w:bCs/>
          <w:sz w:val="32"/>
          <w:szCs w:val="32"/>
        </w:rPr>
        <w:t>全县2019年认定并纳入生态效益补偿的国家、省级公益林面积为</w:t>
      </w:r>
      <w:r>
        <w:rPr>
          <w:rFonts w:hint="eastAsia" w:ascii="仿宋_GB2312" w:eastAsia="仿宋_GB2312" w:cs="仿宋_GB2312"/>
          <w:b/>
          <w:bCs/>
          <w:color w:val="000000"/>
          <w:sz w:val="32"/>
          <w:szCs w:val="32"/>
        </w:rPr>
        <w:t>175万</w:t>
      </w:r>
      <w:r>
        <w:rPr>
          <w:rFonts w:hint="eastAsia" w:ascii="仿宋_GB2312" w:eastAsia="仿宋_GB2312" w:cs="仿宋_GB2312"/>
          <w:b/>
          <w:bCs/>
          <w:sz w:val="32"/>
          <w:szCs w:val="32"/>
        </w:rPr>
        <w:t>亩，其中国家级公益林174.66亩、省级公益林0.34万亩，覆盖全县49个乡镇和高明新区492个村和5个国有林林场。</w:t>
      </w:r>
    </w:p>
    <w:p>
      <w:pPr>
        <w:ind w:firstLine="643" w:firstLineChars="200"/>
        <w:rPr>
          <w:rFonts w:ascii="仿宋_GB2312" w:eastAsia="仿宋_GB2312" w:cs="仿宋_GB2312"/>
          <w:b/>
          <w:bCs/>
          <w:sz w:val="32"/>
          <w:szCs w:val="32"/>
        </w:rPr>
      </w:pPr>
      <w:r>
        <w:rPr>
          <w:rFonts w:hint="eastAsia" w:ascii="华文楷体" w:hAnsi="华文楷体" w:eastAsia="华文楷体" w:cs="华文楷体"/>
          <w:b/>
          <w:bCs/>
          <w:sz w:val="32"/>
          <w:szCs w:val="32"/>
        </w:rPr>
        <w:t>（二）绩效概况</w:t>
      </w:r>
      <w:r>
        <w:rPr>
          <w:rFonts w:hint="eastAsia" w:ascii="仿宋_GB2312" w:eastAsia="仿宋_GB2312" w:cs="仿宋_GB2312"/>
          <w:b/>
          <w:bCs/>
          <w:sz w:val="32"/>
          <w:szCs w:val="32"/>
        </w:rPr>
        <w:t>。</w:t>
      </w:r>
      <w:r>
        <w:rPr>
          <w:rFonts w:hint="eastAsia" w:ascii="仿宋_GB2312" w:hAnsi="楷体" w:eastAsia="仿宋_GB2312"/>
          <w:b/>
          <w:bCs/>
          <w:color w:val="000000"/>
          <w:sz w:val="32"/>
          <w:szCs w:val="32"/>
        </w:rPr>
        <w:t>国有公益林</w:t>
      </w:r>
      <w:r>
        <w:rPr>
          <w:rFonts w:hint="eastAsia" w:ascii="仿宋" w:hAnsi="仿宋" w:eastAsia="仿宋" w:cs="仿宋"/>
          <w:b/>
          <w:bCs/>
          <w:sz w:val="32"/>
          <w:szCs w:val="32"/>
        </w:rPr>
        <w:t>涉及空山、铁厂河、南教城、黄柏、海鹰寺等5个国有林场全体职工分区域进行</w:t>
      </w:r>
      <w:r>
        <w:rPr>
          <w:rFonts w:hint="eastAsia" w:eastAsia="仿宋_GB2312"/>
          <w:b/>
          <w:bCs/>
          <w:sz w:val="32"/>
          <w:szCs w:val="32"/>
        </w:rPr>
        <w:t>管护</w:t>
      </w:r>
      <w:r>
        <w:rPr>
          <w:rFonts w:hint="eastAsia" w:ascii="仿宋" w:hAnsi="仿宋" w:eastAsia="仿宋" w:cs="仿宋"/>
          <w:b/>
          <w:bCs/>
          <w:sz w:val="32"/>
          <w:szCs w:val="32"/>
        </w:rPr>
        <w:t>；</w:t>
      </w:r>
      <w:r>
        <w:rPr>
          <w:rFonts w:hint="eastAsia" w:ascii="仿宋_GB2312" w:hAnsi="楷体" w:eastAsia="仿宋_GB2312"/>
          <w:b/>
          <w:bCs/>
          <w:color w:val="000000"/>
          <w:sz w:val="32"/>
          <w:szCs w:val="32"/>
        </w:rPr>
        <w:t>集体</w:t>
      </w:r>
      <w:r>
        <w:rPr>
          <w:rFonts w:hint="eastAsia" w:eastAsia="仿宋_GB2312"/>
          <w:b/>
          <w:bCs/>
          <w:sz w:val="32"/>
          <w:szCs w:val="32"/>
        </w:rPr>
        <w:t>和个人公益林</w:t>
      </w:r>
      <w:r>
        <w:rPr>
          <w:rFonts w:hint="eastAsia" w:ascii="仿宋_GB2312" w:hAnsi="楷体" w:eastAsia="仿宋_GB2312"/>
          <w:b/>
          <w:bCs/>
          <w:color w:val="000000"/>
          <w:sz w:val="32"/>
          <w:szCs w:val="32"/>
        </w:rPr>
        <w:t>涉及诺江、广纳、铁佛等49个乡镇和高明新区，由项目乡镇所在地的林权权利人进行管护。</w:t>
      </w:r>
      <w:r>
        <w:rPr>
          <w:rFonts w:hint="eastAsia" w:ascii="仿宋_GB2312" w:eastAsia="仿宋_GB2312" w:cs="仿宋_GB2312"/>
          <w:b/>
          <w:bCs/>
          <w:sz w:val="32"/>
          <w:szCs w:val="32"/>
        </w:rPr>
        <w:t>项目</w:t>
      </w:r>
      <w:r>
        <w:rPr>
          <w:rFonts w:hint="eastAsia" w:ascii="仿宋_GB2312" w:eastAsia="仿宋_GB2312" w:cs="仿宋_GB2312"/>
          <w:b/>
          <w:bCs/>
          <w:sz w:val="32"/>
          <w:szCs w:val="32"/>
          <w:u w:val="none" w:color="46CD7E"/>
          <w:shd w:val="clear" w:fill="auto"/>
        </w:rPr>
        <w:t>惠及 49</w:t>
      </w:r>
      <w:r>
        <w:rPr>
          <w:rFonts w:hint="eastAsia" w:ascii="仿宋_GB2312" w:eastAsia="仿宋_GB2312" w:cs="仿宋_GB2312"/>
          <w:b/>
          <w:bCs/>
          <w:sz w:val="32"/>
          <w:szCs w:val="32"/>
        </w:rPr>
        <w:t>个乡镇和高明新区492个村以及5 个国有林场11.5万户农户、国有林场职工</w:t>
      </w:r>
      <w:r>
        <w:rPr>
          <w:rFonts w:hint="eastAsia" w:ascii="仿宋_GB2312" w:hAnsi="楷体" w:eastAsia="仿宋_GB2312"/>
          <w:b/>
          <w:bCs/>
          <w:color w:val="000000"/>
          <w:sz w:val="32"/>
          <w:szCs w:val="32"/>
        </w:rPr>
        <w:t>48.2</w:t>
      </w:r>
      <w:r>
        <w:rPr>
          <w:rFonts w:hint="eastAsia" w:ascii="仿宋_GB2312" w:eastAsia="仿宋_GB2312" w:cs="仿宋_GB2312"/>
          <w:b/>
          <w:bCs/>
          <w:sz w:val="32"/>
          <w:szCs w:val="32"/>
        </w:rPr>
        <w:t>万人。</w:t>
      </w:r>
    </w:p>
    <w:p>
      <w:pPr>
        <w:ind w:firstLine="643" w:firstLineChars="200"/>
        <w:rPr>
          <w:rFonts w:ascii="仿宋_GB2312" w:hAnsi="楷体" w:eastAsia="仿宋_GB2312"/>
          <w:b/>
          <w:bCs/>
          <w:color w:val="000000"/>
          <w:sz w:val="32"/>
          <w:szCs w:val="32"/>
        </w:rPr>
      </w:pPr>
      <w:r>
        <w:rPr>
          <w:rFonts w:hint="eastAsia" w:ascii="仿宋_GB2312" w:eastAsia="仿宋_GB2312" w:cs="仿宋_GB2312"/>
          <w:b/>
          <w:bCs/>
          <w:sz w:val="32"/>
          <w:szCs w:val="32"/>
        </w:rPr>
        <w:t>通过全面落实森林生态效益补偿政策，进一步完善了森林资源管护机制</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强化了监督管理措施</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促进了森林生态系统功能恢复和提高，全面贯彻落实中央和省关于保护和治理生态环境的战略部署</w:t>
      </w:r>
      <w:r>
        <w:rPr>
          <w:rFonts w:hint="eastAsia" w:ascii="仿宋_GB2312" w:eastAsia="仿宋_GB2312" w:cs="仿宋_GB2312"/>
          <w:b/>
          <w:bCs/>
          <w:sz w:val="32"/>
          <w:szCs w:val="32"/>
          <w:u w:val="none" w:color="46CD7E"/>
          <w:shd w:val="clear" w:fill="auto"/>
        </w:rPr>
        <w:t xml:space="preserve">, </w:t>
      </w:r>
      <w:r>
        <w:rPr>
          <w:rFonts w:hint="eastAsia" w:ascii="仿宋_GB2312" w:eastAsia="仿宋_GB2312" w:cs="仿宋_GB2312"/>
          <w:b/>
          <w:bCs/>
          <w:sz w:val="32"/>
          <w:szCs w:val="32"/>
        </w:rPr>
        <w:t>深入开展大规模绿化全川，全力构建绿色生态屏障，加快建设川陕革命老区振兴发展示范县</w:t>
      </w:r>
      <w:r>
        <w:rPr>
          <w:rFonts w:hint="eastAsia" w:ascii="仿宋_GB2312" w:hAnsi="仿宋_GB2312" w:eastAsia="仿宋_GB2312" w:cs="仿宋_GB2312"/>
          <w:b/>
          <w:bCs/>
          <w:sz w:val="32"/>
          <w:szCs w:val="32"/>
        </w:rPr>
        <w:t>，有效提升全县生态环境和生活质量水平</w:t>
      </w:r>
      <w:r>
        <w:rPr>
          <w:rFonts w:hint="eastAsia" w:ascii="仿宋_GB2312" w:eastAsia="仿宋_GB2312" w:cs="仿宋_GB2312"/>
          <w:b/>
          <w:bCs/>
          <w:sz w:val="32"/>
          <w:szCs w:val="32"/>
          <w:u w:val="none" w:color="46CD7E"/>
          <w:shd w:val="clear" w:fill="auto"/>
        </w:rPr>
        <w:t xml:space="preserve">, </w:t>
      </w:r>
      <w:r>
        <w:rPr>
          <w:rFonts w:hint="eastAsia" w:ascii="仿宋_GB2312" w:eastAsia="仿宋_GB2312" w:cs="仿宋_GB2312"/>
          <w:b/>
          <w:bCs/>
          <w:sz w:val="32"/>
          <w:szCs w:val="32"/>
        </w:rPr>
        <w:t>助推全县林业精准扶贫精准脱贫工作再上新台阶奠定了坚实基础。</w:t>
      </w:r>
    </w:p>
    <w:p>
      <w:pPr>
        <w:spacing w:line="560" w:lineRule="exact"/>
        <w:ind w:firstLine="643" w:firstLineChars="200"/>
        <w:rPr>
          <w:rFonts w:ascii="仿宋" w:hAnsi="仿宋" w:eastAsia="黑体" w:cs="仿宋"/>
          <w:b/>
          <w:bCs/>
          <w:sz w:val="32"/>
          <w:szCs w:val="32"/>
        </w:rPr>
      </w:pPr>
      <w:r>
        <w:rPr>
          <w:rFonts w:hint="eastAsia" w:ascii="仿宋" w:hAnsi="仿宋" w:eastAsia="黑体" w:cs="仿宋"/>
          <w:b/>
          <w:bCs/>
          <w:sz w:val="32"/>
          <w:szCs w:val="32"/>
        </w:rPr>
        <w:t>二、资金使用情况</w:t>
      </w:r>
    </w:p>
    <w:p>
      <w:pPr>
        <w:ind w:firstLine="482" w:firstLineChars="150"/>
        <w:rPr>
          <w:rFonts w:ascii="仿宋_GB2312" w:eastAsia="仿宋_GB2312" w:cs="仿宋_GB2312"/>
          <w:b/>
          <w:bCs/>
          <w:sz w:val="32"/>
          <w:szCs w:val="32"/>
        </w:rPr>
      </w:pPr>
      <w:r>
        <w:rPr>
          <w:rFonts w:hint="eastAsia" w:ascii="仿宋_GB2312" w:eastAsia="楷体" w:cs="仿宋_GB2312"/>
          <w:b/>
          <w:bCs/>
          <w:sz w:val="32"/>
          <w:szCs w:val="32"/>
        </w:rPr>
        <w:t>（一）资金使用。</w:t>
      </w:r>
      <w:r>
        <w:rPr>
          <w:rFonts w:hint="eastAsia" w:ascii="仿宋_GB2312" w:eastAsia="仿宋_GB2312" w:cs="仿宋_GB2312"/>
          <w:b/>
          <w:bCs/>
          <w:sz w:val="32"/>
          <w:szCs w:val="32"/>
        </w:rPr>
        <w:t>国有公益林补偿标准为9.75元/亩、集体和个人所有国有公益林补偿标准为15.75元/亩、省级公益林补偿标准14.75元/亩。</w:t>
      </w:r>
      <w:r>
        <w:rPr>
          <w:rFonts w:hint="eastAsia" w:ascii="仿宋_GB2312" w:eastAsia="仿宋_GB2312" w:cs="仿宋_GB2312"/>
          <w:b/>
          <w:bCs/>
          <w:sz w:val="32"/>
          <w:szCs w:val="32"/>
          <w:u w:val="none" w:color="46CD7E"/>
          <w:shd w:val="clear" w:fill="auto"/>
          <w:lang w:eastAsia="zh-CN"/>
        </w:rPr>
        <w:t>截至</w:t>
      </w:r>
      <w:r>
        <w:rPr>
          <w:rFonts w:hint="eastAsia" w:ascii="仿宋_GB2312" w:eastAsia="仿宋_GB2312" w:cs="仿宋_GB2312"/>
          <w:b/>
          <w:bCs/>
          <w:sz w:val="32"/>
          <w:szCs w:val="32"/>
        </w:rPr>
        <w:t>2020年2月，已兑现公益林管护补助资金2863.22万元，资金兑现率100%。其中，兑现管护国有公益林资金107.25万元，兑现管护集体和个人森林生态效益补偿资金2755.97万元，公共管护支出20万元。资金支付严格按照《</w:t>
      </w:r>
      <w:r>
        <w:rPr>
          <w:rFonts w:hint="eastAsia" w:ascii="仿宋_GB2312" w:hAnsi="仿宋" w:eastAsia="仿宋_GB2312"/>
          <w:b/>
          <w:bCs/>
          <w:sz w:val="32"/>
          <w:szCs w:val="32"/>
        </w:rPr>
        <w:t>中央财政林业改革发展资金管理办法实施细则》《通江县林业惠农补助资金管理办法实施细则》</w:t>
      </w:r>
      <w:r>
        <w:rPr>
          <w:rFonts w:hint="eastAsia" w:ascii="仿宋_GB2312" w:eastAsia="仿宋_GB2312" w:cs="仿宋_GB2312"/>
          <w:b/>
          <w:bCs/>
          <w:sz w:val="32"/>
          <w:szCs w:val="32"/>
        </w:rPr>
        <w:t>等相关要求，</w:t>
      </w:r>
      <w:r>
        <w:rPr>
          <w:rFonts w:hint="eastAsia" w:ascii="仿宋_GB2312" w:eastAsia="仿宋_GB2312" w:cs="仿宋_GB2312"/>
          <w:b/>
          <w:bCs/>
          <w:sz w:val="32"/>
          <w:szCs w:val="32"/>
          <w:u w:val="none" w:color="46CD7E"/>
          <w:shd w:val="clear" w:fill="auto"/>
        </w:rPr>
        <w:t>依据</w:t>
      </w:r>
      <w:r>
        <w:rPr>
          <w:rFonts w:hint="eastAsia" w:ascii="仿宋_GB2312" w:eastAsia="仿宋_GB2312" w:cs="仿宋_GB2312"/>
          <w:b/>
          <w:bCs/>
          <w:sz w:val="32"/>
          <w:szCs w:val="32"/>
        </w:rPr>
        <w:t>合规合法，资金支付与预算相符。</w:t>
      </w:r>
    </w:p>
    <w:p>
      <w:pPr>
        <w:ind w:firstLine="803" w:firstLineChars="250"/>
        <w:rPr>
          <w:rFonts w:ascii="仿宋_GB2312" w:eastAsia="仿宋_GB2312" w:cs="仿宋_GB2312"/>
          <w:b/>
          <w:bCs/>
          <w:sz w:val="32"/>
          <w:szCs w:val="32"/>
        </w:rPr>
      </w:pPr>
      <w:r>
        <w:rPr>
          <w:rFonts w:hint="eastAsia" w:ascii="仿宋_GB2312" w:eastAsia="楷体" w:cs="仿宋_GB2312"/>
          <w:b/>
          <w:bCs/>
          <w:sz w:val="32"/>
          <w:szCs w:val="32"/>
        </w:rPr>
        <w:t>（二）组织实施情况。一是加强组织领导。</w:t>
      </w:r>
      <w:r>
        <w:rPr>
          <w:rFonts w:hint="eastAsia" w:ascii="仿宋_GB2312" w:eastAsia="仿宋_GB2312" w:cs="仿宋_GB2312"/>
          <w:b/>
          <w:bCs/>
          <w:sz w:val="32"/>
          <w:szCs w:val="32"/>
        </w:rPr>
        <w:t>为切实加强全县公益林管理和森林生态效益补偿补助资金兑现工作，全县成立分管副县长为组长，政府办、财政局、林业局、审计局和县纪委监委等相关部门主要负责人和相关</w:t>
      </w:r>
      <w:r>
        <w:rPr>
          <w:rFonts w:hint="eastAsia" w:ascii="仿宋_GB2312" w:eastAsia="仿宋_GB2312" w:cs="仿宋_GB2312"/>
          <w:b/>
          <w:bCs/>
          <w:sz w:val="32"/>
          <w:szCs w:val="32"/>
          <w:u w:val="none" w:color="46CD7E"/>
          <w:shd w:val="clear" w:fill="auto"/>
          <w:lang w:eastAsia="zh-CN"/>
        </w:rPr>
        <w:t>乡镇长</w:t>
      </w:r>
      <w:r>
        <w:rPr>
          <w:rFonts w:hint="eastAsia" w:ascii="仿宋_GB2312" w:eastAsia="仿宋_GB2312" w:cs="仿宋_GB2312"/>
          <w:b/>
          <w:bCs/>
          <w:sz w:val="32"/>
          <w:szCs w:val="32"/>
        </w:rPr>
        <w:t>为成员的领导小组，负责全县公益林的组织、管理、检查和监督等工作。领导小组下设办公室在“两大工程”领导小组办公室</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负责处理日常事务。各项目乡镇也成立了相应的领导小组及办公室</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并配备了工作人员负责处理日常工作。二是强化政策宣传。通过各种媒体，多种形式，广泛宣传国家和省级有关公益林生态效益补偿范围、对象、标准和兑现程序等政策规定</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让广大林农和干部职工全面了解自身的权利和义务，真正做到家喻户晓、人人皆知、不留死角，为公益林补偿政策落实兑现工作营造良好的舆论氛围。三是夯实基础工作。全面梳理并及时纠正集体公益林地块位移、四至不清、相关因子错漏和兑现对象错漏等问题，逐步实现林权证登记林种与公益林区划界定林种一致。及时加强集体公益林及权利人相关信息收集、立卷归档和动态管理，全面真实掌握集体公益林区划界定、管护责任履行、管护成效及补偿资金兑现等相关信息。四是加强森林管护。依法采取切实有效的管护措施对集体公益林实施常年有效管护，签订公益林管护合同，确保不发生重特大森林火灾、森林病虫害和毁林案件。积极创新集体公益林经营利用机制，在确保生态功能前提下，引导和鼓励权利人依法开展集体公益林中幼林抚育、森林康养、林下种植、林下养殖和林下采集利用等经营活动增加收入，调动林农保护集体公益林的积极性。五是严格资金兑现。严格按照相关政策要求，及时开展补偿资金兑现工作。权属为个人的国家级和省级公益林</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管护质量经乡镇检查验收合格公示无异议后，</w:t>
      </w:r>
      <w:r>
        <w:rPr>
          <w:rFonts w:hint="eastAsia" w:eastAsia="仿宋_GB2312"/>
          <w:b/>
          <w:bCs/>
          <w:sz w:val="32"/>
          <w:szCs w:val="32"/>
        </w:rPr>
        <w:t>通过巴中市惠民惠农财政补贴资金社会保障卡“一卡通”发放监管系统，将补助资金足额兑现</w:t>
      </w:r>
      <w:r>
        <w:rPr>
          <w:rFonts w:hint="eastAsia" w:ascii="仿宋_GB2312" w:eastAsia="仿宋_GB2312" w:cs="仿宋_GB2312"/>
          <w:b/>
          <w:bCs/>
          <w:sz w:val="32"/>
          <w:szCs w:val="32"/>
        </w:rPr>
        <w:t>到林权权利人手中；权属为集体的国家级和省级公益林</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经村民大会</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或村民代表</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“一事一议”方式确定分配方式，同样</w:t>
      </w:r>
      <w:r>
        <w:rPr>
          <w:rFonts w:hint="eastAsia" w:eastAsia="仿宋_GB2312"/>
          <w:b/>
          <w:bCs/>
          <w:sz w:val="32"/>
          <w:szCs w:val="32"/>
        </w:rPr>
        <w:t>通过巴中市惠民惠农财政补贴资金社会保障卡“一卡通”发放监管系统，将补助资金足额兑现</w:t>
      </w:r>
      <w:r>
        <w:rPr>
          <w:rFonts w:hint="eastAsia" w:ascii="仿宋_GB2312" w:eastAsia="仿宋_GB2312" w:cs="仿宋_GB2312"/>
          <w:b/>
          <w:bCs/>
          <w:sz w:val="32"/>
          <w:szCs w:val="32"/>
        </w:rPr>
        <w:t>给集体经济组织成员；权属为国有的国家级、省级公益林</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管护费由管护责任单位根据管护面积及管护难易程度</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按管护合同约定</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由林业局直接拨付给各国有管护单位，由各国有管护单位在验收合格后兑现给管护人员。国有公益林的森林防火、有害生物防治、林区道路维护以及</w:t>
      </w:r>
      <w:r>
        <w:rPr>
          <w:rFonts w:hint="eastAsia" w:ascii="仿宋_GB2312" w:eastAsia="仿宋_GB2312" w:cs="仿宋_GB2312"/>
          <w:b/>
          <w:bCs/>
          <w:sz w:val="32"/>
          <w:szCs w:val="32"/>
          <w:u w:val="none" w:color="46CD7E"/>
          <w:shd w:val="clear" w:fill="auto"/>
          <w:lang w:eastAsia="zh-CN"/>
        </w:rPr>
        <w:t>其他</w:t>
      </w:r>
      <w:r>
        <w:rPr>
          <w:rFonts w:hint="eastAsia" w:ascii="仿宋_GB2312" w:eastAsia="仿宋_GB2312" w:cs="仿宋_GB2312"/>
          <w:b/>
          <w:bCs/>
          <w:sz w:val="32"/>
          <w:szCs w:val="32"/>
        </w:rPr>
        <w:t>支出</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按年度资金使用计划</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凭借合法的原始凭证和相关资料列支。六是加强项目监管。县委、县政府将森林生态效益补偿项目纳入各项目乡镇、相关部门年度目标考核的重要内容，并制定了一套完善的考核奖惩办法，与干部考核、选拔任用挂钩。通过专项督查，及时掌握工程资金使用和管理情况，督查整改和纠正存在的问题，确保专项资金及时足额兑现到林权权利人。切实履行公益林森林生态效益补偿资金兑现落实的主体责任，加大监督检查，畅通网络、电话、书信等举报渠道，收集公益林生态效益补偿资金违规违纪问题线索，建立信访举报“及时登记、高效办理、严肃查处”机制，做到件件有交代、事事有着落。</w:t>
      </w:r>
    </w:p>
    <w:p>
      <w:pPr>
        <w:ind w:firstLine="482" w:firstLineChars="150"/>
        <w:rPr>
          <w:rFonts w:ascii="黑体" w:hAnsi="黑体" w:eastAsia="黑体" w:cs="仿宋_GB2312"/>
          <w:b/>
          <w:bCs/>
          <w:sz w:val="32"/>
          <w:szCs w:val="32"/>
        </w:rPr>
      </w:pPr>
      <w:r>
        <w:rPr>
          <w:rFonts w:hint="eastAsia" w:ascii="黑体" w:hAnsi="黑体" w:eastAsia="黑体" w:cs="仿宋_GB2312"/>
          <w:b/>
          <w:bCs/>
          <w:sz w:val="32"/>
          <w:szCs w:val="32"/>
        </w:rPr>
        <w:t>三、目标完成情况</w:t>
      </w:r>
    </w:p>
    <w:p>
      <w:pPr>
        <w:ind w:firstLine="482" w:firstLineChars="150"/>
        <w:rPr>
          <w:rFonts w:ascii="仿宋_GB2312" w:eastAsia="仿宋_GB2312" w:cs="仿宋_GB2312"/>
          <w:b/>
          <w:bCs/>
          <w:sz w:val="32"/>
          <w:szCs w:val="32"/>
        </w:rPr>
      </w:pPr>
      <w:r>
        <w:rPr>
          <w:rFonts w:hint="eastAsia" w:ascii="华文楷体" w:hAnsi="华文楷体" w:eastAsia="华文楷体" w:cs="华文楷体"/>
          <w:b/>
          <w:bCs/>
          <w:sz w:val="32"/>
          <w:szCs w:val="32"/>
        </w:rPr>
        <w:t>（一）目标任务量完成情况</w:t>
      </w:r>
      <w:r>
        <w:rPr>
          <w:rFonts w:hint="eastAsia" w:ascii="仿宋_GB2312" w:eastAsia="仿宋_GB2312" w:cs="仿宋_GB2312"/>
          <w:b/>
          <w:bCs/>
          <w:sz w:val="32"/>
          <w:szCs w:val="32"/>
        </w:rPr>
        <w:t>。</w:t>
      </w:r>
      <w:r>
        <w:rPr>
          <w:rFonts w:hint="eastAsia" w:ascii="仿宋_GB2312" w:eastAsia="仿宋_GB2312" w:cs="仿宋_GB2312"/>
          <w:b/>
          <w:bCs/>
          <w:sz w:val="32"/>
          <w:szCs w:val="32"/>
          <w:u w:val="none" w:color="46CD7E"/>
          <w:shd w:val="clear" w:fill="auto"/>
          <w:lang w:eastAsia="zh-CN"/>
        </w:rPr>
        <w:t>截至</w:t>
      </w:r>
      <w:r>
        <w:rPr>
          <w:rFonts w:hint="eastAsia" w:ascii="仿宋_GB2312" w:eastAsia="仿宋_GB2312" w:cs="仿宋_GB2312"/>
          <w:b/>
          <w:bCs/>
          <w:sz w:val="32"/>
          <w:szCs w:val="32"/>
        </w:rPr>
        <w:t>2019年12月底，全县完成森林生态效益补偿公益林管护</w:t>
      </w:r>
      <w:r>
        <w:rPr>
          <w:rFonts w:hint="eastAsia" w:ascii="仿宋_GB2312" w:eastAsia="仿宋_GB2312" w:cs="仿宋_GB2312"/>
          <w:b/>
          <w:bCs/>
          <w:color w:val="000000"/>
          <w:sz w:val="32"/>
          <w:szCs w:val="32"/>
        </w:rPr>
        <w:t>175</w:t>
      </w:r>
      <w:r>
        <w:rPr>
          <w:rFonts w:hint="eastAsia" w:ascii="仿宋_GB2312" w:eastAsia="仿宋_GB2312" w:cs="仿宋_GB2312"/>
          <w:b/>
          <w:bCs/>
          <w:sz w:val="32"/>
          <w:szCs w:val="32"/>
        </w:rPr>
        <w:t>万亩，任务完成率100%；</w:t>
      </w:r>
      <w:r>
        <w:rPr>
          <w:rFonts w:hint="eastAsia" w:ascii="仿宋_GB2312" w:eastAsia="仿宋_GB2312" w:cs="仿宋_GB2312"/>
          <w:b/>
          <w:bCs/>
          <w:sz w:val="32"/>
          <w:szCs w:val="32"/>
          <w:u w:val="none" w:color="46CD7E"/>
          <w:shd w:val="clear" w:fill="auto"/>
          <w:lang w:eastAsia="zh-CN"/>
        </w:rPr>
        <w:t>截至</w:t>
      </w:r>
      <w:r>
        <w:rPr>
          <w:rFonts w:hint="eastAsia" w:ascii="仿宋_GB2312" w:eastAsia="仿宋_GB2312" w:cs="仿宋_GB2312"/>
          <w:b/>
          <w:bCs/>
          <w:sz w:val="32"/>
          <w:szCs w:val="32"/>
        </w:rPr>
        <w:t>2020年2月底，完成森林生态效益补偿劳务管护补助2755.97万元，兑现率100%；完成公共管护支出20万元，完成率100%。</w:t>
      </w:r>
    </w:p>
    <w:p>
      <w:pPr>
        <w:ind w:firstLine="482" w:firstLineChars="150"/>
        <w:rPr>
          <w:rFonts w:ascii="仿宋_GB2312" w:eastAsia="仿宋_GB2312" w:cs="仿宋_GB2312"/>
          <w:b/>
          <w:bCs/>
          <w:color w:val="FF0000"/>
          <w:sz w:val="32"/>
          <w:szCs w:val="32"/>
        </w:rPr>
      </w:pPr>
      <w:r>
        <w:rPr>
          <w:rFonts w:hint="eastAsia" w:ascii="华文楷体" w:hAnsi="华文楷体" w:eastAsia="华文楷体" w:cs="华文楷体"/>
          <w:b/>
          <w:bCs/>
          <w:sz w:val="32"/>
          <w:szCs w:val="32"/>
        </w:rPr>
        <w:t>（二）目标质量完成情况</w:t>
      </w:r>
      <w:r>
        <w:rPr>
          <w:rFonts w:hint="eastAsia" w:ascii="仿宋_GB2312" w:eastAsia="仿宋_GB2312" w:cs="仿宋_GB2312"/>
          <w:b/>
          <w:bCs/>
          <w:sz w:val="32"/>
          <w:szCs w:val="32"/>
        </w:rPr>
        <w:t>。2019年全县森林生态效益补偿公益林管护验收合格面积175万亩，无砍伐案件、森林火灾、牲畜破坏案件发生，火灾发生率、公益林采伐报案率、牲畜破坏发生率均为0</w:t>
      </w:r>
      <w:r>
        <w:rPr>
          <w:rFonts w:hint="eastAsia" w:ascii="仿宋_GB2312" w:eastAsia="仿宋_GB2312" w:cs="仿宋_GB2312"/>
          <w:b/>
          <w:bCs/>
          <w:sz w:val="32"/>
          <w:szCs w:val="32"/>
          <w:u w:val="none" w:color="46CD7E"/>
          <w:shd w:val="clear" w:fill="auto"/>
        </w:rPr>
        <w:t>。</w:t>
      </w:r>
    </w:p>
    <w:p>
      <w:pPr>
        <w:ind w:firstLine="482" w:firstLineChars="150"/>
        <w:rPr>
          <w:rFonts w:ascii="仿宋_GB2312" w:eastAsia="仿宋_GB2312" w:cs="仿宋_GB2312"/>
          <w:b/>
          <w:bCs/>
          <w:sz w:val="32"/>
          <w:szCs w:val="32"/>
        </w:rPr>
      </w:pPr>
      <w:r>
        <w:rPr>
          <w:rFonts w:hint="eastAsia" w:ascii="华文楷体" w:hAnsi="华文楷体" w:eastAsia="华文楷体" w:cs="华文楷体"/>
          <w:b/>
          <w:bCs/>
          <w:sz w:val="32"/>
          <w:szCs w:val="32"/>
        </w:rPr>
        <w:t>（三） 目标进度完成情况</w:t>
      </w:r>
      <w:r>
        <w:rPr>
          <w:rFonts w:hint="eastAsia" w:ascii="仿宋_GB2312" w:eastAsia="仿宋_GB2312" w:cs="仿宋_GB2312"/>
          <w:b/>
          <w:bCs/>
          <w:sz w:val="32"/>
          <w:szCs w:val="32"/>
        </w:rPr>
        <w:t>。全县完成森林生态效益补偿公益林管护</w:t>
      </w:r>
      <w:r>
        <w:rPr>
          <w:rFonts w:hint="eastAsia" w:ascii="仿宋_GB2312" w:eastAsia="仿宋_GB2312" w:cs="仿宋_GB2312"/>
          <w:b/>
          <w:bCs/>
          <w:color w:val="000000"/>
          <w:sz w:val="32"/>
          <w:szCs w:val="32"/>
        </w:rPr>
        <w:t>175</w:t>
      </w:r>
      <w:r>
        <w:rPr>
          <w:rFonts w:hint="eastAsia" w:ascii="仿宋_GB2312" w:eastAsia="仿宋_GB2312" w:cs="仿宋_GB2312"/>
          <w:b/>
          <w:bCs/>
          <w:sz w:val="32"/>
          <w:szCs w:val="32"/>
        </w:rPr>
        <w:t>万亩，生态效益补偿面积覆盖率达100%。</w:t>
      </w:r>
    </w:p>
    <w:p>
      <w:pPr>
        <w:ind w:firstLine="803" w:firstLineChars="250"/>
        <w:rPr>
          <w:rFonts w:ascii="黑体" w:hAnsi="黑体" w:eastAsia="黑体" w:cs="仿宋_GB2312"/>
          <w:b/>
          <w:bCs/>
          <w:sz w:val="32"/>
          <w:szCs w:val="32"/>
        </w:rPr>
      </w:pPr>
      <w:r>
        <w:rPr>
          <w:rFonts w:hint="eastAsia" w:ascii="黑体" w:hAnsi="黑体" w:eastAsia="黑体" w:cs="仿宋_GB2312"/>
          <w:b/>
          <w:bCs/>
          <w:sz w:val="32"/>
          <w:szCs w:val="32"/>
        </w:rPr>
        <w:t>四、项目效益情况</w:t>
      </w:r>
    </w:p>
    <w:p>
      <w:pPr>
        <w:ind w:firstLine="643" w:firstLineChars="200"/>
        <w:rPr>
          <w:rFonts w:ascii="仿宋_GB2312" w:eastAsia="仿宋_GB2312" w:cs="仿宋_GB2312"/>
          <w:b/>
          <w:bCs/>
          <w:sz w:val="32"/>
          <w:szCs w:val="32"/>
        </w:rPr>
      </w:pPr>
      <w:r>
        <w:rPr>
          <w:rFonts w:hint="eastAsia" w:ascii="华文楷体" w:hAnsi="华文楷体" w:eastAsia="华文楷体" w:cs="华文楷体"/>
          <w:b/>
          <w:bCs/>
          <w:sz w:val="32"/>
          <w:szCs w:val="32"/>
        </w:rPr>
        <w:t>（一）生态效益</w:t>
      </w:r>
      <w:r>
        <w:rPr>
          <w:rFonts w:hint="eastAsia" w:ascii="仿宋_GB2312" w:eastAsia="仿宋_GB2312" w:cs="仿宋_GB2312"/>
          <w:b/>
          <w:bCs/>
          <w:sz w:val="32"/>
          <w:szCs w:val="32"/>
        </w:rPr>
        <w:t>。通江是长江上游流域区重要的水源涵养区和河流发源地，也是历来水土流失严重的生态脆弱地，大多数地区山高坡陡，通过项目建设，增加森林蓄积量，提高了森林覆盖率，减少水土流失，生态环境得到改善。同时还起到调节气候、净化空气及保护野生动物的作用，促进人与动物自然和谐发展。以公益林为重点的森林资源得到了有效保护</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重点公益林区森林火灾明显下降</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滥伐盗伐、毁林开荒、违法征占用林地等行为大大减少。具体体现在：一是涵养水源效益。按1亩森林可增加蓄</w:t>
      </w:r>
      <w:bookmarkStart w:id="59" w:name="_GoBack"/>
      <w:bookmarkEnd w:id="59"/>
      <w:r>
        <w:rPr>
          <w:rFonts w:hint="eastAsia" w:ascii="仿宋_GB2312" w:eastAsia="仿宋_GB2312" w:cs="仿宋_GB2312"/>
          <w:b/>
          <w:bCs/>
          <w:sz w:val="32"/>
          <w:szCs w:val="32"/>
        </w:rPr>
        <w:t xml:space="preserve">水25立方米，175万亩公益林可增加蓄水4375万立方米。 </w:t>
      </w:r>
      <w:r>
        <w:rPr>
          <w:rFonts w:hint="eastAsia" w:ascii="仿宋_GB2312" w:eastAsia="仿宋_GB2312" w:cs="仿宋_GB2312"/>
          <w:b/>
          <w:bCs/>
          <w:sz w:val="32"/>
          <w:szCs w:val="32"/>
          <w:u w:val="none" w:color="46CD7E"/>
          <w:shd w:val="clear" w:fill="auto"/>
        </w:rPr>
        <w:t>二是保土效益。</w:t>
      </w:r>
      <w:r>
        <w:rPr>
          <w:rFonts w:hint="eastAsia" w:ascii="仿宋_GB2312" w:eastAsia="仿宋_GB2312" w:cs="仿宋_GB2312"/>
          <w:b/>
          <w:bCs/>
          <w:sz w:val="32"/>
          <w:szCs w:val="32"/>
        </w:rPr>
        <w:t>1亩森林</w:t>
      </w:r>
      <w:r>
        <w:rPr>
          <w:rFonts w:hint="eastAsia" w:ascii="仿宋_GB2312" w:eastAsia="仿宋_GB2312" w:cs="仿宋_GB2312"/>
          <w:b/>
          <w:bCs/>
          <w:sz w:val="32"/>
          <w:szCs w:val="32"/>
          <w:u w:val="none" w:color="46CD7E"/>
          <w:shd w:val="clear" w:fill="auto"/>
        </w:rPr>
        <w:t>每年</w:t>
      </w:r>
      <w:r>
        <w:rPr>
          <w:rFonts w:hint="eastAsia" w:ascii="仿宋_GB2312" w:eastAsia="仿宋_GB2312" w:cs="仿宋_GB2312"/>
          <w:b/>
          <w:bCs/>
          <w:sz w:val="32"/>
          <w:szCs w:val="32"/>
        </w:rPr>
        <w:t>保土</w:t>
      </w:r>
      <w:r>
        <w:rPr>
          <w:rFonts w:hint="eastAsia" w:ascii="仿宋_GB2312" w:eastAsia="仿宋_GB2312" w:cs="仿宋_GB2312"/>
          <w:b/>
          <w:bCs/>
          <w:sz w:val="32"/>
          <w:szCs w:val="32"/>
          <w:u w:val="none" w:color="46CD7E"/>
          <w:shd w:val="clear" w:fill="auto"/>
        </w:rPr>
        <w:t>4000公斤</w:t>
      </w:r>
      <w:r>
        <w:rPr>
          <w:rFonts w:hint="eastAsia" w:ascii="仿宋_GB2312" w:eastAsia="仿宋_GB2312" w:cs="仿宋_GB2312"/>
          <w:b/>
          <w:bCs/>
          <w:sz w:val="32"/>
          <w:szCs w:val="32"/>
        </w:rPr>
        <w:t>，175万亩森林可</w:t>
      </w:r>
      <w:r>
        <w:rPr>
          <w:rFonts w:hint="eastAsia" w:ascii="仿宋_GB2312" w:eastAsia="仿宋_GB2312" w:cs="仿宋_GB2312"/>
          <w:b/>
          <w:bCs/>
          <w:sz w:val="32"/>
          <w:szCs w:val="32"/>
          <w:u w:val="none" w:color="46CD7E"/>
          <w:shd w:val="clear" w:fill="auto"/>
        </w:rPr>
        <w:t>保</w:t>
      </w:r>
      <w:r>
        <w:rPr>
          <w:rFonts w:hint="eastAsia" w:ascii="仿宋_GB2312" w:eastAsia="仿宋_GB2312" w:cs="仿宋_GB2312"/>
          <w:b/>
          <w:bCs/>
          <w:sz w:val="32"/>
          <w:szCs w:val="32"/>
        </w:rPr>
        <w:t xml:space="preserve">700万吨。 </w:t>
      </w:r>
      <w:r>
        <w:rPr>
          <w:rFonts w:hint="eastAsia" w:ascii="仿宋_GB2312" w:eastAsia="仿宋_GB2312" w:cs="仿宋_GB2312"/>
          <w:b/>
          <w:bCs/>
          <w:sz w:val="32"/>
          <w:szCs w:val="32"/>
          <w:u w:val="none" w:color="46CD7E"/>
          <w:shd w:val="clear" w:fill="auto"/>
        </w:rPr>
        <w:t>三是保肥效益。</w:t>
      </w:r>
      <w:r>
        <w:rPr>
          <w:rFonts w:hint="eastAsia" w:ascii="仿宋_GB2312" w:eastAsia="仿宋_GB2312" w:cs="仿宋_GB2312"/>
          <w:b/>
          <w:bCs/>
          <w:sz w:val="32"/>
          <w:szCs w:val="32"/>
        </w:rPr>
        <w:t>每公顷森林每年减少土壤中氮、磷、钾流失折合有机肥840公斤，则可减少土壤肥力流失9.79万吨。另外，每亩森林每年可释放氧气49公斤，171.17万亩森林每年可供氧气8575万公斤，还可吸收大量二氧化碳及二氧化硫等有毒气体和粉尘。</w:t>
      </w:r>
    </w:p>
    <w:p>
      <w:pPr>
        <w:ind w:firstLine="803" w:firstLineChars="250"/>
        <w:rPr>
          <w:rFonts w:ascii="仿宋_GB2312" w:eastAsia="仿宋_GB2312" w:cs="仿宋_GB2312"/>
          <w:b/>
          <w:bCs/>
          <w:sz w:val="32"/>
          <w:szCs w:val="32"/>
        </w:rPr>
      </w:pPr>
      <w:r>
        <w:rPr>
          <w:rFonts w:hint="eastAsia" w:ascii="华文楷体" w:hAnsi="华文楷体" w:eastAsia="华文楷体" w:cs="华文楷体"/>
          <w:b/>
          <w:bCs/>
          <w:sz w:val="32"/>
          <w:szCs w:val="32"/>
        </w:rPr>
        <w:t>（二）经济效益</w:t>
      </w:r>
      <w:r>
        <w:rPr>
          <w:rFonts w:hint="eastAsia" w:ascii="仿宋_GB2312" w:eastAsia="仿宋_GB2312" w:cs="仿宋_GB2312"/>
          <w:b/>
          <w:bCs/>
          <w:sz w:val="32"/>
          <w:szCs w:val="32"/>
        </w:rPr>
        <w:t>。通过项目的实施，林权权利人通过政策补助人均增收57.2元。积极引导和鼓励企业、专合社、公益林权利人依托</w:t>
      </w:r>
      <w:r>
        <w:rPr>
          <w:rFonts w:hint="eastAsia" w:ascii="仿宋_GB2312" w:eastAsia="仿宋_GB2312" w:cs="仿宋_GB2312"/>
          <w:b/>
          <w:bCs/>
          <w:sz w:val="32"/>
          <w:szCs w:val="32"/>
          <w:u w:val="none" w:color="46CD7E"/>
          <w:shd w:val="clear" w:fill="auto"/>
        </w:rPr>
        <w:t>国有</w:t>
      </w:r>
      <w:r>
        <w:rPr>
          <w:rFonts w:hint="eastAsia" w:ascii="仿宋_GB2312" w:eastAsia="仿宋_GB2312" w:cs="仿宋_GB2312"/>
          <w:b/>
          <w:bCs/>
          <w:sz w:val="32"/>
          <w:szCs w:val="32"/>
        </w:rPr>
        <w:t>和集体公益林依法开展中幼林抚育、森林康养、林下种植、林下养殖和林下采集利用等经营活动，发展林下经济、森林康养、生态旅游等林下产业，既加强了公益林管护，又增加了林农收入。</w:t>
      </w:r>
    </w:p>
    <w:p>
      <w:pPr>
        <w:ind w:firstLine="803" w:firstLineChars="250"/>
        <w:rPr>
          <w:rFonts w:ascii="仿宋_GB2312" w:eastAsia="仿宋_GB2312" w:cs="仿宋_GB2312"/>
          <w:b/>
          <w:bCs/>
          <w:sz w:val="32"/>
          <w:szCs w:val="32"/>
        </w:rPr>
      </w:pPr>
      <w:r>
        <w:rPr>
          <w:rFonts w:hint="eastAsia" w:ascii="华文楷体" w:hAnsi="华文楷体" w:eastAsia="华文楷体" w:cs="华文楷体"/>
          <w:b/>
          <w:bCs/>
          <w:sz w:val="32"/>
          <w:szCs w:val="32"/>
        </w:rPr>
        <w:t>（三）社会效益</w:t>
      </w:r>
      <w:r>
        <w:rPr>
          <w:rFonts w:hint="eastAsia" w:ascii="仿宋_GB2312" w:eastAsia="仿宋_GB2312" w:cs="仿宋_GB2312"/>
          <w:b/>
          <w:bCs/>
          <w:sz w:val="32"/>
          <w:szCs w:val="32"/>
        </w:rPr>
        <w:t>。通过封山管护、补植补造和抚育间伐</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改善公益林结构</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提高林分质量</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改善农村生产生活环境，减少农村农业污染，提升新农村建设形象</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对农村人口生活质量和健康水平起到积极的推动作用。特别是森林防火、林业有害生物防治、森林资源监测、资源档案建立和管理等基础设施得到改善。通过实施森林生态效益补偿项目</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公益林得到有效管护</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真正形成了高效、稳定的森林生态系统，得到了社会各界的肯定和公益林权利人拥护，为社会稳定起到了积极促进作用。</w:t>
      </w:r>
    </w:p>
    <w:p>
      <w:pPr>
        <w:spacing w:line="560" w:lineRule="exact"/>
        <w:ind w:firstLine="643" w:firstLineChars="200"/>
        <w:rPr>
          <w:rFonts w:ascii="仿宋_GB2312" w:eastAsia="黑体" w:cs="仿宋_GB2312"/>
          <w:b/>
          <w:bCs/>
          <w:sz w:val="32"/>
          <w:szCs w:val="32"/>
        </w:rPr>
      </w:pPr>
      <w:r>
        <w:rPr>
          <w:rFonts w:hint="eastAsia" w:ascii="仿宋_GB2312" w:eastAsia="黑体" w:cs="仿宋_GB2312"/>
          <w:b/>
          <w:bCs/>
          <w:sz w:val="32"/>
          <w:szCs w:val="32"/>
        </w:rPr>
        <w:t>五、问题及建议</w:t>
      </w:r>
    </w:p>
    <w:p>
      <w:pPr>
        <w:spacing w:line="560" w:lineRule="exact"/>
        <w:ind w:firstLine="482" w:firstLineChars="150"/>
        <w:rPr>
          <w:rFonts w:ascii="仿宋_GB2312" w:eastAsia="仿宋_GB2312" w:cs="仿宋_GB2312"/>
          <w:b/>
          <w:bCs/>
          <w:sz w:val="32"/>
          <w:szCs w:val="32"/>
        </w:rPr>
      </w:pPr>
      <w:r>
        <w:rPr>
          <w:rFonts w:hint="eastAsia" w:ascii="仿宋_GB2312" w:eastAsia="楷体" w:cs="仿宋_GB2312"/>
          <w:b/>
          <w:bCs/>
          <w:sz w:val="32"/>
          <w:szCs w:val="32"/>
        </w:rPr>
        <w:t>（一）存在的问题。</w:t>
      </w:r>
      <w:r>
        <w:rPr>
          <w:rFonts w:hint="eastAsia" w:ascii="仿宋_GB2312" w:eastAsia="仿宋_GB2312" w:cs="仿宋_GB2312"/>
          <w:b/>
          <w:bCs/>
          <w:sz w:val="32"/>
          <w:szCs w:val="32"/>
        </w:rPr>
        <w:t>一是补偿标准偏低</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影响林农经营管理公益林的积极性；二是大量劳动力外出务工，公益林管护难度大；三是集体和个人公益林权利人外出人员多，身份信息、账号变动频繁，资金兑现工作量大。</w:t>
      </w:r>
    </w:p>
    <w:p>
      <w:pPr>
        <w:spacing w:line="560" w:lineRule="exact"/>
        <w:ind w:firstLine="482" w:firstLineChars="150"/>
        <w:rPr>
          <w:rFonts w:ascii="仿宋_GB2312" w:eastAsia="仿宋_GB2312" w:cs="仿宋_GB2312"/>
          <w:b/>
          <w:bCs/>
          <w:sz w:val="32"/>
          <w:szCs w:val="32"/>
        </w:rPr>
      </w:pPr>
      <w:r>
        <w:rPr>
          <w:rFonts w:hint="eastAsia" w:ascii="仿宋_GB2312" w:eastAsia="楷体" w:cs="仿宋_GB2312"/>
          <w:b/>
          <w:bCs/>
          <w:sz w:val="32"/>
          <w:szCs w:val="32"/>
        </w:rPr>
        <w:t>（二）建议。</w:t>
      </w:r>
      <w:r>
        <w:rPr>
          <w:rFonts w:hint="eastAsia" w:ascii="仿宋_GB2312" w:eastAsia="仿宋_GB2312" w:cs="仿宋_GB2312"/>
          <w:b/>
          <w:bCs/>
          <w:sz w:val="32"/>
          <w:szCs w:val="32"/>
        </w:rPr>
        <w:t>一是合理调整补偿资金使用范围。在资金使用时</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根据实际管护工作需要</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合理确定资金使用范围</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在规定的范围内用好用活资金；二是提高补偿标准。适当增加生态公益林补偿金投入</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提高补偿标准</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增加林农管护积极性；三是建立合理的受益补偿机制。可从依托公益林开展生态旅游、森林康养等经营收入中提取一部分资金</w:t>
      </w:r>
      <w:r>
        <w:rPr>
          <w:rFonts w:hint="eastAsia" w:ascii="仿宋_GB2312" w:eastAsia="仿宋_GB2312" w:cs="仿宋_GB2312"/>
          <w:b/>
          <w:bCs/>
          <w:sz w:val="32"/>
          <w:szCs w:val="32"/>
          <w:u w:val="none" w:color="46CD7E"/>
          <w:shd w:val="clear" w:fill="auto"/>
        </w:rPr>
        <w:t>,</w:t>
      </w:r>
      <w:r>
        <w:rPr>
          <w:rFonts w:hint="eastAsia" w:ascii="仿宋_GB2312" w:eastAsia="仿宋_GB2312" w:cs="仿宋_GB2312"/>
          <w:b/>
          <w:bCs/>
          <w:sz w:val="32"/>
          <w:szCs w:val="32"/>
        </w:rPr>
        <w:t>用于生态公益林补偿；四是建议上级财政预算必要的工作经费。</w:t>
      </w:r>
    </w:p>
    <w:p>
      <w:pPr>
        <w:widowControl/>
        <w:jc w:val="left"/>
        <w:rPr>
          <w:rFonts w:ascii="仿宋_GB2312" w:hAnsi="仿宋_GB2312" w:eastAsia="仿宋_GB2312" w:cs="仿宋_GB2312"/>
          <w:b/>
          <w:bCs/>
          <w:sz w:val="32"/>
          <w:szCs w:val="32"/>
        </w:rPr>
      </w:pPr>
      <w:r>
        <w:rPr>
          <w:rFonts w:hint="eastAsia" w:ascii="黑体" w:hAnsi="黑体" w:eastAsia="黑体" w:cs="方正小标宋简体"/>
          <w:b/>
          <w:bCs/>
          <w:sz w:val="36"/>
          <w:szCs w:val="36"/>
          <w:lang w:val="en-US" w:eastAsia="zh-CN"/>
        </w:rPr>
        <w:t xml:space="preserve"> </w:t>
      </w:r>
      <w:bookmarkEnd w:id="56"/>
      <w:r>
        <w:rPr>
          <w:rFonts w:ascii="仿宋_GB2312" w:hAnsi="仿宋_GB2312" w:eastAsia="仿宋_GB2312" w:cs="仿宋_GB2312"/>
          <w:b/>
          <w:bCs/>
          <w:sz w:val="32"/>
          <w:szCs w:val="32"/>
        </w:rPr>
        <w:br w:type="page"/>
      </w:r>
    </w:p>
    <w:p>
      <w:pPr>
        <w:spacing w:line="600" w:lineRule="exact"/>
        <w:jc w:val="center"/>
        <w:outlineLvl w:val="0"/>
        <w:rPr>
          <w:rFonts w:hint="eastAsia" w:ascii="黑体" w:hAnsi="黑体" w:eastAsia="黑体" w:cs="黑体"/>
          <w:b/>
          <w:bCs/>
          <w:color w:val="000000"/>
          <w:sz w:val="44"/>
          <w:szCs w:val="44"/>
        </w:rPr>
      </w:pPr>
      <w:bookmarkStart w:id="57" w:name="_Toc15396618"/>
      <w:bookmarkStart w:id="58" w:name="_Toc16627"/>
      <w:r>
        <w:rPr>
          <w:rFonts w:hint="eastAsia" w:ascii="黑体" w:hAnsi="黑体" w:eastAsia="黑体" w:cs="黑体"/>
          <w:b/>
          <w:bCs/>
          <w:color w:val="000000"/>
          <w:sz w:val="44"/>
          <w:szCs w:val="44"/>
        </w:rPr>
        <w:t>第五部分 附表</w:t>
      </w:r>
    </w:p>
    <w:p>
      <w:pPr>
        <w:spacing w:line="600" w:lineRule="exact"/>
        <w:jc w:val="both"/>
        <w:outlineLvl w:val="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一、收</w:t>
      </w:r>
      <w:r>
        <w:rPr>
          <w:rStyle w:val="16"/>
          <w:rFonts w:hint="eastAsia" w:ascii="黑体" w:hAnsi="黑体" w:eastAsia="黑体" w:cs="黑体"/>
          <w:b/>
          <w:bCs/>
          <w:sz w:val="32"/>
          <w:szCs w:val="32"/>
        </w:rPr>
        <w:t>入支出决算总表</w:t>
      </w:r>
    </w:p>
    <w:p>
      <w:pPr>
        <w:pStyle w:val="4"/>
        <w:outlineLvl w:val="1"/>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二、收</w:t>
      </w:r>
      <w:r>
        <w:rPr>
          <w:rStyle w:val="16"/>
          <w:rFonts w:hint="eastAsia" w:ascii="黑体" w:hAnsi="黑体" w:eastAsia="黑体" w:cs="黑体"/>
          <w:b/>
          <w:bCs/>
          <w:sz w:val="32"/>
          <w:szCs w:val="32"/>
        </w:rPr>
        <w:t>入总表</w:t>
      </w:r>
    </w:p>
    <w:p>
      <w:pPr>
        <w:pStyle w:val="4"/>
        <w:rPr>
          <w:rFonts w:hint="eastAsia" w:ascii="黑体" w:hAnsi="黑体" w:eastAsia="黑体" w:cs="黑体"/>
          <w:b/>
          <w:bCs/>
          <w:color w:val="000000"/>
        </w:rPr>
      </w:pPr>
      <w:r>
        <w:rPr>
          <w:rStyle w:val="16"/>
          <w:rFonts w:hint="eastAsia" w:ascii="黑体" w:hAnsi="黑体" w:eastAsia="黑体" w:cs="黑体"/>
          <w:b/>
          <w:bCs/>
        </w:rPr>
        <w:t>三、</w:t>
      </w:r>
      <w:r>
        <w:rPr>
          <w:rFonts w:hint="eastAsia" w:ascii="黑体" w:hAnsi="黑体" w:eastAsia="黑体" w:cs="黑体"/>
          <w:b/>
          <w:bCs/>
          <w:color w:val="000000"/>
        </w:rPr>
        <w:t>支</w:t>
      </w:r>
      <w:r>
        <w:rPr>
          <w:rStyle w:val="16"/>
          <w:rFonts w:hint="eastAsia" w:ascii="黑体" w:hAnsi="黑体" w:eastAsia="黑体" w:cs="黑体"/>
          <w:b/>
          <w:bCs/>
        </w:rPr>
        <w:t>出总表</w:t>
      </w:r>
    </w:p>
    <w:p>
      <w:pPr>
        <w:pStyle w:val="4"/>
        <w:rPr>
          <w:rFonts w:hint="eastAsia" w:ascii="黑体" w:hAnsi="黑体" w:eastAsia="黑体" w:cs="黑体"/>
          <w:b/>
          <w:bCs/>
          <w:color w:val="000000"/>
        </w:rPr>
      </w:pPr>
      <w:r>
        <w:rPr>
          <w:rStyle w:val="16"/>
          <w:rFonts w:hint="eastAsia" w:ascii="黑体" w:hAnsi="黑体" w:eastAsia="黑体" w:cs="黑体"/>
          <w:b/>
          <w:bCs/>
        </w:rPr>
        <w:t>四、</w:t>
      </w:r>
      <w:r>
        <w:rPr>
          <w:rFonts w:hint="eastAsia" w:ascii="黑体" w:hAnsi="黑体" w:eastAsia="黑体" w:cs="黑体"/>
          <w:b/>
          <w:bCs/>
          <w:color w:val="000000"/>
        </w:rPr>
        <w:t>财</w:t>
      </w:r>
      <w:r>
        <w:rPr>
          <w:rStyle w:val="16"/>
          <w:rFonts w:hint="eastAsia" w:ascii="黑体" w:hAnsi="黑体" w:eastAsia="黑体" w:cs="黑体"/>
          <w:b/>
          <w:bCs/>
        </w:rPr>
        <w:t>政拨款收入支出决算总表</w:t>
      </w:r>
    </w:p>
    <w:p>
      <w:pPr>
        <w:pStyle w:val="4"/>
        <w:rPr>
          <w:rFonts w:hint="eastAsia" w:ascii="黑体" w:hAnsi="黑体" w:eastAsia="黑体" w:cs="黑体"/>
          <w:b/>
          <w:bCs/>
          <w:color w:val="000000"/>
        </w:rPr>
      </w:pPr>
      <w:r>
        <w:rPr>
          <w:rStyle w:val="16"/>
          <w:rFonts w:hint="eastAsia" w:ascii="黑体" w:hAnsi="黑体" w:eastAsia="黑体" w:cs="黑体"/>
          <w:b/>
          <w:bCs/>
        </w:rPr>
        <w:t>五、</w:t>
      </w:r>
      <w:r>
        <w:rPr>
          <w:rFonts w:hint="eastAsia" w:ascii="黑体" w:hAnsi="黑体" w:eastAsia="黑体" w:cs="黑体"/>
          <w:b/>
          <w:bCs/>
          <w:color w:val="000000"/>
        </w:rPr>
        <w:t>财</w:t>
      </w:r>
      <w:r>
        <w:rPr>
          <w:rStyle w:val="16"/>
          <w:rFonts w:hint="eastAsia" w:ascii="黑体" w:hAnsi="黑体" w:eastAsia="黑体" w:cs="黑体"/>
          <w:b/>
          <w:bCs/>
        </w:rPr>
        <w:t>政拨款支出决算明细表（政府经济分类科目）</w:t>
      </w:r>
    </w:p>
    <w:p>
      <w:pPr>
        <w:pStyle w:val="4"/>
        <w:rPr>
          <w:rFonts w:hint="eastAsia" w:ascii="黑体" w:hAnsi="黑体" w:eastAsia="黑体" w:cs="黑体"/>
          <w:b/>
          <w:bCs/>
          <w:color w:val="000000"/>
        </w:rPr>
      </w:pPr>
      <w:r>
        <w:rPr>
          <w:rStyle w:val="16"/>
          <w:rFonts w:hint="eastAsia" w:ascii="黑体" w:hAnsi="黑体" w:eastAsia="黑体" w:cs="黑体"/>
          <w:b/>
          <w:bCs/>
        </w:rPr>
        <w:t>六、</w:t>
      </w:r>
      <w:r>
        <w:rPr>
          <w:rFonts w:hint="eastAsia" w:ascii="黑体" w:hAnsi="黑体" w:eastAsia="黑体" w:cs="黑体"/>
          <w:b/>
          <w:bCs/>
          <w:color w:val="000000"/>
        </w:rPr>
        <w:t>一</w:t>
      </w:r>
      <w:r>
        <w:rPr>
          <w:rStyle w:val="16"/>
          <w:rFonts w:hint="eastAsia" w:ascii="黑体" w:hAnsi="黑体" w:eastAsia="黑体" w:cs="黑体"/>
          <w:b/>
          <w:bCs/>
        </w:rPr>
        <w:t>般公共预算财政拨款支出决算表</w:t>
      </w:r>
    </w:p>
    <w:p>
      <w:pPr>
        <w:pStyle w:val="4"/>
        <w:rPr>
          <w:rFonts w:hint="eastAsia" w:ascii="黑体" w:hAnsi="黑体" w:eastAsia="黑体" w:cs="黑体"/>
          <w:b/>
          <w:bCs/>
          <w:color w:val="000000"/>
        </w:rPr>
      </w:pPr>
      <w:r>
        <w:rPr>
          <w:rStyle w:val="16"/>
          <w:rFonts w:hint="eastAsia" w:ascii="黑体" w:hAnsi="黑体" w:eastAsia="黑体" w:cs="黑体"/>
          <w:b/>
          <w:bCs/>
        </w:rPr>
        <w:t>七、</w:t>
      </w:r>
      <w:r>
        <w:rPr>
          <w:rFonts w:hint="eastAsia" w:ascii="黑体" w:hAnsi="黑体" w:eastAsia="黑体" w:cs="黑体"/>
          <w:b/>
          <w:bCs/>
          <w:color w:val="000000"/>
        </w:rPr>
        <w:t>一</w:t>
      </w:r>
      <w:r>
        <w:rPr>
          <w:rStyle w:val="16"/>
          <w:rFonts w:hint="eastAsia" w:ascii="黑体" w:hAnsi="黑体" w:eastAsia="黑体" w:cs="黑体"/>
          <w:b/>
          <w:bCs/>
        </w:rPr>
        <w:t>般公共预算财政拨款支出决算明细表</w:t>
      </w:r>
    </w:p>
    <w:p>
      <w:pPr>
        <w:pStyle w:val="4"/>
        <w:rPr>
          <w:rFonts w:hint="eastAsia" w:ascii="黑体" w:hAnsi="黑体" w:eastAsia="黑体" w:cs="黑体"/>
          <w:b/>
          <w:bCs/>
          <w:color w:val="000000"/>
        </w:rPr>
      </w:pPr>
      <w:r>
        <w:rPr>
          <w:rStyle w:val="16"/>
          <w:rFonts w:hint="eastAsia" w:ascii="黑体" w:hAnsi="黑体" w:eastAsia="黑体" w:cs="黑体"/>
          <w:b/>
          <w:bCs/>
        </w:rPr>
        <w:t>八、</w:t>
      </w:r>
      <w:r>
        <w:rPr>
          <w:rFonts w:hint="eastAsia" w:ascii="黑体" w:hAnsi="黑体" w:eastAsia="黑体" w:cs="黑体"/>
          <w:b/>
          <w:bCs/>
          <w:color w:val="000000"/>
        </w:rPr>
        <w:t>一</w:t>
      </w:r>
      <w:r>
        <w:rPr>
          <w:rStyle w:val="16"/>
          <w:rFonts w:hint="eastAsia" w:ascii="黑体" w:hAnsi="黑体" w:eastAsia="黑体" w:cs="黑体"/>
          <w:b/>
          <w:bCs/>
        </w:rPr>
        <w:t>般公共预算财政拨款基本支出决算表</w:t>
      </w:r>
    </w:p>
    <w:p>
      <w:pPr>
        <w:pStyle w:val="4"/>
        <w:rPr>
          <w:rFonts w:hint="eastAsia" w:ascii="黑体" w:hAnsi="黑体" w:eastAsia="黑体" w:cs="黑体"/>
          <w:b/>
          <w:bCs/>
          <w:color w:val="000000"/>
        </w:rPr>
      </w:pPr>
      <w:r>
        <w:rPr>
          <w:rStyle w:val="16"/>
          <w:rFonts w:hint="eastAsia" w:ascii="黑体" w:hAnsi="黑体" w:eastAsia="黑体" w:cs="黑体"/>
          <w:b/>
          <w:bCs/>
        </w:rPr>
        <w:t>九、</w:t>
      </w:r>
      <w:r>
        <w:rPr>
          <w:rFonts w:hint="eastAsia" w:ascii="黑体" w:hAnsi="黑体" w:eastAsia="黑体" w:cs="黑体"/>
          <w:b/>
          <w:bCs/>
          <w:color w:val="000000"/>
        </w:rPr>
        <w:t>一</w:t>
      </w:r>
      <w:r>
        <w:rPr>
          <w:rStyle w:val="16"/>
          <w:rFonts w:hint="eastAsia" w:ascii="黑体" w:hAnsi="黑体" w:eastAsia="黑体" w:cs="黑体"/>
          <w:b/>
          <w:bCs/>
        </w:rPr>
        <w:t>般公共预算财政拨款项目支出决算表</w:t>
      </w:r>
    </w:p>
    <w:p>
      <w:pPr>
        <w:pStyle w:val="4"/>
        <w:rPr>
          <w:rFonts w:hint="eastAsia" w:ascii="黑体" w:hAnsi="黑体" w:eastAsia="黑体" w:cs="黑体"/>
          <w:b/>
          <w:bCs/>
          <w:color w:val="000000"/>
        </w:rPr>
      </w:pPr>
      <w:r>
        <w:rPr>
          <w:rStyle w:val="16"/>
          <w:rFonts w:hint="eastAsia" w:ascii="黑体" w:hAnsi="黑体" w:eastAsia="黑体" w:cs="黑体"/>
          <w:b/>
          <w:bCs/>
        </w:rPr>
        <w:t>十、</w:t>
      </w:r>
      <w:r>
        <w:rPr>
          <w:rFonts w:hint="eastAsia" w:ascii="黑体" w:hAnsi="黑体" w:eastAsia="黑体" w:cs="黑体"/>
          <w:b/>
          <w:bCs/>
          <w:color w:val="000000"/>
        </w:rPr>
        <w:t>一</w:t>
      </w:r>
      <w:r>
        <w:rPr>
          <w:rStyle w:val="16"/>
          <w:rFonts w:hint="eastAsia" w:ascii="黑体" w:hAnsi="黑体" w:eastAsia="黑体" w:cs="黑体"/>
          <w:b/>
          <w:bCs/>
        </w:rPr>
        <w:t>般公共预算财政拨款“三公”经费支出决算表</w:t>
      </w:r>
    </w:p>
    <w:p>
      <w:pPr>
        <w:pStyle w:val="4"/>
        <w:rPr>
          <w:rFonts w:hint="eastAsia" w:ascii="黑体" w:hAnsi="黑体" w:eastAsia="黑体" w:cs="黑体"/>
          <w:b/>
          <w:bCs/>
          <w:color w:val="000000"/>
        </w:rPr>
      </w:pPr>
      <w:r>
        <w:rPr>
          <w:rStyle w:val="16"/>
          <w:rFonts w:hint="eastAsia" w:ascii="黑体" w:hAnsi="黑体" w:eastAsia="黑体" w:cs="黑体"/>
          <w:b/>
          <w:bCs/>
        </w:rPr>
        <w:t>十一、</w:t>
      </w:r>
      <w:r>
        <w:rPr>
          <w:rFonts w:hint="eastAsia" w:ascii="黑体" w:hAnsi="黑体" w:eastAsia="黑体" w:cs="黑体"/>
          <w:b/>
          <w:bCs/>
          <w:color w:val="000000"/>
        </w:rPr>
        <w:t>政</w:t>
      </w:r>
      <w:r>
        <w:rPr>
          <w:rStyle w:val="16"/>
          <w:rFonts w:hint="eastAsia" w:ascii="黑体" w:hAnsi="黑体" w:eastAsia="黑体" w:cs="黑体"/>
          <w:b/>
          <w:bCs/>
        </w:rPr>
        <w:t>府性基金预算财政拨款收入支出决算表</w:t>
      </w:r>
    </w:p>
    <w:p>
      <w:pPr>
        <w:pStyle w:val="4"/>
        <w:rPr>
          <w:rFonts w:hint="eastAsia" w:ascii="黑体" w:hAnsi="黑体" w:eastAsia="黑体" w:cs="黑体"/>
          <w:b/>
          <w:bCs/>
          <w:color w:val="000000"/>
        </w:rPr>
      </w:pPr>
      <w:r>
        <w:rPr>
          <w:rStyle w:val="16"/>
          <w:rFonts w:hint="eastAsia" w:ascii="黑体" w:hAnsi="黑体" w:eastAsia="黑体" w:cs="黑体"/>
          <w:b/>
          <w:bCs/>
        </w:rPr>
        <w:t>十二、</w:t>
      </w:r>
      <w:r>
        <w:rPr>
          <w:rFonts w:hint="eastAsia" w:ascii="黑体" w:hAnsi="黑体" w:eastAsia="黑体" w:cs="黑体"/>
          <w:b/>
          <w:bCs/>
          <w:color w:val="000000"/>
        </w:rPr>
        <w:t>政</w:t>
      </w:r>
      <w:r>
        <w:rPr>
          <w:rStyle w:val="16"/>
          <w:rFonts w:hint="eastAsia" w:ascii="黑体" w:hAnsi="黑体" w:eastAsia="黑体" w:cs="黑体"/>
          <w:b/>
          <w:bCs/>
        </w:rPr>
        <w:t>府性基金预算财政拨款“三公”经费支出决算表</w:t>
      </w:r>
    </w:p>
    <w:p>
      <w:pPr>
        <w:pStyle w:val="4"/>
        <w:rPr>
          <w:rFonts w:hint="eastAsia" w:ascii="黑体" w:hAnsi="黑体" w:eastAsia="黑体" w:cs="黑体"/>
          <w:b/>
          <w:bCs/>
          <w:color w:val="000000" w:themeColor="text1"/>
          <w14:textFill>
            <w14:solidFill>
              <w14:schemeClr w14:val="tx1"/>
            </w14:solidFill>
          </w14:textFill>
        </w:rPr>
      </w:pPr>
      <w:r>
        <w:rPr>
          <w:rStyle w:val="16"/>
          <w:rFonts w:hint="eastAsia" w:ascii="黑体" w:hAnsi="黑体" w:eastAsia="黑体" w:cs="黑体"/>
          <w:b/>
          <w:bCs/>
        </w:rPr>
        <w:t>十三、</w:t>
      </w:r>
      <w:r>
        <w:rPr>
          <w:rFonts w:hint="eastAsia" w:ascii="黑体" w:hAnsi="黑体" w:eastAsia="黑体" w:cs="黑体"/>
          <w:b/>
          <w:bCs/>
          <w:color w:val="000000"/>
        </w:rPr>
        <w:t>国</w:t>
      </w:r>
      <w:r>
        <w:rPr>
          <w:rStyle w:val="16"/>
          <w:rFonts w:hint="eastAsia" w:ascii="黑体" w:hAnsi="黑体" w:eastAsia="黑体" w:cs="黑体"/>
          <w:b/>
          <w:bCs/>
        </w:rPr>
        <w:t>有资本经营预算支出决算表</w:t>
      </w:r>
    </w:p>
    <w:p>
      <w:pPr>
        <w:pStyle w:val="17"/>
        <w:spacing w:line="560" w:lineRule="exact"/>
        <w:ind w:firstLine="643" w:firstLineChars="200"/>
        <w:rPr>
          <w:rFonts w:hint="eastAsia" w:ascii="仿宋" w:hAnsi="仿宋" w:eastAsia="仿宋" w:cs="仿宋"/>
          <w:b/>
          <w:bCs/>
          <w:sz w:val="32"/>
          <w:szCs w:val="32"/>
          <w:lang w:val="en-US" w:eastAsia="zh-CN"/>
        </w:rPr>
      </w:pPr>
      <w:r>
        <w:rPr>
          <w:rFonts w:hint="eastAsia" w:hAnsi="仿宋" w:cs="仿宋"/>
          <w:b/>
          <w:bCs/>
          <w:sz w:val="32"/>
          <w:szCs w:val="32"/>
          <w:lang w:val="en-US" w:eastAsia="zh-CN"/>
        </w:rPr>
        <w:t xml:space="preserve">          </w:t>
      </w:r>
    </w:p>
    <w:p>
      <w:pPr>
        <w:jc w:val="left"/>
        <w:rPr>
          <w:rFonts w:hint="eastAsia" w:ascii="仿宋" w:hAnsi="仿宋" w:eastAsia="仿宋" w:cs="仿宋"/>
          <w:b/>
          <w:bCs/>
          <w:color w:val="000000"/>
          <w:kern w:val="2"/>
          <w:sz w:val="32"/>
          <w:szCs w:val="32"/>
          <w:lang w:val="en-US" w:eastAsia="zh-CN" w:bidi="ar-SA"/>
        </w:rPr>
        <w:sectPr>
          <w:headerReference r:id="rId3" w:type="default"/>
          <w:footerReference r:id="rId4" w:type="default"/>
          <w:pgSz w:w="11906" w:h="16838"/>
          <w:pgMar w:top="1383" w:right="1463" w:bottom="1383" w:left="1463" w:header="851" w:footer="992" w:gutter="0"/>
          <w:pgNumType w:fmt="numberInDash"/>
          <w:cols w:space="720" w:num="1"/>
          <w:rtlGutter w:val="0"/>
          <w:docGrid w:type="lines" w:linePitch="312" w:charSpace="0"/>
        </w:sectPr>
      </w:pPr>
      <w:r>
        <w:rPr>
          <w:rFonts w:hint="eastAsia" w:ascii="仿宋" w:hAnsi="仿宋" w:eastAsia="仿宋" w:cs="仿宋"/>
          <w:b/>
          <w:bCs/>
          <w:color w:val="000000"/>
          <w:kern w:val="2"/>
          <w:sz w:val="32"/>
          <w:szCs w:val="32"/>
          <w:lang w:val="en-US" w:eastAsia="zh-CN" w:bidi="ar-SA"/>
        </w:rPr>
        <w:t xml:space="preserve">                              2019年10月20日</w:t>
      </w:r>
    </w:p>
    <w:bookmarkEnd w:id="57"/>
    <w:bookmarkEnd w:id="58"/>
    <w:p>
      <w:pPr>
        <w:jc w:val="left"/>
        <w:rPr>
          <w:rFonts w:hint="eastAsia" w:ascii="仿宋" w:hAnsi="仿宋" w:eastAsia="仿宋" w:cs="仿宋"/>
          <w:b w:val="0"/>
          <w:bCs w:val="0"/>
          <w:color w:val="000000"/>
          <w:kern w:val="2"/>
          <w:sz w:val="32"/>
          <w:szCs w:val="32"/>
          <w:lang w:val="en-US" w:eastAsia="zh-CN" w:bidi="ar-SA"/>
        </w:rPr>
      </w:pPr>
    </w:p>
    <w:sectPr>
      <w:pgSz w:w="11906" w:h="16838"/>
      <w:pgMar w:top="1383" w:right="1463" w:bottom="1383" w:left="1463"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小标宋简体">
    <w:altName w:val="宋体"/>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asciiTheme="majorEastAsia" w:hAnsiTheme="majorEastAsia" w:cstheme="majorEastAsia"/>
                              <w:b/>
                              <w:bCs/>
                              <w:sz w:val="28"/>
                              <w:szCs w:val="28"/>
                              <w:lang w:eastAsia="zh-CN"/>
                            </w:rPr>
                          </w:pPr>
                          <w:r>
                            <w:rPr>
                              <w:rFonts w:hint="eastAsia"/>
                              <w:b/>
                              <w:bCs/>
                              <w:lang w:eastAsia="zh-CN"/>
                            </w:rPr>
                            <w:fldChar w:fldCharType="begin"/>
                          </w:r>
                          <w:r>
                            <w:rPr>
                              <w:rFonts w:hint="eastAsia"/>
                              <w:b/>
                              <w:bCs/>
                              <w:lang w:eastAsia="zh-CN"/>
                            </w:rPr>
                            <w:instrText xml:space="preserve"> PAGE  \* MERGEFORMAT </w:instrText>
                          </w:r>
                          <w:r>
                            <w:rPr>
                              <w:rFonts w:hint="eastAsia"/>
                              <w:b/>
                              <w:bCs/>
                              <w:lang w:eastAsia="zh-CN"/>
                            </w:rPr>
                            <w:fldChar w:fldCharType="separate"/>
                          </w:r>
                          <w:r>
                            <w:rPr>
                              <w:rFonts w:hint="eastAsia"/>
                              <w:b/>
                              <w:bCs/>
                              <w:lang w:eastAsia="zh-CN"/>
                            </w:rPr>
                            <w:t>1</w:t>
                          </w:r>
                          <w:r>
                            <w:rPr>
                              <w:rFonts w:hint="eastAsia"/>
                              <w:b/>
                              <w:bCs/>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asciiTheme="majorEastAsia" w:hAnsiTheme="majorEastAsia" w:cstheme="majorEastAsia"/>
                        <w:b/>
                        <w:bCs/>
                        <w:sz w:val="28"/>
                        <w:szCs w:val="28"/>
                        <w:lang w:eastAsia="zh-CN"/>
                      </w:rPr>
                    </w:pPr>
                    <w:r>
                      <w:rPr>
                        <w:rFonts w:hint="eastAsia"/>
                        <w:b/>
                        <w:bCs/>
                        <w:lang w:eastAsia="zh-CN"/>
                      </w:rPr>
                      <w:fldChar w:fldCharType="begin"/>
                    </w:r>
                    <w:r>
                      <w:rPr>
                        <w:rFonts w:hint="eastAsia"/>
                        <w:b/>
                        <w:bCs/>
                        <w:lang w:eastAsia="zh-CN"/>
                      </w:rPr>
                      <w:instrText xml:space="preserve"> PAGE  \* MERGEFORMAT </w:instrText>
                    </w:r>
                    <w:r>
                      <w:rPr>
                        <w:rFonts w:hint="eastAsia"/>
                        <w:b/>
                        <w:bCs/>
                        <w:lang w:eastAsia="zh-CN"/>
                      </w:rPr>
                      <w:fldChar w:fldCharType="separate"/>
                    </w:r>
                    <w:r>
                      <w:rPr>
                        <w:rFonts w:hint="eastAsia"/>
                        <w:b/>
                        <w:bCs/>
                        <w:lang w:eastAsia="zh-CN"/>
                      </w:rPr>
                      <w:t>1</w:t>
                    </w:r>
                    <w:r>
                      <w:rPr>
                        <w:rFonts w:hint="eastAsia"/>
                        <w:b/>
                        <w:bCs/>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208F34"/>
    <w:multiLevelType w:val="singleLevel"/>
    <w:tmpl w:val="C3208F34"/>
    <w:lvl w:ilvl="0" w:tentative="0">
      <w:start w:val="1"/>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DB24938"/>
    <w:multiLevelType w:val="singleLevel"/>
    <w:tmpl w:val="5DB24938"/>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NTk1NzBjYzU0NWM4NzdjODYyM2YxNjQ0MmUxOWYifQ=="/>
  </w:docVars>
  <w:rsids>
    <w:rsidRoot w:val="00172A27"/>
    <w:rsid w:val="0006487A"/>
    <w:rsid w:val="000B047F"/>
    <w:rsid w:val="000B5A48"/>
    <w:rsid w:val="000C3CA6"/>
    <w:rsid w:val="000D5782"/>
    <w:rsid w:val="0014729F"/>
    <w:rsid w:val="001877A7"/>
    <w:rsid w:val="00191536"/>
    <w:rsid w:val="00196687"/>
    <w:rsid w:val="001E737D"/>
    <w:rsid w:val="001F7506"/>
    <w:rsid w:val="00202B36"/>
    <w:rsid w:val="00235629"/>
    <w:rsid w:val="00260C38"/>
    <w:rsid w:val="002616C0"/>
    <w:rsid w:val="002662AA"/>
    <w:rsid w:val="0037013F"/>
    <w:rsid w:val="003A484F"/>
    <w:rsid w:val="003B0C1B"/>
    <w:rsid w:val="003C0291"/>
    <w:rsid w:val="00443880"/>
    <w:rsid w:val="00487E5D"/>
    <w:rsid w:val="004B4690"/>
    <w:rsid w:val="004E206B"/>
    <w:rsid w:val="00505A47"/>
    <w:rsid w:val="00512FDA"/>
    <w:rsid w:val="005664BB"/>
    <w:rsid w:val="0058486E"/>
    <w:rsid w:val="005D5CED"/>
    <w:rsid w:val="00607E6C"/>
    <w:rsid w:val="006325F8"/>
    <w:rsid w:val="0066343B"/>
    <w:rsid w:val="00683E73"/>
    <w:rsid w:val="006A5469"/>
    <w:rsid w:val="0075404D"/>
    <w:rsid w:val="0076182A"/>
    <w:rsid w:val="00767B7E"/>
    <w:rsid w:val="007770C3"/>
    <w:rsid w:val="00786E4A"/>
    <w:rsid w:val="007F2C2F"/>
    <w:rsid w:val="00800112"/>
    <w:rsid w:val="00860645"/>
    <w:rsid w:val="00871F71"/>
    <w:rsid w:val="0092392E"/>
    <w:rsid w:val="00946945"/>
    <w:rsid w:val="00951248"/>
    <w:rsid w:val="0095152F"/>
    <w:rsid w:val="00971FFC"/>
    <w:rsid w:val="009B2C43"/>
    <w:rsid w:val="009B4EAE"/>
    <w:rsid w:val="009B7573"/>
    <w:rsid w:val="009D3447"/>
    <w:rsid w:val="00A13CC1"/>
    <w:rsid w:val="00A307CD"/>
    <w:rsid w:val="00A40A00"/>
    <w:rsid w:val="00AD5620"/>
    <w:rsid w:val="00AD7C1B"/>
    <w:rsid w:val="00B03C9D"/>
    <w:rsid w:val="00B10517"/>
    <w:rsid w:val="00B14E76"/>
    <w:rsid w:val="00B2048C"/>
    <w:rsid w:val="00B310B9"/>
    <w:rsid w:val="00B44B70"/>
    <w:rsid w:val="00B77EA6"/>
    <w:rsid w:val="00B841F1"/>
    <w:rsid w:val="00BC5460"/>
    <w:rsid w:val="00C03E31"/>
    <w:rsid w:val="00C354B2"/>
    <w:rsid w:val="00C35554"/>
    <w:rsid w:val="00C533CC"/>
    <w:rsid w:val="00C62B85"/>
    <w:rsid w:val="00CC09B6"/>
    <w:rsid w:val="00CE7B61"/>
    <w:rsid w:val="00D00095"/>
    <w:rsid w:val="00D51276"/>
    <w:rsid w:val="00DB1913"/>
    <w:rsid w:val="00DC410D"/>
    <w:rsid w:val="00DC68CA"/>
    <w:rsid w:val="00E82267"/>
    <w:rsid w:val="00ED1B63"/>
    <w:rsid w:val="00EE2613"/>
    <w:rsid w:val="00EE2F57"/>
    <w:rsid w:val="00EF4C34"/>
    <w:rsid w:val="00F1361C"/>
    <w:rsid w:val="00F160C7"/>
    <w:rsid w:val="00F417B1"/>
    <w:rsid w:val="00F602DF"/>
    <w:rsid w:val="00FF1E02"/>
    <w:rsid w:val="01096FB7"/>
    <w:rsid w:val="0187186F"/>
    <w:rsid w:val="01874E23"/>
    <w:rsid w:val="01A00409"/>
    <w:rsid w:val="01E225FE"/>
    <w:rsid w:val="01FB5B5E"/>
    <w:rsid w:val="022632D6"/>
    <w:rsid w:val="024F0D58"/>
    <w:rsid w:val="0276221F"/>
    <w:rsid w:val="02987B19"/>
    <w:rsid w:val="02B312D6"/>
    <w:rsid w:val="03A5748C"/>
    <w:rsid w:val="03B648BC"/>
    <w:rsid w:val="03CB0990"/>
    <w:rsid w:val="03DD723B"/>
    <w:rsid w:val="04005CA3"/>
    <w:rsid w:val="046921B9"/>
    <w:rsid w:val="046B1D7D"/>
    <w:rsid w:val="047C4997"/>
    <w:rsid w:val="04BD7BCA"/>
    <w:rsid w:val="052024A0"/>
    <w:rsid w:val="05EF47E7"/>
    <w:rsid w:val="05F8280A"/>
    <w:rsid w:val="062A3CE5"/>
    <w:rsid w:val="070132C4"/>
    <w:rsid w:val="0712218E"/>
    <w:rsid w:val="071F1FF4"/>
    <w:rsid w:val="07283C91"/>
    <w:rsid w:val="07334C8B"/>
    <w:rsid w:val="0743258A"/>
    <w:rsid w:val="075D344E"/>
    <w:rsid w:val="08034F9B"/>
    <w:rsid w:val="083B35DE"/>
    <w:rsid w:val="08C97551"/>
    <w:rsid w:val="094D14E8"/>
    <w:rsid w:val="09814A16"/>
    <w:rsid w:val="09855642"/>
    <w:rsid w:val="09C35FB9"/>
    <w:rsid w:val="09ED7159"/>
    <w:rsid w:val="0A20158B"/>
    <w:rsid w:val="0A221777"/>
    <w:rsid w:val="0A3F730F"/>
    <w:rsid w:val="0A464DF9"/>
    <w:rsid w:val="0A764AF9"/>
    <w:rsid w:val="0A974BE2"/>
    <w:rsid w:val="0AE34BFB"/>
    <w:rsid w:val="0B0D3911"/>
    <w:rsid w:val="0B4325CF"/>
    <w:rsid w:val="0B45499D"/>
    <w:rsid w:val="0B6C5004"/>
    <w:rsid w:val="0BD60745"/>
    <w:rsid w:val="0BF64681"/>
    <w:rsid w:val="0BFF0CB3"/>
    <w:rsid w:val="0CC40B8B"/>
    <w:rsid w:val="0CC63087"/>
    <w:rsid w:val="0CDF35AA"/>
    <w:rsid w:val="0D0128CB"/>
    <w:rsid w:val="0D062F4B"/>
    <w:rsid w:val="0DA8619B"/>
    <w:rsid w:val="0DBF022F"/>
    <w:rsid w:val="0E8B71C3"/>
    <w:rsid w:val="0F133C74"/>
    <w:rsid w:val="0F5B408E"/>
    <w:rsid w:val="0FB03735"/>
    <w:rsid w:val="103558E5"/>
    <w:rsid w:val="10544647"/>
    <w:rsid w:val="105B20D9"/>
    <w:rsid w:val="10973F33"/>
    <w:rsid w:val="10B14819"/>
    <w:rsid w:val="10E979E3"/>
    <w:rsid w:val="11301E7E"/>
    <w:rsid w:val="11AE142F"/>
    <w:rsid w:val="11CB4D54"/>
    <w:rsid w:val="11E303E8"/>
    <w:rsid w:val="11E666DF"/>
    <w:rsid w:val="12315FE0"/>
    <w:rsid w:val="12920269"/>
    <w:rsid w:val="12B74766"/>
    <w:rsid w:val="12E83AF6"/>
    <w:rsid w:val="12F9000D"/>
    <w:rsid w:val="14085DB6"/>
    <w:rsid w:val="14094223"/>
    <w:rsid w:val="141F1268"/>
    <w:rsid w:val="145A139D"/>
    <w:rsid w:val="146342A2"/>
    <w:rsid w:val="14951ABC"/>
    <w:rsid w:val="14AD6D8C"/>
    <w:rsid w:val="15625EBE"/>
    <w:rsid w:val="15815033"/>
    <w:rsid w:val="15C93469"/>
    <w:rsid w:val="16143C68"/>
    <w:rsid w:val="16530C7C"/>
    <w:rsid w:val="16A73A47"/>
    <w:rsid w:val="17456BD7"/>
    <w:rsid w:val="17816422"/>
    <w:rsid w:val="18524E75"/>
    <w:rsid w:val="18D265BF"/>
    <w:rsid w:val="18D923EF"/>
    <w:rsid w:val="193913B0"/>
    <w:rsid w:val="19621D12"/>
    <w:rsid w:val="19CA3293"/>
    <w:rsid w:val="19E03248"/>
    <w:rsid w:val="1A336A34"/>
    <w:rsid w:val="1AA16087"/>
    <w:rsid w:val="1B0A67E1"/>
    <w:rsid w:val="1B3279F1"/>
    <w:rsid w:val="1B463DA0"/>
    <w:rsid w:val="1B6A37FD"/>
    <w:rsid w:val="1B956548"/>
    <w:rsid w:val="1BA56BFD"/>
    <w:rsid w:val="1C0545E5"/>
    <w:rsid w:val="1C58327A"/>
    <w:rsid w:val="1C682048"/>
    <w:rsid w:val="1CC7027C"/>
    <w:rsid w:val="1CF110C7"/>
    <w:rsid w:val="1CF228D6"/>
    <w:rsid w:val="1DA30A8D"/>
    <w:rsid w:val="1DC63ECE"/>
    <w:rsid w:val="1DE20537"/>
    <w:rsid w:val="1DF8248A"/>
    <w:rsid w:val="1E3F1C4C"/>
    <w:rsid w:val="1E667D83"/>
    <w:rsid w:val="1EA37DDB"/>
    <w:rsid w:val="1EC10CA5"/>
    <w:rsid w:val="1F942564"/>
    <w:rsid w:val="1FBD4978"/>
    <w:rsid w:val="1FDB27AF"/>
    <w:rsid w:val="201D2C46"/>
    <w:rsid w:val="2051771E"/>
    <w:rsid w:val="218C7868"/>
    <w:rsid w:val="220D0804"/>
    <w:rsid w:val="22993977"/>
    <w:rsid w:val="22A34F1A"/>
    <w:rsid w:val="22EB46D5"/>
    <w:rsid w:val="245005DE"/>
    <w:rsid w:val="247B385D"/>
    <w:rsid w:val="247B49BF"/>
    <w:rsid w:val="256E1683"/>
    <w:rsid w:val="257A5FE2"/>
    <w:rsid w:val="25A71209"/>
    <w:rsid w:val="25C55516"/>
    <w:rsid w:val="25D75637"/>
    <w:rsid w:val="260D2FC3"/>
    <w:rsid w:val="26290F66"/>
    <w:rsid w:val="262B233D"/>
    <w:rsid w:val="26440C99"/>
    <w:rsid w:val="26580A70"/>
    <w:rsid w:val="266371FF"/>
    <w:rsid w:val="26893355"/>
    <w:rsid w:val="26B23110"/>
    <w:rsid w:val="26B345C4"/>
    <w:rsid w:val="26D535FD"/>
    <w:rsid w:val="26F66CDD"/>
    <w:rsid w:val="27607542"/>
    <w:rsid w:val="27664416"/>
    <w:rsid w:val="278D425A"/>
    <w:rsid w:val="27A35CB8"/>
    <w:rsid w:val="27F65706"/>
    <w:rsid w:val="2827164C"/>
    <w:rsid w:val="29587736"/>
    <w:rsid w:val="29634BDC"/>
    <w:rsid w:val="299C2950"/>
    <w:rsid w:val="29B54BBB"/>
    <w:rsid w:val="2A4D53B0"/>
    <w:rsid w:val="2A7C0C5E"/>
    <w:rsid w:val="2A913FF2"/>
    <w:rsid w:val="2AC2699C"/>
    <w:rsid w:val="2BC7472E"/>
    <w:rsid w:val="2BDA0DA3"/>
    <w:rsid w:val="2BF569A5"/>
    <w:rsid w:val="2D0D3C34"/>
    <w:rsid w:val="2D3A79F5"/>
    <w:rsid w:val="2D62554C"/>
    <w:rsid w:val="2D831D63"/>
    <w:rsid w:val="2DC13DA1"/>
    <w:rsid w:val="2DCB70C3"/>
    <w:rsid w:val="2E5744F7"/>
    <w:rsid w:val="2E5F4BDF"/>
    <w:rsid w:val="2EB5791A"/>
    <w:rsid w:val="2EFB224F"/>
    <w:rsid w:val="2FA72257"/>
    <w:rsid w:val="2FC10198"/>
    <w:rsid w:val="2FE25E47"/>
    <w:rsid w:val="301D4B5F"/>
    <w:rsid w:val="30493C1C"/>
    <w:rsid w:val="30AB242E"/>
    <w:rsid w:val="30F8084D"/>
    <w:rsid w:val="311034C8"/>
    <w:rsid w:val="31200B90"/>
    <w:rsid w:val="31301FF3"/>
    <w:rsid w:val="315B5AE8"/>
    <w:rsid w:val="31743E01"/>
    <w:rsid w:val="31746BB6"/>
    <w:rsid w:val="31757AE0"/>
    <w:rsid w:val="31E62058"/>
    <w:rsid w:val="321C058E"/>
    <w:rsid w:val="323B46CB"/>
    <w:rsid w:val="32B62005"/>
    <w:rsid w:val="32BE04D2"/>
    <w:rsid w:val="339876F2"/>
    <w:rsid w:val="33B36CD4"/>
    <w:rsid w:val="33B618DF"/>
    <w:rsid w:val="348E665A"/>
    <w:rsid w:val="352E185D"/>
    <w:rsid w:val="35BC7B6A"/>
    <w:rsid w:val="35D27600"/>
    <w:rsid w:val="35E40C3B"/>
    <w:rsid w:val="36AF19EC"/>
    <w:rsid w:val="36D81D5A"/>
    <w:rsid w:val="36F01E99"/>
    <w:rsid w:val="371B0F9F"/>
    <w:rsid w:val="38EF4675"/>
    <w:rsid w:val="38FB1E3C"/>
    <w:rsid w:val="395E5EE4"/>
    <w:rsid w:val="3A513FD6"/>
    <w:rsid w:val="3A756284"/>
    <w:rsid w:val="3A99064F"/>
    <w:rsid w:val="3AE83E2A"/>
    <w:rsid w:val="3B0A7450"/>
    <w:rsid w:val="3B144E7B"/>
    <w:rsid w:val="3B757333"/>
    <w:rsid w:val="3BB14BF8"/>
    <w:rsid w:val="3C0C2B9A"/>
    <w:rsid w:val="3CF0419D"/>
    <w:rsid w:val="3D421FF7"/>
    <w:rsid w:val="3E1C1CB8"/>
    <w:rsid w:val="3E277AD0"/>
    <w:rsid w:val="3E4F6CB8"/>
    <w:rsid w:val="3EC115D5"/>
    <w:rsid w:val="3EF10DD0"/>
    <w:rsid w:val="3F7D1C67"/>
    <w:rsid w:val="3FAB2204"/>
    <w:rsid w:val="3FDA795A"/>
    <w:rsid w:val="3FEC5433"/>
    <w:rsid w:val="40133C92"/>
    <w:rsid w:val="40547421"/>
    <w:rsid w:val="407B4F14"/>
    <w:rsid w:val="40E47265"/>
    <w:rsid w:val="410C2ECF"/>
    <w:rsid w:val="41930B8F"/>
    <w:rsid w:val="428A23BB"/>
    <w:rsid w:val="42FB5242"/>
    <w:rsid w:val="431E4DBE"/>
    <w:rsid w:val="435C468A"/>
    <w:rsid w:val="43D05853"/>
    <w:rsid w:val="440260A6"/>
    <w:rsid w:val="44370971"/>
    <w:rsid w:val="44740D3F"/>
    <w:rsid w:val="44757676"/>
    <w:rsid w:val="44EE4673"/>
    <w:rsid w:val="44FE03B5"/>
    <w:rsid w:val="45A83852"/>
    <w:rsid w:val="461465FC"/>
    <w:rsid w:val="463879C2"/>
    <w:rsid w:val="46777A14"/>
    <w:rsid w:val="47E90941"/>
    <w:rsid w:val="492F228A"/>
    <w:rsid w:val="49940D50"/>
    <w:rsid w:val="49D27F96"/>
    <w:rsid w:val="4AFA32F3"/>
    <w:rsid w:val="4B4F5B62"/>
    <w:rsid w:val="4C1C182F"/>
    <w:rsid w:val="4C311C73"/>
    <w:rsid w:val="4C6321FC"/>
    <w:rsid w:val="4D9C15FB"/>
    <w:rsid w:val="4E0661F3"/>
    <w:rsid w:val="4E4545FC"/>
    <w:rsid w:val="4E4E58EE"/>
    <w:rsid w:val="4F266B6F"/>
    <w:rsid w:val="4F5B7F32"/>
    <w:rsid w:val="4F62320F"/>
    <w:rsid w:val="4F691BB2"/>
    <w:rsid w:val="4F6F5FB6"/>
    <w:rsid w:val="4F746E28"/>
    <w:rsid w:val="4FAE1B6E"/>
    <w:rsid w:val="4FAE7AC2"/>
    <w:rsid w:val="4FB711AE"/>
    <w:rsid w:val="4FF31688"/>
    <w:rsid w:val="5045754C"/>
    <w:rsid w:val="512A5F25"/>
    <w:rsid w:val="51397E75"/>
    <w:rsid w:val="51D72AB8"/>
    <w:rsid w:val="51FF0DE9"/>
    <w:rsid w:val="52E176A0"/>
    <w:rsid w:val="52F34546"/>
    <w:rsid w:val="53036F3C"/>
    <w:rsid w:val="536459A1"/>
    <w:rsid w:val="53AA46E6"/>
    <w:rsid w:val="53DD30D7"/>
    <w:rsid w:val="53E93BC2"/>
    <w:rsid w:val="53F20473"/>
    <w:rsid w:val="542C7874"/>
    <w:rsid w:val="54CB5122"/>
    <w:rsid w:val="55033AED"/>
    <w:rsid w:val="552E64B0"/>
    <w:rsid w:val="553E1302"/>
    <w:rsid w:val="56006E59"/>
    <w:rsid w:val="56022FA7"/>
    <w:rsid w:val="561B38F9"/>
    <w:rsid w:val="561C5F7C"/>
    <w:rsid w:val="56CA1E6B"/>
    <w:rsid w:val="57536C6F"/>
    <w:rsid w:val="575A53EA"/>
    <w:rsid w:val="57961979"/>
    <w:rsid w:val="57AA3683"/>
    <w:rsid w:val="57DC4F11"/>
    <w:rsid w:val="583B310C"/>
    <w:rsid w:val="5895228B"/>
    <w:rsid w:val="58B27EBE"/>
    <w:rsid w:val="58F01405"/>
    <w:rsid w:val="58FB03C7"/>
    <w:rsid w:val="590C0246"/>
    <w:rsid w:val="5910482E"/>
    <w:rsid w:val="591D15EF"/>
    <w:rsid w:val="5AE60FBA"/>
    <w:rsid w:val="5B404962"/>
    <w:rsid w:val="5BCB5A55"/>
    <w:rsid w:val="5BE03985"/>
    <w:rsid w:val="5C02792C"/>
    <w:rsid w:val="5C774A31"/>
    <w:rsid w:val="5CCA4285"/>
    <w:rsid w:val="5CEE4637"/>
    <w:rsid w:val="5D261706"/>
    <w:rsid w:val="5D272C8E"/>
    <w:rsid w:val="5D984488"/>
    <w:rsid w:val="5DC47881"/>
    <w:rsid w:val="5E226278"/>
    <w:rsid w:val="5EF0240B"/>
    <w:rsid w:val="5EF66DBE"/>
    <w:rsid w:val="5EF7709C"/>
    <w:rsid w:val="5F5916C5"/>
    <w:rsid w:val="5F5E39C1"/>
    <w:rsid w:val="5F8C6FF3"/>
    <w:rsid w:val="5F91074F"/>
    <w:rsid w:val="5F981F19"/>
    <w:rsid w:val="5FA34398"/>
    <w:rsid w:val="60492C5F"/>
    <w:rsid w:val="60FF7D42"/>
    <w:rsid w:val="610E6550"/>
    <w:rsid w:val="61972B69"/>
    <w:rsid w:val="61C4736C"/>
    <w:rsid w:val="61E350F0"/>
    <w:rsid w:val="625913E7"/>
    <w:rsid w:val="62736DA4"/>
    <w:rsid w:val="62B92651"/>
    <w:rsid w:val="62BF0F80"/>
    <w:rsid w:val="62E4075D"/>
    <w:rsid w:val="638E6837"/>
    <w:rsid w:val="63C118FC"/>
    <w:rsid w:val="63E303CC"/>
    <w:rsid w:val="63EA3B55"/>
    <w:rsid w:val="65222D97"/>
    <w:rsid w:val="653D4301"/>
    <w:rsid w:val="65DB0216"/>
    <w:rsid w:val="66657222"/>
    <w:rsid w:val="669532A9"/>
    <w:rsid w:val="66AA0AAE"/>
    <w:rsid w:val="66BC3088"/>
    <w:rsid w:val="671037B6"/>
    <w:rsid w:val="672A2580"/>
    <w:rsid w:val="67594F59"/>
    <w:rsid w:val="67934FBB"/>
    <w:rsid w:val="68237FE1"/>
    <w:rsid w:val="686D5065"/>
    <w:rsid w:val="687F1FEF"/>
    <w:rsid w:val="68E168BF"/>
    <w:rsid w:val="6914164B"/>
    <w:rsid w:val="6A0E48EA"/>
    <w:rsid w:val="6A8E3F86"/>
    <w:rsid w:val="6AC64A3B"/>
    <w:rsid w:val="6AF614B3"/>
    <w:rsid w:val="6B050B4F"/>
    <w:rsid w:val="6B356EB5"/>
    <w:rsid w:val="6B900898"/>
    <w:rsid w:val="6BEB3C8A"/>
    <w:rsid w:val="6C6F5C73"/>
    <w:rsid w:val="6CA44AB1"/>
    <w:rsid w:val="6CBF77B2"/>
    <w:rsid w:val="6CE67BC4"/>
    <w:rsid w:val="6D6C3CC5"/>
    <w:rsid w:val="6DE53029"/>
    <w:rsid w:val="6E0C30FB"/>
    <w:rsid w:val="6E6B2E50"/>
    <w:rsid w:val="6EE01CD6"/>
    <w:rsid w:val="6F3B0301"/>
    <w:rsid w:val="6F455C5E"/>
    <w:rsid w:val="6F47037C"/>
    <w:rsid w:val="6F5B6037"/>
    <w:rsid w:val="6F6A1817"/>
    <w:rsid w:val="70531341"/>
    <w:rsid w:val="705C2324"/>
    <w:rsid w:val="70E86077"/>
    <w:rsid w:val="714A121A"/>
    <w:rsid w:val="716378A6"/>
    <w:rsid w:val="7182736B"/>
    <w:rsid w:val="71885948"/>
    <w:rsid w:val="719E2E46"/>
    <w:rsid w:val="71E735F8"/>
    <w:rsid w:val="72233D58"/>
    <w:rsid w:val="726D7600"/>
    <w:rsid w:val="72825EB1"/>
    <w:rsid w:val="73084755"/>
    <w:rsid w:val="731C637F"/>
    <w:rsid w:val="73844E75"/>
    <w:rsid w:val="73A92FBE"/>
    <w:rsid w:val="73CF580E"/>
    <w:rsid w:val="73E650C8"/>
    <w:rsid w:val="73ED2BA8"/>
    <w:rsid w:val="749343D6"/>
    <w:rsid w:val="74B857E0"/>
    <w:rsid w:val="74E609B1"/>
    <w:rsid w:val="74F921C2"/>
    <w:rsid w:val="752C2D4D"/>
    <w:rsid w:val="755A63CD"/>
    <w:rsid w:val="75BC6398"/>
    <w:rsid w:val="76DF1DE1"/>
    <w:rsid w:val="770A60FB"/>
    <w:rsid w:val="779776CA"/>
    <w:rsid w:val="77AF52F1"/>
    <w:rsid w:val="7849643C"/>
    <w:rsid w:val="78DD4865"/>
    <w:rsid w:val="78E8744C"/>
    <w:rsid w:val="790766B6"/>
    <w:rsid w:val="790A0658"/>
    <w:rsid w:val="790D15B5"/>
    <w:rsid w:val="7941133C"/>
    <w:rsid w:val="796C72C9"/>
    <w:rsid w:val="7A05249A"/>
    <w:rsid w:val="7A5029C3"/>
    <w:rsid w:val="7A6C4D04"/>
    <w:rsid w:val="7A7770A2"/>
    <w:rsid w:val="7A8E7590"/>
    <w:rsid w:val="7AD25C87"/>
    <w:rsid w:val="7AEB1596"/>
    <w:rsid w:val="7B1F7A26"/>
    <w:rsid w:val="7B992985"/>
    <w:rsid w:val="7BF61AAB"/>
    <w:rsid w:val="7C7B38A7"/>
    <w:rsid w:val="7CA6722A"/>
    <w:rsid w:val="7D162790"/>
    <w:rsid w:val="7D2854F3"/>
    <w:rsid w:val="7DF52555"/>
    <w:rsid w:val="7EC22B45"/>
    <w:rsid w:val="7EF91092"/>
    <w:rsid w:val="7F5F4F83"/>
    <w:rsid w:val="7FB613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9"/>
    <w:pPr>
      <w:keepNext/>
      <w:keepLines/>
      <w:spacing w:before="340" w:after="330" w:line="578" w:lineRule="auto"/>
      <w:jc w:val="center"/>
      <w:outlineLvl w:val="0"/>
    </w:pPr>
    <w:rPr>
      <w:b/>
      <w:bCs/>
      <w:kern w:val="44"/>
      <w:sz w:val="44"/>
      <w:szCs w:val="44"/>
    </w:rPr>
  </w:style>
  <w:style w:type="paragraph" w:styleId="4">
    <w:name w:val="heading 2"/>
    <w:basedOn w:val="1"/>
    <w:next w:val="1"/>
    <w:link w:val="16"/>
    <w:unhideWhenUsed/>
    <w:qFormat/>
    <w:uiPriority w:val="9"/>
    <w:pPr>
      <w:keepNext/>
      <w:keepLines/>
      <w:spacing w:before="260" w:after="260" w:line="416" w:lineRule="auto"/>
      <w:outlineLvl w:val="1"/>
    </w:pPr>
    <w:rPr>
      <w:rFonts w:ascii="Cambria" w:hAnsi="Cambria" w:eastAsia="黑体"/>
      <w:b/>
      <w:bCs/>
      <w:sz w:val="32"/>
      <w:szCs w:val="32"/>
    </w:rPr>
  </w:style>
  <w:style w:type="paragraph" w:styleId="5">
    <w:name w:val="heading 3"/>
    <w:basedOn w:val="1"/>
    <w:next w:val="1"/>
    <w:link w:val="24"/>
    <w:unhideWhenUsed/>
    <w:qFormat/>
    <w:uiPriority w:val="9"/>
    <w:pPr>
      <w:keepNext/>
      <w:keepLines/>
      <w:spacing w:beforeLines="0" w:beforeAutospacing="0" w:afterLines="0" w:afterAutospacing="0" w:line="413" w:lineRule="auto"/>
      <w:jc w:val="left"/>
      <w:outlineLvl w:val="2"/>
    </w:pPr>
    <w:rPr>
      <w:sz w:val="32"/>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link w:val="21"/>
    <w:qFormat/>
    <w:uiPriority w:val="0"/>
    <w:pPr>
      <w:spacing w:before="93" w:beforeLines="30"/>
    </w:pPr>
    <w:rPr>
      <w:rFonts w:ascii="仿宋_GB2312" w:eastAsia="仿宋_GB2312"/>
      <w:kern w:val="0"/>
      <w:sz w:val="30"/>
    </w:rPr>
  </w:style>
  <w:style w:type="paragraph" w:styleId="6">
    <w:name w:val="footer"/>
    <w:basedOn w:val="1"/>
    <w:link w:val="22"/>
    <w:unhideWhenUsed/>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character" w:styleId="12">
    <w:name w:val="Strong"/>
    <w:basedOn w:val="11"/>
    <w:qFormat/>
    <w:uiPriority w:val="22"/>
    <w:rPr>
      <w:b/>
      <w:bCs/>
    </w:rPr>
  </w:style>
  <w:style w:type="character" w:styleId="13">
    <w:name w:val="page number"/>
    <w:basedOn w:val="11"/>
    <w:qFormat/>
    <w:uiPriority w:val="0"/>
  </w:style>
  <w:style w:type="character" w:styleId="14">
    <w:name w:val="Hyperlink"/>
    <w:basedOn w:val="11"/>
    <w:unhideWhenUsed/>
    <w:qFormat/>
    <w:uiPriority w:val="99"/>
    <w:rPr>
      <w:color w:val="0000FF"/>
      <w:u w:val="single"/>
    </w:rPr>
  </w:style>
  <w:style w:type="character" w:customStyle="1" w:styleId="15">
    <w:name w:val="标题 1 Char"/>
    <w:basedOn w:val="11"/>
    <w:link w:val="3"/>
    <w:qFormat/>
    <w:uiPriority w:val="9"/>
    <w:rPr>
      <w:rFonts w:eastAsia="宋体"/>
      <w:b/>
      <w:bCs/>
      <w:kern w:val="44"/>
      <w:sz w:val="44"/>
      <w:szCs w:val="44"/>
    </w:rPr>
  </w:style>
  <w:style w:type="character" w:customStyle="1" w:styleId="16">
    <w:name w:val="标题 2 Char"/>
    <w:basedOn w:val="11"/>
    <w:link w:val="4"/>
    <w:qFormat/>
    <w:uiPriority w:val="9"/>
    <w:rPr>
      <w:rFonts w:ascii="Cambria" w:hAnsi="Cambria" w:eastAsia="黑体" w:cs="Times New Roman"/>
      <w:b/>
      <w:bCs/>
      <w:sz w:val="32"/>
      <w:szCs w:val="32"/>
    </w:rPr>
  </w:style>
  <w:style w:type="paragraph" w:customStyle="1" w:styleId="1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_Style 13"/>
    <w:basedOn w:val="1"/>
    <w:qFormat/>
    <w:uiPriority w:val="34"/>
    <w:pPr>
      <w:ind w:firstLine="420" w:firstLineChars="200"/>
    </w:pPr>
  </w:style>
  <w:style w:type="paragraph" w:customStyle="1" w:styleId="19">
    <w:name w:val="leaidx"/>
    <w:basedOn w:val="1"/>
    <w:qFormat/>
    <w:uiPriority w:val="0"/>
    <w:pPr>
      <w:widowControl/>
      <w:spacing w:before="100" w:beforeAutospacing="1" w:after="100" w:afterAutospacing="1"/>
      <w:jc w:val="left"/>
    </w:pPr>
    <w:rPr>
      <w:rFonts w:ascii="宋体" w:hAnsi="宋体" w:cs="宋体"/>
      <w:kern w:val="0"/>
      <w:sz w:val="24"/>
    </w:rPr>
  </w:style>
  <w:style w:type="character" w:customStyle="1" w:styleId="20">
    <w:name w:val="页眉 Char"/>
    <w:link w:val="7"/>
    <w:semiHidden/>
    <w:qFormat/>
    <w:uiPriority w:val="99"/>
    <w:rPr>
      <w:sz w:val="18"/>
      <w:szCs w:val="18"/>
    </w:rPr>
  </w:style>
  <w:style w:type="character" w:customStyle="1" w:styleId="21">
    <w:name w:val="正文文本 Char"/>
    <w:link w:val="2"/>
    <w:qFormat/>
    <w:uiPriority w:val="0"/>
    <w:rPr>
      <w:rFonts w:ascii="仿宋_GB2312" w:hAnsi="Times New Roman" w:eastAsia="仿宋_GB2312" w:cs="Times New Roman"/>
      <w:sz w:val="30"/>
      <w:szCs w:val="24"/>
    </w:rPr>
  </w:style>
  <w:style w:type="character" w:customStyle="1" w:styleId="22">
    <w:name w:val="页脚 Char"/>
    <w:link w:val="6"/>
    <w:qFormat/>
    <w:uiPriority w:val="99"/>
    <w:rPr>
      <w:sz w:val="18"/>
      <w:szCs w:val="18"/>
    </w:rPr>
  </w:style>
  <w:style w:type="paragraph" w:customStyle="1" w:styleId="23">
    <w:name w:val="List Paragraph"/>
    <w:basedOn w:val="1"/>
    <w:qFormat/>
    <w:uiPriority w:val="34"/>
    <w:pPr>
      <w:ind w:firstLine="420" w:firstLineChars="200"/>
    </w:pPr>
  </w:style>
  <w:style w:type="character" w:customStyle="1" w:styleId="24">
    <w:name w:val="标题 3 Char"/>
    <w:link w:val="5"/>
    <w:qFormat/>
    <w:uiPriority w:val="0"/>
    <w:rPr>
      <w:rFonts w:eastAsia="宋体"/>
      <w:sz w:val="32"/>
    </w:rPr>
  </w:style>
  <w:style w:type="paragraph" w:customStyle="1" w:styleId="25">
    <w:name w:val="Body text|2"/>
    <w:basedOn w:val="1"/>
    <w:qFormat/>
    <w:uiPriority w:val="0"/>
    <w:pPr>
      <w:widowControl w:val="0"/>
      <w:shd w:val="clear" w:color="auto" w:fill="FFFFFF"/>
      <w:spacing w:after="1560" w:line="300" w:lineRule="exact"/>
      <w:jc w:val="center"/>
    </w:pPr>
    <w:rPr>
      <w:rFonts w:ascii="PMingLiU" w:hAnsi="PMingLiU" w:eastAsia="PMingLiU" w:cs="PMingLiU"/>
      <w:sz w:val="30"/>
      <w:szCs w:val="30"/>
      <w:u w:val="none"/>
    </w:rPr>
  </w:style>
  <w:style w:type="character" w:customStyle="1" w:styleId="26">
    <w:name w:val="font111"/>
    <w:basedOn w:val="11"/>
    <w:qFormat/>
    <w:uiPriority w:val="0"/>
    <w:rPr>
      <w:rFonts w:hint="eastAsia" w:ascii="宋体" w:hAnsi="宋体" w:eastAsia="宋体" w:cs="宋体"/>
      <w:color w:val="000000"/>
      <w:sz w:val="32"/>
      <w:szCs w:val="32"/>
      <w:u w:val="none"/>
    </w:rPr>
  </w:style>
  <w:style w:type="character" w:customStyle="1" w:styleId="27">
    <w:name w:val="font61"/>
    <w:basedOn w:val="11"/>
    <w:qFormat/>
    <w:uiPriority w:val="0"/>
    <w:rPr>
      <w:rFonts w:hint="eastAsia" w:ascii="宋体" w:hAnsi="宋体" w:eastAsia="宋体" w:cs="宋体"/>
      <w:color w:val="000000"/>
      <w:sz w:val="12"/>
      <w:szCs w:val="12"/>
      <w:u w:val="none"/>
    </w:rPr>
  </w:style>
  <w:style w:type="character" w:customStyle="1" w:styleId="28">
    <w:name w:val="font131"/>
    <w:basedOn w:val="11"/>
    <w:qFormat/>
    <w:uiPriority w:val="0"/>
    <w:rPr>
      <w:rFonts w:hint="eastAsia" w:ascii="宋体" w:hAnsi="宋体" w:eastAsia="宋体" w:cs="宋体"/>
      <w:color w:val="000000"/>
      <w:sz w:val="18"/>
      <w:szCs w:val="18"/>
      <w:u w:val="none"/>
    </w:rPr>
  </w:style>
  <w:style w:type="paragraph" w:customStyle="1" w:styleId="29">
    <w:name w:val="样式1"/>
    <w:basedOn w:val="1"/>
    <w:qFormat/>
    <w:uiPriority w:val="99"/>
    <w:pPr>
      <w:spacing w:line="360" w:lineRule="auto"/>
      <w:ind w:firstLine="880" w:firstLineChars="200"/>
    </w:pPr>
    <w:rPr>
      <w:rFonts w:cstheme="minorBidi"/>
      <w:kern w:val="2"/>
      <w:sz w:val="28"/>
      <w:szCs w:val="22"/>
    </w:rPr>
  </w:style>
  <w:style w:type="paragraph" w:customStyle="1" w:styleId="30">
    <w:name w:val="四号正文"/>
    <w:basedOn w:val="1"/>
    <w:qFormat/>
    <w:uiPriority w:val="0"/>
    <w:pPr>
      <w:spacing w:line="360" w:lineRule="auto"/>
    </w:pPr>
    <w:rPr>
      <w:rFonts w:ascii="??" w:hAnsi="??" w:eastAsia="宋体" w:cs="宋体"/>
      <w:color w:val="000000"/>
      <w:kern w:val="0"/>
      <w:sz w:val="28"/>
      <w:szCs w:val="21"/>
    </w:rPr>
  </w:style>
  <w:style w:type="character" w:customStyle="1" w:styleId="31">
    <w:name w:val="font121"/>
    <w:basedOn w:val="11"/>
    <w:qFormat/>
    <w:uiPriority w:val="0"/>
    <w:rPr>
      <w:rFonts w:hint="eastAsia" w:ascii="宋体" w:hAnsi="宋体" w:eastAsia="宋体" w:cs="宋体"/>
      <w:color w:val="000000"/>
      <w:sz w:val="24"/>
      <w:szCs w:val="24"/>
      <w:u w:val="none"/>
    </w:rPr>
  </w:style>
  <w:style w:type="character" w:customStyle="1" w:styleId="32">
    <w:name w:val="font101"/>
    <w:basedOn w:val="11"/>
    <w:qFormat/>
    <w:uiPriority w:val="0"/>
    <w:rPr>
      <w:rFonts w:hint="eastAsia" w:ascii="宋体" w:hAnsi="宋体" w:eastAsia="宋体" w:cs="宋体"/>
      <w:color w:val="000000"/>
      <w:sz w:val="16"/>
      <w:szCs w:val="16"/>
      <w:u w:val="none"/>
    </w:rPr>
  </w:style>
  <w:style w:type="character" w:customStyle="1" w:styleId="33">
    <w:name w:val="font21"/>
    <w:basedOn w:val="11"/>
    <w:qFormat/>
    <w:uiPriority w:val="0"/>
    <w:rPr>
      <w:rFonts w:hint="eastAsia" w:ascii="宋体" w:hAnsi="宋体" w:eastAsia="宋体" w:cs="宋体"/>
      <w:color w:val="000000"/>
      <w:sz w:val="18"/>
      <w:szCs w:val="18"/>
      <w:u w:val="none"/>
    </w:rPr>
  </w:style>
  <w:style w:type="character" w:customStyle="1" w:styleId="34">
    <w:name w:val="font112"/>
    <w:basedOn w:val="11"/>
    <w:qFormat/>
    <w:uiPriority w:val="0"/>
    <w:rPr>
      <w:rFonts w:hint="eastAsia" w:ascii="宋体" w:hAnsi="宋体" w:eastAsia="宋体" w:cs="宋体"/>
      <w:color w:val="000000"/>
      <w:sz w:val="12"/>
      <w:szCs w:val="12"/>
      <w:u w:val="none"/>
    </w:rPr>
  </w:style>
  <w:style w:type="character" w:customStyle="1" w:styleId="35">
    <w:name w:val="font01"/>
    <w:basedOn w:val="11"/>
    <w:qFormat/>
    <w:uiPriority w:val="0"/>
    <w:rPr>
      <w:rFonts w:hint="eastAsia" w:ascii="宋体" w:hAnsi="宋体" w:eastAsia="宋体" w:cs="宋体"/>
      <w:b/>
      <w:color w:val="000000"/>
      <w:sz w:val="32"/>
      <w:szCs w:val="32"/>
      <w:u w:val="none"/>
    </w:rPr>
  </w:style>
  <w:style w:type="character" w:customStyle="1" w:styleId="36">
    <w:name w:val="font91"/>
    <w:basedOn w:val="11"/>
    <w:qFormat/>
    <w:uiPriority w:val="0"/>
    <w:rPr>
      <w:rFonts w:hint="eastAsia" w:ascii="宋体" w:hAnsi="宋体" w:eastAsia="宋体" w:cs="宋体"/>
      <w:color w:val="000000"/>
      <w:sz w:val="32"/>
      <w:szCs w:val="32"/>
      <w:u w:val="none"/>
    </w:rPr>
  </w:style>
  <w:style w:type="character" w:customStyle="1" w:styleId="37">
    <w:name w:val="font81"/>
    <w:basedOn w:val="11"/>
    <w:qFormat/>
    <w:uiPriority w:val="0"/>
    <w:rPr>
      <w:rFonts w:hint="eastAsia" w:ascii="宋体" w:hAnsi="宋体" w:eastAsia="宋体" w:cs="宋体"/>
      <w:color w:val="000000"/>
      <w:sz w:val="22"/>
      <w:szCs w:val="22"/>
      <w:u w:val="none"/>
    </w:rPr>
  </w:style>
  <w:style w:type="character" w:customStyle="1" w:styleId="38">
    <w:name w:val="font31"/>
    <w:basedOn w:val="11"/>
    <w:qFormat/>
    <w:uiPriority w:val="0"/>
    <w:rPr>
      <w:rFonts w:hint="eastAsia" w:ascii="宋体" w:hAnsi="宋体" w:eastAsia="宋体" w:cs="宋体"/>
      <w:color w:val="000000"/>
      <w:sz w:val="20"/>
      <w:szCs w:val="20"/>
      <w:u w:val="none"/>
    </w:rPr>
  </w:style>
  <w:style w:type="character" w:customStyle="1" w:styleId="39">
    <w:name w:val="font71"/>
    <w:basedOn w:val="11"/>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20186298785521"/>
          <c:y val="0.134328358208955"/>
          <c:w val="0.815399127461384"/>
          <c:h val="0.763383084577114"/>
        </c:manualLayout>
      </c:layout>
      <c:barChart>
        <c:barDir val="col"/>
        <c:grouping val="stacked"/>
        <c:varyColors val="0"/>
        <c:ser>
          <c:idx val="0"/>
          <c:order val="0"/>
          <c:tx>
            <c:strRef>
              <c:f>Sheet1!$B$2</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2019年</c:v>
                </c:pt>
                <c:pt idx="1">
                  <c:v>2018年</c:v>
                </c:pt>
                <c:pt idx="2">
                  <c:v>增加或减少</c:v>
                </c:pt>
                <c:pt idx="3">
                  <c:v>比例（%）</c:v>
                </c:pt>
              </c:strCache>
            </c:strRef>
          </c:cat>
          <c:val>
            <c:numRef>
              <c:f>Sheet1!$B$3:$B$6</c:f>
              <c:numCache>
                <c:formatCode>General</c:formatCode>
                <c:ptCount val="4"/>
                <c:pt idx="0">
                  <c:v>12163</c:v>
                </c:pt>
                <c:pt idx="1">
                  <c:v>11676</c:v>
                </c:pt>
                <c:pt idx="2">
                  <c:v>487</c:v>
                </c:pt>
                <c:pt idx="3" c:formatCode="0%">
                  <c:v>0.04</c:v>
                </c:pt>
              </c:numCache>
            </c:numRef>
          </c:val>
        </c:ser>
        <c:ser>
          <c:idx val="1"/>
          <c:order val="1"/>
          <c:tx>
            <c:strRef>
              <c:f>Sheet1!$C$2</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2019年</c:v>
                </c:pt>
                <c:pt idx="1">
                  <c:v>2018年</c:v>
                </c:pt>
                <c:pt idx="2">
                  <c:v>增加或减少</c:v>
                </c:pt>
                <c:pt idx="3">
                  <c:v>比例（%）</c:v>
                </c:pt>
              </c:strCache>
            </c:strRef>
          </c:cat>
          <c:val>
            <c:numRef>
              <c:f>Sheet1!$C$3:$C$6</c:f>
              <c:numCache>
                <c:formatCode>General</c:formatCode>
                <c:ptCount val="4"/>
                <c:pt idx="0">
                  <c:v>11403</c:v>
                </c:pt>
                <c:pt idx="1">
                  <c:v>13228</c:v>
                </c:pt>
                <c:pt idx="2">
                  <c:v>1825</c:v>
                </c:pt>
                <c:pt idx="3" c:formatCode="0%">
                  <c:v>0.16</c:v>
                </c:pt>
              </c:numCache>
            </c:numRef>
          </c:val>
        </c:ser>
        <c:dLbls>
          <c:showLegendKey val="0"/>
          <c:showVal val="1"/>
          <c:showCatName val="0"/>
          <c:showSerName val="0"/>
          <c:showPercent val="0"/>
          <c:showBubbleSize val="0"/>
        </c:dLbls>
        <c:gapWidth val="150"/>
        <c:overlap val="100"/>
        <c:axId val="69829101"/>
        <c:axId val="960201771"/>
        <c:extLst>
          <c:ext xmlns:c15="http://schemas.microsoft.com/office/drawing/2012/chart" uri="{02D57815-91ED-43cb-92C2-25804820EDAC}">
            <c15:filteredBarSeries>
              <c15:ser>
                <c:idx val="2"/>
                <c:order val="2"/>
                <c:tx>
                  <c:strRef>
                    <c:extLst>
                      <c:ext uri="{02D57815-91ED-43cb-92C2-25804820EDAC}">
                        <c15:formulaRef>
                          <c15:sqref>Sheet1!$D$2</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Sheet1!$A$3:$A$6</c15:sqref>
                        </c15:formulaRef>
                      </c:ext>
                    </c:extLst>
                    <c:strCache>
                      <c:ptCount val="4"/>
                      <c:pt idx="0">
                        <c:v>2019年</c:v>
                      </c:pt>
                      <c:pt idx="1">
                        <c:v>2018年</c:v>
                      </c:pt>
                      <c:pt idx="2">
                        <c:v>增加或减少</c:v>
                      </c:pt>
                      <c:pt idx="3">
                        <c:v>比例（%）</c:v>
                      </c:pt>
                    </c:strCache>
                  </c:strRef>
                </c:cat>
                <c:val>
                  <c:numRef>
                    <c:extLst>
                      <c:ext uri="{02D57815-91ED-43cb-92C2-25804820EDAC}">
                        <c15:formulaRef>
                          <c15:sqref>Sheet1!$D$3:$D$6</c15:sqref>
                        </c15:formulaRef>
                      </c:ext>
                    </c:extLst>
                    <c:numCache>
                      <c:formatCode>General</c:formatCode>
                      <c:ptCount val="4"/>
                    </c:numCache>
                  </c:numRef>
                </c:val>
              </c15:ser>
            </c15:filteredBarSeries>
          </c:ext>
        </c:extLst>
      </c:barChart>
      <c:catAx>
        <c:axId val="6982910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0201771"/>
        <c:crosses val="autoZero"/>
        <c:auto val="1"/>
        <c:lblAlgn val="ctr"/>
        <c:lblOffset val="100"/>
        <c:noMultiLvlLbl val="0"/>
      </c:catAx>
      <c:valAx>
        <c:axId val="9602017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2910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2019年</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128796663842853"/>
                  <c:y val="-0.12225602061886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9692075217993"/>
                  <c:y val="-0.32457327485302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总收入</c:v>
                </c:pt>
                <c:pt idx="1">
                  <c:v>一般公共预算财政拨款收入</c:v>
                </c:pt>
                <c:pt idx="2">
                  <c:v>占比（%）</c:v>
                </c:pt>
              </c:strCache>
            </c:strRef>
          </c:cat>
          <c:val>
            <c:numRef>
              <c:f>Sheet1!$B$2:$B$5</c:f>
              <c:numCache>
                <c:formatCode>General</c:formatCode>
                <c:ptCount val="4"/>
                <c:pt idx="0">
                  <c:v>12163</c:v>
                </c:pt>
                <c:pt idx="1">
                  <c:v>12163</c:v>
                </c:pt>
                <c:pt idx="2">
                  <c:v>100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Sheet1!$B$2</c:f>
              <c:strCache>
                <c:ptCount val="1"/>
                <c:pt idx="0">
                  <c:v>金额（万元）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116779840745236"/>
                  <c:y val="0.052051578714644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73029841226194"/>
                  <c:y val="0.030448423260408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Sheet1!$A$4:$A$5</c:f>
              <c:strCache>
                <c:ptCount val="2"/>
                <c:pt idx="0">
                  <c:v>基本支出</c:v>
                </c:pt>
                <c:pt idx="1">
                  <c:v>项目支出</c:v>
                </c:pt>
              </c:strCache>
            </c:strRef>
          </c:cat>
          <c:val>
            <c:numRef>
              <c:f>Sheet1!$B$4:$B$5</c:f>
              <c:numCache>
                <c:formatCode>General</c:formatCode>
                <c:ptCount val="2"/>
                <c:pt idx="0">
                  <c:v>6160.82</c:v>
                </c:pt>
                <c:pt idx="1">
                  <c:v>5242.83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名称</c:v>
                </c:pt>
                <c:pt idx="1">
                  <c:v>2019年收支</c:v>
                </c:pt>
                <c:pt idx="2">
                  <c:v>比2018年增加</c:v>
                </c:pt>
                <c:pt idx="3">
                  <c:v>增加比例%</c:v>
                </c:pt>
              </c:strCache>
            </c:strRef>
          </c:cat>
          <c:val>
            <c:numRef>
              <c:f>Sheet1!$B$2:$B$5</c:f>
              <c:numCache>
                <c:formatCode>General</c:formatCode>
                <c:ptCount val="4"/>
                <c:pt idx="0">
                  <c:v>0</c:v>
                </c:pt>
                <c:pt idx="1">
                  <c:v>12163.23</c:v>
                </c:pt>
                <c:pt idx="2">
                  <c:v>498.68</c:v>
                </c:pt>
                <c:pt idx="3">
                  <c:v>4.1</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名称</c:v>
                </c:pt>
                <c:pt idx="1">
                  <c:v>2019年收支</c:v>
                </c:pt>
                <c:pt idx="2">
                  <c:v>比2018年增加</c:v>
                </c:pt>
                <c:pt idx="3">
                  <c:v>增加比例%</c:v>
                </c:pt>
              </c:strCache>
            </c:strRef>
          </c:cat>
          <c:val>
            <c:numRef>
              <c:f>Sheet1!$C$2:$C$5</c:f>
              <c:numCache>
                <c:formatCode>General</c:formatCode>
                <c:ptCount val="4"/>
                <c:pt idx="0">
                  <c:v>0</c:v>
                </c:pt>
                <c:pt idx="1">
                  <c:v>11403.64</c:v>
                </c:pt>
                <c:pt idx="2">
                  <c:v>-1813.13</c:v>
                </c:pt>
                <c:pt idx="3">
                  <c:v>-13.72</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名称</c:v>
                </c:pt>
                <c:pt idx="1">
                  <c:v>2019年收支</c:v>
                </c:pt>
                <c:pt idx="2">
                  <c:v>比2018年增加</c:v>
                </c:pt>
                <c:pt idx="3">
                  <c:v>增加比例%</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618323490"/>
        <c:axId val="466386519"/>
      </c:barChart>
      <c:catAx>
        <c:axId val="618323490"/>
        <c:scaling>
          <c:orientation val="minMax"/>
        </c:scaling>
        <c:delete val="0"/>
        <c:axPos val="b"/>
        <c:title>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386519"/>
        <c:crosses val="autoZero"/>
        <c:auto val="1"/>
        <c:lblAlgn val="ctr"/>
        <c:lblOffset val="100"/>
        <c:noMultiLvlLbl val="0"/>
      </c:catAx>
      <c:valAx>
        <c:axId val="466386519"/>
        <c:scaling>
          <c:orientation val="minMax"/>
        </c:scaling>
        <c:delete val="0"/>
        <c:axPos val="l"/>
        <c:majorGridlines>
          <c:spPr>
            <a:ln w="9525" cap="flat" cmpd="sng" algn="ctr">
              <a:solidFill>
                <a:schemeClr val="tx1">
                  <a:lumMod val="15000"/>
                  <a:lumOff val="85000"/>
                </a:schemeClr>
              </a:solidFill>
              <a:round/>
            </a:ln>
            <a:effectLst/>
          </c:spPr>
        </c:majorGridlines>
        <c:title>
          <c:layout/>
          <c:overlay val="0"/>
          <c:spPr>
            <a:noFill/>
            <a:ln>
              <a:noFill/>
            </a:ln>
            <a:effectLst/>
          </c:spPr>
          <c:txPr>
            <a:bodyPr rot="-54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32349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9195"/>
          <c:y val="0.1245"/>
          <c:w val="0.882425"/>
          <c:h val="0.716566666666667"/>
        </c:manualLayout>
      </c:layout>
      <c:barChart>
        <c:barDir val="col"/>
        <c:grouping val="stacked"/>
        <c:varyColors val="0"/>
        <c:ser>
          <c:idx val="0"/>
          <c:order val="0"/>
          <c:tx>
            <c:strRef>
              <c:f>Sheet1!$B$2</c:f>
              <c:strCache>
                <c:ptCount val="1"/>
                <c:pt idx="0">
                  <c:v>金额（万元）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2019年支出</c:v>
                </c:pt>
                <c:pt idx="1">
                  <c:v>比2018年减少</c:v>
                </c:pt>
                <c:pt idx="2">
                  <c:v>减少比例%</c:v>
                </c:pt>
              </c:strCache>
            </c:strRef>
          </c:cat>
          <c:val>
            <c:numRef>
              <c:f>Sheet1!$B$3:$B$5</c:f>
              <c:numCache>
                <c:formatCode>General</c:formatCode>
                <c:ptCount val="3"/>
                <c:pt idx="0">
                  <c:v>11403.64</c:v>
                </c:pt>
                <c:pt idx="1">
                  <c:v>1813.13</c:v>
                </c:pt>
                <c:pt idx="2">
                  <c:v>13.72</c:v>
                </c:pt>
              </c:numCache>
            </c:numRef>
          </c:val>
        </c:ser>
        <c:ser>
          <c:idx val="1"/>
          <c:order val="1"/>
          <c:tx>
            <c:strRef>
              <c:f>Sheet1!$C$2</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2019年支出</c:v>
                </c:pt>
                <c:pt idx="1">
                  <c:v>比2018年减少</c:v>
                </c:pt>
                <c:pt idx="2">
                  <c:v>减少比例%</c:v>
                </c:pt>
              </c:strCache>
            </c:strRef>
          </c:cat>
          <c:val>
            <c:numRef>
              <c:f>Sheet1!$C$3:$C$5</c:f>
              <c:numCache>
                <c:formatCode>General</c:formatCode>
                <c:ptCount val="3"/>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2019年支出</c:v>
                </c:pt>
                <c:pt idx="1">
                  <c:v>比2018年减少</c:v>
                </c:pt>
                <c:pt idx="2">
                  <c:v>减少比例%</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150"/>
        <c:overlap val="100"/>
        <c:axId val="504928654"/>
        <c:axId val="213001246"/>
      </c:barChart>
      <c:catAx>
        <c:axId val="50492865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3001246"/>
        <c:crosses val="autoZero"/>
        <c:auto val="1"/>
        <c:lblAlgn val="ctr"/>
        <c:lblOffset val="100"/>
        <c:noMultiLvlLbl val="0"/>
      </c:catAx>
      <c:valAx>
        <c:axId val="21300124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492865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4182096385037"/>
          <c:y val="0.0291053220992888"/>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Sheet1!$B$1:$B$2</c:f>
              <c:strCache>
                <c:ptCount val="1"/>
                <c:pt idx="0">
                  <c:v>一般公共预算财政拨款支出决算情况表 金额（万元）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154672969235671"/>
                  <c:y val="-0.018521393795371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63392686496493"/>
                  <c:y val="-0.034785338107528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38398040220855"/>
                  <c:y val="-0.016104285291509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40458789708183"/>
                  <c:y val="0.017888747379675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52895327711108"/>
                  <c:y val="0.05917840937403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79058290410165"/>
                  <c:y val="-0.048264502072930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84457726565758"/>
                  <c:y val="0.05726530896146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Sheet1!$A$3:$A$9</c:f>
              <c:strCache>
                <c:ptCount val="7"/>
                <c:pt idx="0">
                  <c:v>一般公共服务类支出</c:v>
                </c:pt>
                <c:pt idx="1">
                  <c:v>公共安全</c:v>
                </c:pt>
                <c:pt idx="2">
                  <c:v>社会保障和就业支出</c:v>
                </c:pt>
                <c:pt idx="3">
                  <c:v>卫生健康支出</c:v>
                </c:pt>
                <c:pt idx="4">
                  <c:v>节能环保支出</c:v>
                </c:pt>
                <c:pt idx="5">
                  <c:v>农林水支出</c:v>
                </c:pt>
                <c:pt idx="6">
                  <c:v>住房保障类支出</c:v>
                </c:pt>
              </c:strCache>
            </c:strRef>
          </c:cat>
          <c:val>
            <c:numRef>
              <c:f>Sheet1!$B$3:$B$9</c:f>
              <c:numCache>
                <c:formatCode>General</c:formatCode>
                <c:ptCount val="7"/>
                <c:pt idx="0">
                  <c:v>1.5</c:v>
                </c:pt>
                <c:pt idx="1">
                  <c:v>79</c:v>
                </c:pt>
                <c:pt idx="2">
                  <c:v>481.53</c:v>
                </c:pt>
                <c:pt idx="3">
                  <c:v>269.17</c:v>
                </c:pt>
                <c:pt idx="4">
                  <c:v>2684.61</c:v>
                </c:pt>
                <c:pt idx="5">
                  <c:v>7545.75</c:v>
                </c:pt>
                <c:pt idx="6">
                  <c:v>342.11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Sheet1!$B$2</c:f>
              <c:strCache>
                <c:ptCount val="1"/>
                <c:pt idx="0">
                  <c:v>金额（万元）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0500625772272145"/>
                  <c:y val="-0.011897811339647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0625783343258"/>
                  <c:y val="-0.068102184329321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因公出国境</c:v>
                </c:pt>
                <c:pt idx="1">
                  <c:v>公务用车运行维护费</c:v>
                </c:pt>
                <c:pt idx="2">
                  <c:v>公务接待</c:v>
                </c:pt>
              </c:strCache>
            </c:strRef>
          </c:cat>
          <c:val>
            <c:numRef>
              <c:f>Sheet1!$B$3:$B$5</c:f>
              <c:numCache>
                <c:formatCode>General</c:formatCode>
                <c:ptCount val="3"/>
                <c:pt idx="0">
                  <c:v>0</c:v>
                </c:pt>
                <c:pt idx="1">
                  <c:v>28.93</c:v>
                </c:pt>
                <c:pt idx="2">
                  <c:v>18.47</c:v>
                </c:pt>
              </c:numCache>
            </c:numRef>
          </c:val>
        </c:ser>
        <c:ser>
          <c:idx val="1"/>
          <c:order val="1"/>
          <c:tx>
            <c:strRef>
              <c:f>Sheet1!$C$2</c:f>
              <c:strCache>
                <c:ptCount val="1"/>
                <c:pt idx="0">
                  <c:v>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因公出国境</c:v>
                </c:pt>
                <c:pt idx="1">
                  <c:v>公务用车运行维护费</c:v>
                </c:pt>
                <c:pt idx="2">
                  <c:v>公务接待</c:v>
                </c:pt>
              </c:strCache>
            </c:strRef>
          </c:cat>
          <c:val>
            <c:numRef>
              <c:f>Sheet1!$C$3:$C$5</c:f>
              <c:numCache>
                <c:formatCode>General</c:formatCode>
                <c:ptCount val="3"/>
                <c:pt idx="0">
                  <c:v>0</c:v>
                </c:pt>
                <c:pt idx="1">
                  <c:v>61.03</c:v>
                </c:pt>
                <c:pt idx="2">
                  <c:v>38.97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13</Pages>
  <Words>929</Words>
  <Characters>5296</Characters>
  <Lines>44</Lines>
  <Paragraphs>12</Paragraphs>
  <TotalTime>15</TotalTime>
  <ScaleCrop>false</ScaleCrop>
  <LinksUpToDate>false</LinksUpToDate>
  <CharactersWithSpaces>6213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2018-07-26T09:37:00Z</dcterms:created>
  <dc:creator>张彬茜</dc:creator>
  <cp:lastModifiedBy>张良</cp:lastModifiedBy>
  <cp:lastPrinted>2020-10-22T01:45:00Z</cp:lastPrinted>
  <dcterms:modified xsi:type="dcterms:W3CDTF">2023-07-19T08:19:25Z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D11A688ECB79437DA6B4C80BBBE2DF92_12</vt:lpwstr>
  </property>
</Properties>
</file>