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E6" w:rsidRDefault="00BB26E6">
      <w:pPr>
        <w:spacing w:line="600" w:lineRule="exact"/>
        <w:jc w:val="center"/>
        <w:rPr>
          <w:rFonts w:ascii="方正小标宋简体" w:eastAsia="方正小标宋简体" w:hAnsi="宋体"/>
          <w:sz w:val="72"/>
          <w:szCs w:val="72"/>
        </w:rPr>
      </w:pPr>
      <w:bookmarkStart w:id="0" w:name="_Toc15306267"/>
    </w:p>
    <w:p w:rsidR="00BB26E6" w:rsidRDefault="00BB26E6">
      <w:pPr>
        <w:spacing w:line="600" w:lineRule="exact"/>
        <w:jc w:val="center"/>
        <w:rPr>
          <w:rFonts w:ascii="方正小标宋简体" w:eastAsia="方正小标宋简体" w:hAnsi="宋体"/>
          <w:sz w:val="72"/>
          <w:szCs w:val="72"/>
        </w:rPr>
      </w:pPr>
    </w:p>
    <w:p w:rsidR="00BB26E6" w:rsidRDefault="00BB26E6">
      <w:pPr>
        <w:spacing w:line="600" w:lineRule="exact"/>
        <w:jc w:val="center"/>
        <w:rPr>
          <w:rFonts w:ascii="方正小标宋简体" w:eastAsia="方正小标宋简体" w:hAnsi="宋体"/>
          <w:sz w:val="72"/>
          <w:szCs w:val="72"/>
        </w:rPr>
      </w:pPr>
    </w:p>
    <w:p w:rsidR="00BB26E6" w:rsidRDefault="00BB26E6">
      <w:pPr>
        <w:spacing w:line="600" w:lineRule="exact"/>
        <w:jc w:val="center"/>
        <w:rPr>
          <w:rFonts w:ascii="方正小标宋简体" w:eastAsia="方正小标宋简体" w:hAnsi="宋体"/>
          <w:sz w:val="72"/>
          <w:szCs w:val="72"/>
        </w:rPr>
      </w:pPr>
    </w:p>
    <w:p w:rsidR="00BB26E6" w:rsidRDefault="0017762B">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4244"/>
      <w:bookmarkStart w:id="2" w:name="_Toc15378441"/>
      <w:bookmarkStart w:id="3" w:name="_Toc15396475"/>
      <w:bookmarkStart w:id="4" w:name="_Toc15377193"/>
      <w:bookmarkStart w:id="5" w:name="_Toc15396597"/>
      <w:bookmarkStart w:id="6" w:name="_Toc15377425"/>
      <w:bookmarkStart w:id="7" w:name="_Toc16711"/>
      <w:r>
        <w:rPr>
          <w:rFonts w:ascii="方正小标宋简体" w:eastAsia="方正小标宋简体" w:hAnsi="方正小标宋简体" w:cs="方正小标宋简体" w:hint="eastAsia"/>
          <w:sz w:val="72"/>
          <w:szCs w:val="72"/>
        </w:rPr>
        <w:t>2021</w:t>
      </w:r>
      <w:r>
        <w:rPr>
          <w:rFonts w:ascii="方正小标宋简体" w:eastAsia="方正小标宋简体" w:hAnsi="方正小标宋简体" w:cs="方正小标宋简体" w:hint="eastAsia"/>
          <w:sz w:val="72"/>
          <w:szCs w:val="72"/>
        </w:rPr>
        <w:t>年度</w:t>
      </w:r>
      <w:bookmarkStart w:id="8" w:name="_Toc15396476"/>
      <w:bookmarkStart w:id="9" w:name="_Toc15378442"/>
      <w:bookmarkStart w:id="10" w:name="_Toc15396598"/>
      <w:bookmarkStart w:id="11" w:name="_Toc15377426"/>
      <w:bookmarkStart w:id="12" w:name="_Toc15377194"/>
      <w:bookmarkEnd w:id="1"/>
      <w:bookmarkEnd w:id="2"/>
      <w:bookmarkEnd w:id="3"/>
      <w:bookmarkEnd w:id="4"/>
      <w:bookmarkEnd w:id="5"/>
      <w:bookmarkEnd w:id="6"/>
      <w:bookmarkEnd w:id="7"/>
    </w:p>
    <w:p w:rsidR="00BB26E6" w:rsidRDefault="0017762B">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3" w:name="_Toc20072"/>
      <w:bookmarkStart w:id="14" w:name="_Toc17557"/>
      <w:r>
        <w:rPr>
          <w:rFonts w:ascii="方正小标宋简体" w:eastAsia="方正小标宋简体" w:hAnsi="方正小标宋简体" w:cs="方正小标宋简体" w:hint="eastAsia"/>
          <w:sz w:val="72"/>
          <w:szCs w:val="72"/>
        </w:rPr>
        <w:t>四川省</w:t>
      </w:r>
      <w:bookmarkStart w:id="15" w:name="_Toc15306268"/>
      <w:bookmarkEnd w:id="0"/>
      <w:r>
        <w:rPr>
          <w:rFonts w:ascii="方正小标宋简体" w:eastAsia="方正小标宋简体" w:hAnsi="方正小标宋简体" w:cs="方正小标宋简体" w:hint="eastAsia"/>
          <w:sz w:val="72"/>
          <w:szCs w:val="72"/>
        </w:rPr>
        <w:t>通江县洪口镇九层小学单位决算</w:t>
      </w:r>
      <w:bookmarkEnd w:id="8"/>
      <w:bookmarkEnd w:id="9"/>
      <w:bookmarkEnd w:id="10"/>
      <w:bookmarkEnd w:id="11"/>
      <w:bookmarkEnd w:id="12"/>
      <w:bookmarkEnd w:id="13"/>
      <w:bookmarkEnd w:id="14"/>
      <w:bookmarkEnd w:id="15"/>
    </w:p>
    <w:p w:rsidR="00BB26E6" w:rsidRDefault="00BB26E6">
      <w:pPr>
        <w:pStyle w:val="TOC1"/>
      </w:pPr>
    </w:p>
    <w:p w:rsidR="00BB26E6" w:rsidRDefault="00BB26E6">
      <w:pPr>
        <w:pStyle w:val="TOC1"/>
      </w:pPr>
    </w:p>
    <w:p w:rsidR="00BB26E6" w:rsidRDefault="00BB26E6">
      <w:pPr>
        <w:pStyle w:val="TOC1"/>
      </w:pPr>
    </w:p>
    <w:p w:rsidR="00BB26E6" w:rsidRDefault="00BB26E6">
      <w:pPr>
        <w:pStyle w:val="TOC1"/>
      </w:pPr>
    </w:p>
    <w:p w:rsidR="00BB26E6" w:rsidRDefault="00BB26E6">
      <w:pPr>
        <w:pStyle w:val="TOC1"/>
        <w:jc w:val="both"/>
        <w:rPr>
          <w:sz w:val="32"/>
          <w:szCs w:val="32"/>
        </w:rPr>
      </w:pPr>
    </w:p>
    <w:p w:rsidR="00BB26E6" w:rsidRDefault="0017762B">
      <w:pPr>
        <w:widowControl/>
        <w:jc w:val="center"/>
        <w:rPr>
          <w:rFonts w:ascii="黑体" w:eastAsia="黑体" w:hAnsi="黑体"/>
          <w:color w:val="000000"/>
          <w:sz w:val="48"/>
          <w:szCs w:val="48"/>
        </w:rPr>
      </w:pPr>
      <w:r>
        <w:br w:type="page"/>
      </w:r>
      <w:r>
        <w:rPr>
          <w:rFonts w:ascii="黑体" w:eastAsia="黑体" w:hAnsi="黑体" w:hint="eastAsia"/>
          <w:color w:val="000000"/>
          <w:sz w:val="48"/>
          <w:szCs w:val="48"/>
        </w:rPr>
        <w:lastRenderedPageBreak/>
        <w:t>目录</w:t>
      </w:r>
    </w:p>
    <w:p w:rsidR="00BB26E6" w:rsidRDefault="0017762B">
      <w:pPr>
        <w:pStyle w:val="TOC1"/>
        <w:rPr>
          <w:rFonts w:ascii="宋体" w:eastAsia="宋体" w:hAnsi="宋体" w:cs="宋体"/>
          <w:color w:val="000000"/>
          <w:sz w:val="24"/>
          <w:szCs w:val="24"/>
        </w:rPr>
      </w:pPr>
      <w:r>
        <w:rPr>
          <w:rFonts w:hint="eastAsia"/>
          <w:sz w:val="32"/>
          <w:szCs w:val="32"/>
        </w:rPr>
        <w:t>公开时间：</w:t>
      </w:r>
      <w:r>
        <w:rPr>
          <w:rFonts w:hint="eastAsia"/>
          <w:sz w:val="32"/>
          <w:szCs w:val="32"/>
        </w:rPr>
        <w:t>2022</w:t>
      </w:r>
      <w:r>
        <w:rPr>
          <w:rFonts w:hint="eastAsia"/>
          <w:sz w:val="32"/>
          <w:szCs w:val="32"/>
        </w:rPr>
        <w:t>年</w:t>
      </w:r>
      <w:r>
        <w:rPr>
          <w:rFonts w:hint="eastAsia"/>
          <w:sz w:val="32"/>
          <w:szCs w:val="32"/>
        </w:rPr>
        <w:t>8</w:t>
      </w:r>
      <w:r>
        <w:rPr>
          <w:rFonts w:hint="eastAsia"/>
          <w:sz w:val="32"/>
          <w:szCs w:val="32"/>
        </w:rPr>
        <w:t>月</w:t>
      </w:r>
      <w:r>
        <w:rPr>
          <w:rFonts w:hint="eastAsia"/>
          <w:sz w:val="32"/>
          <w:szCs w:val="32"/>
        </w:rPr>
        <w:t>25</w:t>
      </w:r>
      <w:r>
        <w:rPr>
          <w:rFonts w:hint="eastAsia"/>
          <w:sz w:val="32"/>
          <w:szCs w:val="32"/>
        </w:rPr>
        <w:t>日</w:t>
      </w:r>
    </w:p>
    <w:sdt>
      <w:sdtPr>
        <w:rPr>
          <w:rFonts w:ascii="宋体" w:hAnsi="宋体"/>
        </w:rPr>
        <w:id w:val="147482476"/>
        <w:docPartObj>
          <w:docPartGallery w:val="Table of Contents"/>
          <w:docPartUnique/>
        </w:docPartObj>
      </w:sdtPr>
      <w:sdtEndPr>
        <w:rPr>
          <w:rFonts w:ascii="Times New Roman" w:hAnsi="Times New Roman" w:hint="eastAsia"/>
          <w:b/>
        </w:rPr>
      </w:sdtEndPr>
      <w:sdtContent>
        <w:p w:rsidR="00BB26E6" w:rsidRDefault="00BB26E6">
          <w:pPr>
            <w:jc w:val="center"/>
          </w:pPr>
        </w:p>
        <w:p w:rsidR="00BB26E6" w:rsidRDefault="00BB26E6">
          <w:pPr>
            <w:pStyle w:val="WPSOffice1"/>
            <w:tabs>
              <w:tab w:val="right" w:leader="dot" w:pos="8306"/>
            </w:tabs>
            <w:rPr>
              <w:b/>
            </w:rPr>
          </w:pPr>
          <w:r w:rsidRPr="00BB26E6">
            <w:rPr>
              <w:rFonts w:hint="eastAsia"/>
            </w:rPr>
            <w:fldChar w:fldCharType="begin"/>
          </w:r>
          <w:r w:rsidR="0017762B">
            <w:instrText>TOC \o "1-2" \h \u</w:instrText>
          </w:r>
          <w:r w:rsidRPr="00BB26E6">
            <w:rPr>
              <w:rFonts w:hint="eastAsia"/>
            </w:rPr>
            <w:fldChar w:fldCharType="separate"/>
          </w:r>
          <w:hyperlink w:anchor="_Toc29861" w:history="1">
            <w:r w:rsidR="0017762B">
              <w:rPr>
                <w:rFonts w:ascii="黑体" w:eastAsia="黑体" w:hAnsi="黑体" w:hint="eastAsia"/>
                <w:b/>
              </w:rPr>
              <w:t>第一部分单位概况</w:t>
            </w:r>
            <w:r w:rsidR="0017762B">
              <w:rPr>
                <w:b/>
              </w:rPr>
              <w:tab/>
            </w:r>
            <w:r>
              <w:rPr>
                <w:b/>
              </w:rPr>
              <w:fldChar w:fldCharType="begin"/>
            </w:r>
            <w:r w:rsidR="0017762B">
              <w:rPr>
                <w:b/>
              </w:rPr>
              <w:instrText xml:space="preserve"> PAGEREF _Toc29861 </w:instrText>
            </w:r>
            <w:r>
              <w:rPr>
                <w:b/>
              </w:rPr>
              <w:fldChar w:fldCharType="separate"/>
            </w:r>
            <w:r w:rsidR="0017762B">
              <w:rPr>
                <w:b/>
              </w:rPr>
              <w:t>3</w:t>
            </w:r>
            <w:r>
              <w:rPr>
                <w:b/>
              </w:rPr>
              <w:fldChar w:fldCharType="end"/>
            </w:r>
          </w:hyperlink>
        </w:p>
        <w:p w:rsidR="00BB26E6" w:rsidRDefault="00BB26E6">
          <w:pPr>
            <w:pStyle w:val="WPSOffice2"/>
            <w:tabs>
              <w:tab w:val="right" w:leader="dot" w:pos="8306"/>
            </w:tabs>
            <w:ind w:left="420"/>
          </w:pPr>
          <w:hyperlink w:anchor="_Toc11830" w:history="1">
            <w:r w:rsidR="0017762B">
              <w:rPr>
                <w:rFonts w:ascii="黑体" w:eastAsia="黑体" w:hAnsi="黑体" w:hint="eastAsia"/>
              </w:rPr>
              <w:t>一、职能简介</w:t>
            </w:r>
            <w:r w:rsidR="0017762B">
              <w:tab/>
            </w:r>
            <w:r>
              <w:fldChar w:fldCharType="begin"/>
            </w:r>
            <w:r w:rsidR="0017762B">
              <w:instrText xml:space="preserve"> PAGEREF _Toc11830 </w:instrText>
            </w:r>
            <w:r>
              <w:fldChar w:fldCharType="separate"/>
            </w:r>
            <w:r w:rsidR="0017762B">
              <w:t>3</w:t>
            </w:r>
            <w:r>
              <w:fldChar w:fldCharType="end"/>
            </w:r>
          </w:hyperlink>
        </w:p>
        <w:p w:rsidR="00BB26E6" w:rsidRDefault="00BB26E6">
          <w:pPr>
            <w:pStyle w:val="WPSOffice2"/>
            <w:tabs>
              <w:tab w:val="right" w:leader="dot" w:pos="8306"/>
            </w:tabs>
            <w:ind w:left="420"/>
          </w:pPr>
          <w:hyperlink w:anchor="_Toc22613" w:history="1">
            <w:r w:rsidR="0017762B">
              <w:rPr>
                <w:rFonts w:ascii="黑体" w:eastAsia="黑体" w:hAnsi="黑体" w:hint="eastAsia"/>
              </w:rPr>
              <w:t>二、</w:t>
            </w:r>
            <w:r w:rsidR="0017762B">
              <w:rPr>
                <w:rFonts w:ascii="黑体" w:eastAsia="黑体" w:hAnsi="黑体" w:hint="eastAsia"/>
              </w:rPr>
              <w:t>2021</w:t>
            </w:r>
            <w:r w:rsidR="0017762B">
              <w:rPr>
                <w:rFonts w:ascii="黑体" w:eastAsia="黑体" w:hAnsi="黑体" w:hint="eastAsia"/>
              </w:rPr>
              <w:t>年重点工作完成情况</w:t>
            </w:r>
            <w:r w:rsidR="0017762B">
              <w:tab/>
            </w:r>
            <w:r>
              <w:fldChar w:fldCharType="begin"/>
            </w:r>
            <w:r w:rsidR="0017762B">
              <w:instrText xml:space="preserve"> PAGEREF _Toc22613 </w:instrText>
            </w:r>
            <w:r>
              <w:fldChar w:fldCharType="separate"/>
            </w:r>
            <w:r w:rsidR="0017762B">
              <w:t>3</w:t>
            </w:r>
            <w:r>
              <w:fldChar w:fldCharType="end"/>
            </w:r>
          </w:hyperlink>
        </w:p>
        <w:p w:rsidR="00BB26E6" w:rsidRDefault="00BB26E6">
          <w:pPr>
            <w:pStyle w:val="WPSOffice1"/>
            <w:tabs>
              <w:tab w:val="right" w:leader="dot" w:pos="8306"/>
            </w:tabs>
            <w:rPr>
              <w:b/>
            </w:rPr>
          </w:pPr>
          <w:hyperlink w:anchor="_Toc3379" w:history="1">
            <w:r w:rsidR="0017762B">
              <w:rPr>
                <w:rFonts w:ascii="黑体" w:eastAsia="黑体" w:hAnsi="黑体" w:hint="eastAsia"/>
                <w:b/>
                <w:bCs/>
              </w:rPr>
              <w:t>第二部分</w:t>
            </w:r>
            <w:r w:rsidR="0017762B">
              <w:rPr>
                <w:rFonts w:ascii="黑体" w:eastAsia="黑体" w:hAnsi="黑体" w:hint="eastAsia"/>
                <w:b/>
                <w:bCs/>
              </w:rPr>
              <w:t>2021</w:t>
            </w:r>
            <w:r w:rsidR="0017762B">
              <w:rPr>
                <w:rFonts w:ascii="黑体" w:eastAsia="黑体" w:hAnsi="黑体" w:hint="eastAsia"/>
                <w:b/>
                <w:bCs/>
              </w:rPr>
              <w:t>年度单位决算情况说明</w:t>
            </w:r>
            <w:r w:rsidR="0017762B">
              <w:rPr>
                <w:b/>
              </w:rPr>
              <w:tab/>
            </w:r>
            <w:r>
              <w:rPr>
                <w:b/>
              </w:rPr>
              <w:fldChar w:fldCharType="begin"/>
            </w:r>
            <w:r w:rsidR="0017762B">
              <w:rPr>
                <w:b/>
              </w:rPr>
              <w:instrText xml:space="preserve"> PAGEREF _Toc3379 </w:instrText>
            </w:r>
            <w:r>
              <w:rPr>
                <w:b/>
              </w:rPr>
              <w:fldChar w:fldCharType="separate"/>
            </w:r>
            <w:r w:rsidR="0017762B">
              <w:rPr>
                <w:b/>
              </w:rPr>
              <w:t>4</w:t>
            </w:r>
            <w:r>
              <w:rPr>
                <w:b/>
              </w:rPr>
              <w:fldChar w:fldCharType="end"/>
            </w:r>
          </w:hyperlink>
        </w:p>
        <w:p w:rsidR="00BB26E6" w:rsidRDefault="00BB26E6">
          <w:pPr>
            <w:pStyle w:val="WPSOffice2"/>
            <w:tabs>
              <w:tab w:val="right" w:leader="dot" w:pos="8306"/>
            </w:tabs>
            <w:ind w:left="420"/>
          </w:pPr>
          <w:hyperlink w:anchor="_Toc15951" w:history="1">
            <w:r w:rsidR="0017762B">
              <w:rPr>
                <w:rFonts w:ascii="黑体" w:eastAsia="黑体" w:hAnsi="黑体"/>
              </w:rPr>
              <w:t>一、</w:t>
            </w:r>
            <w:r w:rsidR="0017762B">
              <w:rPr>
                <w:rFonts w:ascii="黑体" w:eastAsia="黑体" w:hAnsi="黑体" w:hint="eastAsia"/>
                <w:szCs w:val="32"/>
              </w:rPr>
              <w:t>收</w:t>
            </w:r>
            <w:r w:rsidR="0017762B">
              <w:rPr>
                <w:rFonts w:ascii="黑体" w:eastAsia="黑体" w:hAnsi="黑体" w:hint="eastAsia"/>
              </w:rPr>
              <w:t>入支出决算总体情况说明</w:t>
            </w:r>
            <w:r w:rsidR="0017762B">
              <w:tab/>
            </w:r>
            <w:r>
              <w:fldChar w:fldCharType="begin"/>
            </w:r>
            <w:r w:rsidR="0017762B">
              <w:instrText xml:space="preserve"> PAGEREF _Toc15951 </w:instrText>
            </w:r>
            <w:r>
              <w:fldChar w:fldCharType="separate"/>
            </w:r>
            <w:r w:rsidR="0017762B">
              <w:t>4</w:t>
            </w:r>
            <w:r>
              <w:fldChar w:fldCharType="end"/>
            </w:r>
          </w:hyperlink>
        </w:p>
        <w:p w:rsidR="00BB26E6" w:rsidRDefault="00BB26E6">
          <w:pPr>
            <w:pStyle w:val="WPSOffice2"/>
            <w:tabs>
              <w:tab w:val="right" w:leader="dot" w:pos="8306"/>
            </w:tabs>
            <w:ind w:left="420"/>
          </w:pPr>
          <w:hyperlink w:anchor="_Toc14965" w:history="1">
            <w:r w:rsidR="0017762B">
              <w:rPr>
                <w:rFonts w:ascii="黑体" w:eastAsia="黑体" w:hAnsi="黑体"/>
              </w:rPr>
              <w:t>二、</w:t>
            </w:r>
            <w:r w:rsidR="0017762B">
              <w:rPr>
                <w:rFonts w:ascii="黑体" w:eastAsia="黑体" w:hAnsi="黑体" w:hint="eastAsia"/>
                <w:szCs w:val="32"/>
              </w:rPr>
              <w:t>收</w:t>
            </w:r>
            <w:r w:rsidR="0017762B">
              <w:rPr>
                <w:rFonts w:ascii="黑体" w:eastAsia="黑体" w:hAnsi="黑体" w:hint="eastAsia"/>
              </w:rPr>
              <w:t>入决算情况说明</w:t>
            </w:r>
            <w:r w:rsidR="0017762B">
              <w:tab/>
            </w:r>
            <w:r>
              <w:fldChar w:fldCharType="begin"/>
            </w:r>
            <w:r w:rsidR="0017762B">
              <w:instrText xml:space="preserve"> PAGEREF _Toc14965 </w:instrText>
            </w:r>
            <w:r>
              <w:fldChar w:fldCharType="separate"/>
            </w:r>
            <w:r w:rsidR="0017762B">
              <w:t>4</w:t>
            </w:r>
            <w:r>
              <w:fldChar w:fldCharType="end"/>
            </w:r>
          </w:hyperlink>
        </w:p>
        <w:p w:rsidR="00BB26E6" w:rsidRDefault="00BB26E6">
          <w:pPr>
            <w:pStyle w:val="WPSOffice2"/>
            <w:tabs>
              <w:tab w:val="right" w:leader="dot" w:pos="8306"/>
            </w:tabs>
            <w:ind w:left="420"/>
          </w:pPr>
          <w:hyperlink w:anchor="_Toc31742" w:history="1">
            <w:r w:rsidR="0017762B">
              <w:rPr>
                <w:rFonts w:ascii="黑体" w:eastAsia="黑体" w:hAnsi="黑体"/>
              </w:rPr>
              <w:t>三、</w:t>
            </w:r>
            <w:r w:rsidR="0017762B">
              <w:rPr>
                <w:rFonts w:ascii="黑体" w:eastAsia="黑体" w:hAnsi="黑体" w:hint="eastAsia"/>
                <w:szCs w:val="32"/>
              </w:rPr>
              <w:t>支出</w:t>
            </w:r>
            <w:r w:rsidR="0017762B">
              <w:rPr>
                <w:rFonts w:ascii="黑体" w:eastAsia="黑体" w:hAnsi="黑体" w:hint="eastAsia"/>
              </w:rPr>
              <w:t>决算情况说</w:t>
            </w:r>
            <w:r w:rsidR="0017762B">
              <w:rPr>
                <w:rFonts w:ascii="黑体" w:eastAsia="黑体" w:hAnsi="黑体" w:hint="eastAsia"/>
              </w:rPr>
              <w:t>明</w:t>
            </w:r>
            <w:r w:rsidR="0017762B">
              <w:tab/>
            </w:r>
            <w:r>
              <w:fldChar w:fldCharType="begin"/>
            </w:r>
            <w:r w:rsidR="0017762B">
              <w:instrText xml:space="preserve"> PAGEREF _Toc31742 </w:instrText>
            </w:r>
            <w:r>
              <w:fldChar w:fldCharType="separate"/>
            </w:r>
            <w:r w:rsidR="0017762B">
              <w:t>5</w:t>
            </w:r>
            <w:r>
              <w:fldChar w:fldCharType="end"/>
            </w:r>
          </w:hyperlink>
        </w:p>
        <w:p w:rsidR="00BB26E6" w:rsidRDefault="00BB26E6">
          <w:pPr>
            <w:pStyle w:val="WPSOffice2"/>
            <w:tabs>
              <w:tab w:val="right" w:leader="dot" w:pos="8306"/>
            </w:tabs>
            <w:ind w:left="420"/>
          </w:pPr>
          <w:hyperlink w:anchor="_Toc31277" w:history="1">
            <w:r w:rsidR="0017762B">
              <w:rPr>
                <w:rFonts w:ascii="黑体" w:eastAsia="黑体" w:hAnsi="黑体" w:hint="eastAsia"/>
                <w:szCs w:val="32"/>
              </w:rPr>
              <w:t>四、财</w:t>
            </w:r>
            <w:r w:rsidR="0017762B">
              <w:rPr>
                <w:rFonts w:ascii="黑体" w:eastAsia="黑体" w:hAnsi="黑体" w:hint="eastAsia"/>
              </w:rPr>
              <w:t>政拨款收入支出决算总体情况说明</w:t>
            </w:r>
            <w:r w:rsidR="0017762B">
              <w:tab/>
            </w:r>
            <w:r>
              <w:fldChar w:fldCharType="begin"/>
            </w:r>
            <w:r w:rsidR="0017762B">
              <w:instrText xml:space="preserve"> PAGEREF _Toc31277 </w:instrText>
            </w:r>
            <w:r>
              <w:fldChar w:fldCharType="separate"/>
            </w:r>
            <w:r w:rsidR="0017762B">
              <w:t>5</w:t>
            </w:r>
            <w:r>
              <w:fldChar w:fldCharType="end"/>
            </w:r>
          </w:hyperlink>
        </w:p>
        <w:p w:rsidR="00BB26E6" w:rsidRDefault="00BB26E6">
          <w:pPr>
            <w:pStyle w:val="WPSOffice2"/>
            <w:tabs>
              <w:tab w:val="right" w:leader="dot" w:pos="8306"/>
            </w:tabs>
            <w:ind w:left="420"/>
          </w:pPr>
          <w:hyperlink w:anchor="_Toc22757" w:history="1">
            <w:r w:rsidR="0017762B">
              <w:rPr>
                <w:rFonts w:ascii="黑体" w:eastAsia="黑体" w:hAnsi="黑体" w:hint="eastAsia"/>
                <w:szCs w:val="32"/>
              </w:rPr>
              <w:t>五、一</w:t>
            </w:r>
            <w:r w:rsidR="0017762B">
              <w:rPr>
                <w:rFonts w:ascii="黑体" w:eastAsia="黑体" w:hAnsi="黑体" w:hint="eastAsia"/>
              </w:rPr>
              <w:t>般公共预算财政拨款支出决算情况说明</w:t>
            </w:r>
            <w:r w:rsidR="0017762B">
              <w:tab/>
            </w:r>
            <w:r>
              <w:fldChar w:fldCharType="begin"/>
            </w:r>
            <w:r w:rsidR="0017762B">
              <w:instrText xml:space="preserve"> PAGEREF _Toc22757 </w:instrText>
            </w:r>
            <w:r>
              <w:fldChar w:fldCharType="separate"/>
            </w:r>
            <w:r w:rsidR="0017762B">
              <w:t>6</w:t>
            </w:r>
            <w:r>
              <w:fldChar w:fldCharType="end"/>
            </w:r>
          </w:hyperlink>
        </w:p>
        <w:p w:rsidR="00BB26E6" w:rsidRDefault="00BB26E6">
          <w:pPr>
            <w:pStyle w:val="WPSOffice2"/>
            <w:tabs>
              <w:tab w:val="right" w:leader="dot" w:pos="8306"/>
            </w:tabs>
            <w:ind w:left="420"/>
          </w:pPr>
          <w:hyperlink w:anchor="_Toc30086" w:history="1">
            <w:r w:rsidR="0017762B">
              <w:rPr>
                <w:rFonts w:ascii="黑体" w:eastAsia="黑体" w:hint="eastAsia"/>
                <w:szCs w:val="32"/>
              </w:rPr>
              <w:t>六、</w:t>
            </w:r>
            <w:r w:rsidR="0017762B">
              <w:rPr>
                <w:rFonts w:ascii="黑体" w:eastAsia="黑体" w:hAnsi="黑体" w:hint="eastAsia"/>
                <w:szCs w:val="32"/>
              </w:rPr>
              <w:t>一</w:t>
            </w:r>
            <w:r w:rsidR="0017762B">
              <w:rPr>
                <w:rFonts w:ascii="黑体" w:eastAsia="黑体" w:hAnsi="黑体" w:hint="eastAsia"/>
              </w:rPr>
              <w:t>般公共预算财政拨款基本支出决算情况说明</w:t>
            </w:r>
            <w:r w:rsidR="0017762B">
              <w:tab/>
            </w:r>
            <w:r>
              <w:fldChar w:fldCharType="begin"/>
            </w:r>
            <w:r w:rsidR="0017762B">
              <w:instrText xml:space="preserve"> PAGEREF _Toc30086 </w:instrText>
            </w:r>
            <w:r>
              <w:fldChar w:fldCharType="separate"/>
            </w:r>
            <w:r w:rsidR="0017762B">
              <w:t>8</w:t>
            </w:r>
            <w:r>
              <w:fldChar w:fldCharType="end"/>
            </w:r>
          </w:hyperlink>
        </w:p>
        <w:p w:rsidR="00BB26E6" w:rsidRDefault="00BB26E6">
          <w:pPr>
            <w:pStyle w:val="WPSOffice2"/>
            <w:tabs>
              <w:tab w:val="right" w:leader="dot" w:pos="8306"/>
            </w:tabs>
            <w:ind w:left="420"/>
          </w:pPr>
          <w:hyperlink w:anchor="_Toc16824" w:history="1">
            <w:r w:rsidR="0017762B">
              <w:rPr>
                <w:rFonts w:ascii="黑体" w:eastAsia="黑体" w:hint="eastAsia"/>
                <w:szCs w:val="32"/>
              </w:rPr>
              <w:t>七、</w:t>
            </w:r>
            <w:r w:rsidR="0017762B">
              <w:rPr>
                <w:rFonts w:ascii="黑体" w:eastAsia="黑体" w:hAnsi="黑体" w:hint="eastAsia"/>
              </w:rPr>
              <w:t>“三公”经费财政拨款支出决算情况说明</w:t>
            </w:r>
            <w:r w:rsidR="0017762B">
              <w:tab/>
            </w:r>
            <w:r>
              <w:fldChar w:fldCharType="begin"/>
            </w:r>
            <w:r w:rsidR="0017762B">
              <w:instrText xml:space="preserve"> PAGEREF _Toc16824 </w:instrText>
            </w:r>
            <w:r>
              <w:fldChar w:fldCharType="separate"/>
            </w:r>
            <w:r w:rsidR="0017762B">
              <w:t>8</w:t>
            </w:r>
            <w:r>
              <w:fldChar w:fldCharType="end"/>
            </w:r>
          </w:hyperlink>
        </w:p>
        <w:p w:rsidR="00BB26E6" w:rsidRDefault="00BB26E6">
          <w:pPr>
            <w:pStyle w:val="WPSOffice2"/>
            <w:tabs>
              <w:tab w:val="right" w:leader="dot" w:pos="8306"/>
            </w:tabs>
            <w:ind w:left="420"/>
          </w:pPr>
          <w:hyperlink w:anchor="_Toc20879" w:history="1">
            <w:r w:rsidR="0017762B">
              <w:rPr>
                <w:rFonts w:ascii="黑体" w:eastAsia="黑体" w:hint="eastAsia"/>
                <w:szCs w:val="32"/>
              </w:rPr>
              <w:t>八、</w:t>
            </w:r>
            <w:r w:rsidR="0017762B">
              <w:rPr>
                <w:rFonts w:ascii="黑体" w:eastAsia="黑体" w:hAnsi="黑体" w:hint="eastAsia"/>
              </w:rPr>
              <w:t>政府性基金预算支出决算情况说明</w:t>
            </w:r>
            <w:r w:rsidR="0017762B">
              <w:tab/>
            </w:r>
            <w:r>
              <w:fldChar w:fldCharType="begin"/>
            </w:r>
            <w:r w:rsidR="0017762B">
              <w:instrText xml:space="preserve"> PAGEREF _Toc20879 </w:instrText>
            </w:r>
            <w:r>
              <w:fldChar w:fldCharType="separate"/>
            </w:r>
            <w:r w:rsidR="0017762B">
              <w:t>10</w:t>
            </w:r>
            <w:r>
              <w:fldChar w:fldCharType="end"/>
            </w:r>
          </w:hyperlink>
        </w:p>
        <w:p w:rsidR="00BB26E6" w:rsidRDefault="00BB26E6">
          <w:pPr>
            <w:pStyle w:val="WPSOffice2"/>
            <w:tabs>
              <w:tab w:val="right" w:leader="dot" w:pos="8306"/>
            </w:tabs>
            <w:ind w:left="420"/>
          </w:pPr>
          <w:hyperlink w:anchor="_Toc29879" w:history="1">
            <w:r w:rsidR="0017762B">
              <w:rPr>
                <w:rFonts w:ascii="黑体" w:eastAsia="黑体" w:hAnsi="黑体" w:hint="eastAsia"/>
              </w:rPr>
              <w:t>九、国有资本经营预算支出决算情况说明</w:t>
            </w:r>
            <w:r w:rsidR="0017762B">
              <w:tab/>
            </w:r>
            <w:r>
              <w:fldChar w:fldCharType="begin"/>
            </w:r>
            <w:r w:rsidR="0017762B">
              <w:instrText xml:space="preserve"> PAGEREF _Toc29879 </w:instrText>
            </w:r>
            <w:r>
              <w:fldChar w:fldCharType="separate"/>
            </w:r>
            <w:r w:rsidR="0017762B">
              <w:t>10</w:t>
            </w:r>
            <w:r>
              <w:fldChar w:fldCharType="end"/>
            </w:r>
          </w:hyperlink>
        </w:p>
        <w:p w:rsidR="00BB26E6" w:rsidRDefault="00BB26E6">
          <w:pPr>
            <w:pStyle w:val="WPSOffice2"/>
            <w:tabs>
              <w:tab w:val="right" w:leader="dot" w:pos="8306"/>
            </w:tabs>
            <w:ind w:left="420"/>
          </w:pPr>
          <w:hyperlink w:anchor="_Toc17252" w:history="1">
            <w:r w:rsidR="0017762B">
              <w:rPr>
                <w:rFonts w:ascii="黑体" w:eastAsia="黑体" w:hAnsi="黑体" w:hint="eastAsia"/>
              </w:rPr>
              <w:t>十、其他重要事项的情况说明</w:t>
            </w:r>
            <w:r w:rsidR="0017762B">
              <w:tab/>
            </w:r>
            <w:r>
              <w:fldChar w:fldCharType="begin"/>
            </w:r>
            <w:r w:rsidR="0017762B">
              <w:instrText xml:space="preserve"> PAG</w:instrText>
            </w:r>
            <w:r w:rsidR="0017762B">
              <w:instrText xml:space="preserve">EREF _Toc17252 </w:instrText>
            </w:r>
            <w:r>
              <w:fldChar w:fldCharType="separate"/>
            </w:r>
            <w:r w:rsidR="0017762B">
              <w:t>10</w:t>
            </w:r>
            <w:r>
              <w:fldChar w:fldCharType="end"/>
            </w:r>
          </w:hyperlink>
        </w:p>
        <w:p w:rsidR="00BB26E6" w:rsidRDefault="00BB26E6">
          <w:pPr>
            <w:pStyle w:val="WPSOffice1"/>
            <w:tabs>
              <w:tab w:val="right" w:leader="dot" w:pos="8306"/>
            </w:tabs>
            <w:rPr>
              <w:b/>
            </w:rPr>
          </w:pPr>
          <w:hyperlink w:anchor="_Toc24159" w:history="1">
            <w:r w:rsidR="0017762B">
              <w:rPr>
                <w:rFonts w:ascii="黑体" w:eastAsia="黑体" w:hAnsi="黑体" w:cs="黑体" w:hint="eastAsia"/>
                <w:b/>
                <w:szCs w:val="44"/>
              </w:rPr>
              <w:t>第三部分</w:t>
            </w:r>
            <w:r w:rsidR="0017762B">
              <w:rPr>
                <w:rFonts w:ascii="黑体" w:eastAsia="黑体" w:hAnsi="黑体" w:hint="eastAsia"/>
                <w:b/>
                <w:szCs w:val="44"/>
              </w:rPr>
              <w:t>名</w:t>
            </w:r>
            <w:r w:rsidR="0017762B">
              <w:rPr>
                <w:rFonts w:ascii="黑体" w:eastAsia="黑体" w:hAnsi="黑体" w:hint="eastAsia"/>
                <w:b/>
              </w:rPr>
              <w:t>词解释</w:t>
            </w:r>
            <w:r w:rsidR="0017762B">
              <w:rPr>
                <w:b/>
              </w:rPr>
              <w:tab/>
            </w:r>
            <w:r>
              <w:rPr>
                <w:b/>
              </w:rPr>
              <w:fldChar w:fldCharType="begin"/>
            </w:r>
            <w:r w:rsidR="0017762B">
              <w:rPr>
                <w:b/>
              </w:rPr>
              <w:instrText xml:space="preserve"> PAGEREF _Toc24159 </w:instrText>
            </w:r>
            <w:r>
              <w:rPr>
                <w:b/>
              </w:rPr>
              <w:fldChar w:fldCharType="separate"/>
            </w:r>
            <w:r w:rsidR="0017762B">
              <w:rPr>
                <w:b/>
              </w:rPr>
              <w:t>13</w:t>
            </w:r>
            <w:r>
              <w:rPr>
                <w:b/>
              </w:rPr>
              <w:fldChar w:fldCharType="end"/>
            </w:r>
          </w:hyperlink>
        </w:p>
        <w:p w:rsidR="00BB26E6" w:rsidRDefault="00BB26E6">
          <w:pPr>
            <w:pStyle w:val="WPSOffice1"/>
            <w:tabs>
              <w:tab w:val="right" w:leader="dot" w:pos="8306"/>
            </w:tabs>
            <w:rPr>
              <w:b/>
            </w:rPr>
          </w:pPr>
          <w:hyperlink w:anchor="_Toc10780" w:history="1">
            <w:r w:rsidR="0017762B">
              <w:rPr>
                <w:rFonts w:ascii="黑体" w:eastAsia="黑体" w:hAnsi="黑体" w:hint="eastAsia"/>
                <w:b/>
                <w:szCs w:val="44"/>
              </w:rPr>
              <w:t>第</w:t>
            </w:r>
            <w:r w:rsidR="0017762B">
              <w:rPr>
                <w:rFonts w:ascii="黑体" w:eastAsia="黑体" w:hAnsi="黑体" w:hint="eastAsia"/>
                <w:b/>
              </w:rPr>
              <w:t>四部分附件</w:t>
            </w:r>
            <w:r w:rsidR="0017762B">
              <w:rPr>
                <w:b/>
              </w:rPr>
              <w:tab/>
            </w:r>
            <w:r>
              <w:rPr>
                <w:b/>
              </w:rPr>
              <w:fldChar w:fldCharType="begin"/>
            </w:r>
            <w:r w:rsidR="0017762B">
              <w:rPr>
                <w:b/>
              </w:rPr>
              <w:instrText xml:space="preserve"> PAGEREF _Toc10780 </w:instrText>
            </w:r>
            <w:r>
              <w:rPr>
                <w:b/>
              </w:rPr>
              <w:fldChar w:fldCharType="separate"/>
            </w:r>
            <w:r w:rsidR="0017762B">
              <w:rPr>
                <w:b/>
              </w:rPr>
              <w:t>15</w:t>
            </w:r>
            <w:r>
              <w:rPr>
                <w:b/>
              </w:rPr>
              <w:fldChar w:fldCharType="end"/>
            </w:r>
          </w:hyperlink>
        </w:p>
        <w:p w:rsidR="00BB26E6" w:rsidRDefault="00BB26E6">
          <w:pPr>
            <w:pStyle w:val="WPSOffice1"/>
            <w:tabs>
              <w:tab w:val="right" w:leader="dot" w:pos="8306"/>
            </w:tabs>
            <w:rPr>
              <w:b/>
            </w:rPr>
          </w:pPr>
          <w:hyperlink w:anchor="_Toc24911" w:history="1">
            <w:r w:rsidR="0017762B">
              <w:rPr>
                <w:rFonts w:ascii="黑体" w:eastAsia="黑体" w:hAnsi="黑体" w:hint="eastAsia"/>
                <w:b/>
                <w:szCs w:val="44"/>
              </w:rPr>
              <w:t>第</w:t>
            </w:r>
            <w:r w:rsidR="0017762B">
              <w:rPr>
                <w:rFonts w:ascii="黑体" w:eastAsia="黑体" w:hAnsi="黑体" w:hint="eastAsia"/>
                <w:b/>
              </w:rPr>
              <w:t>五部分附表</w:t>
            </w:r>
            <w:r w:rsidR="0017762B">
              <w:rPr>
                <w:b/>
              </w:rPr>
              <w:tab/>
            </w:r>
            <w:r>
              <w:rPr>
                <w:b/>
              </w:rPr>
              <w:fldChar w:fldCharType="begin"/>
            </w:r>
            <w:r w:rsidR="0017762B">
              <w:rPr>
                <w:b/>
              </w:rPr>
              <w:instrText xml:space="preserve"> PAGEREF _Toc24911 </w:instrText>
            </w:r>
            <w:r>
              <w:rPr>
                <w:b/>
              </w:rPr>
              <w:fldChar w:fldCharType="separate"/>
            </w:r>
            <w:r w:rsidR="0017762B">
              <w:rPr>
                <w:b/>
              </w:rPr>
              <w:t>44</w:t>
            </w:r>
            <w:r>
              <w:rPr>
                <w:b/>
              </w:rPr>
              <w:fldChar w:fldCharType="end"/>
            </w:r>
          </w:hyperlink>
        </w:p>
        <w:p w:rsidR="00BB26E6" w:rsidRDefault="00BB26E6">
          <w:pPr>
            <w:pStyle w:val="WPSOffice2"/>
            <w:tabs>
              <w:tab w:val="right" w:leader="dot" w:pos="8306"/>
            </w:tabs>
            <w:ind w:left="420"/>
          </w:pPr>
          <w:hyperlink w:anchor="_Toc6131" w:history="1">
            <w:r w:rsidR="0017762B">
              <w:rPr>
                <w:rFonts w:ascii="仿宋" w:eastAsia="仿宋" w:hAnsi="仿宋" w:hint="eastAsia"/>
              </w:rPr>
              <w:t>一、收入支出决算表</w:t>
            </w:r>
            <w:r w:rsidR="0017762B">
              <w:tab/>
            </w:r>
            <w:r>
              <w:fldChar w:fldCharType="begin"/>
            </w:r>
            <w:r w:rsidR="0017762B">
              <w:instrText xml:space="preserve"> PAGEREF _Toc6131 </w:instrText>
            </w:r>
            <w:r>
              <w:fldChar w:fldCharType="separate"/>
            </w:r>
            <w:r w:rsidR="0017762B">
              <w:t>44</w:t>
            </w:r>
            <w:r>
              <w:fldChar w:fldCharType="end"/>
            </w:r>
          </w:hyperlink>
        </w:p>
        <w:p w:rsidR="00BB26E6" w:rsidRDefault="00BB26E6">
          <w:pPr>
            <w:pStyle w:val="WPSOffice2"/>
            <w:tabs>
              <w:tab w:val="right" w:leader="dot" w:pos="8306"/>
            </w:tabs>
            <w:ind w:left="420"/>
          </w:pPr>
          <w:hyperlink w:anchor="_Toc17063" w:history="1">
            <w:r w:rsidR="0017762B">
              <w:rPr>
                <w:rFonts w:ascii="仿宋" w:eastAsia="仿宋" w:hAnsi="仿宋" w:hint="eastAsia"/>
              </w:rPr>
              <w:t>二、收入决算表</w:t>
            </w:r>
            <w:r w:rsidR="0017762B">
              <w:tab/>
            </w:r>
            <w:r>
              <w:fldChar w:fldCharType="begin"/>
            </w:r>
            <w:r w:rsidR="0017762B">
              <w:instrText xml:space="preserve"> PAGEREF _Toc17063 </w:instrText>
            </w:r>
            <w:r>
              <w:fldChar w:fldCharType="separate"/>
            </w:r>
            <w:r w:rsidR="0017762B">
              <w:t>44</w:t>
            </w:r>
            <w:r>
              <w:fldChar w:fldCharType="end"/>
            </w:r>
          </w:hyperlink>
        </w:p>
        <w:p w:rsidR="00BB26E6" w:rsidRDefault="00BB26E6">
          <w:pPr>
            <w:pStyle w:val="WPSOffice2"/>
            <w:tabs>
              <w:tab w:val="right" w:leader="dot" w:pos="8306"/>
            </w:tabs>
            <w:ind w:left="420"/>
          </w:pPr>
          <w:hyperlink w:anchor="_Toc17501" w:history="1">
            <w:r w:rsidR="0017762B">
              <w:rPr>
                <w:rFonts w:ascii="仿宋" w:eastAsia="仿宋" w:hAnsi="仿宋" w:hint="eastAsia"/>
              </w:rPr>
              <w:t>三、支出决算表</w:t>
            </w:r>
            <w:r w:rsidR="0017762B">
              <w:tab/>
            </w:r>
            <w:r>
              <w:fldChar w:fldCharType="begin"/>
            </w:r>
            <w:r w:rsidR="0017762B">
              <w:instrText xml:space="preserve"> PAGEREF _Toc17501 </w:instrText>
            </w:r>
            <w:r>
              <w:fldChar w:fldCharType="separate"/>
            </w:r>
            <w:r w:rsidR="0017762B">
              <w:t>44</w:t>
            </w:r>
            <w:r>
              <w:fldChar w:fldCharType="end"/>
            </w:r>
          </w:hyperlink>
        </w:p>
        <w:p w:rsidR="00BB26E6" w:rsidRDefault="00BB26E6">
          <w:pPr>
            <w:pStyle w:val="WPSOffice2"/>
            <w:tabs>
              <w:tab w:val="right" w:leader="dot" w:pos="8306"/>
            </w:tabs>
            <w:ind w:left="420"/>
          </w:pPr>
          <w:hyperlink w:anchor="_Toc12474" w:history="1">
            <w:r w:rsidR="0017762B">
              <w:rPr>
                <w:rFonts w:ascii="仿宋" w:eastAsia="仿宋" w:hAnsi="仿宋" w:hint="eastAsia"/>
              </w:rPr>
              <w:t>四、财政拨款收入支出决算总表</w:t>
            </w:r>
            <w:r w:rsidR="0017762B">
              <w:tab/>
            </w:r>
            <w:r>
              <w:fldChar w:fldCharType="begin"/>
            </w:r>
            <w:r w:rsidR="0017762B">
              <w:instrText xml:space="preserve"> PAGEREF _Toc12474 </w:instrText>
            </w:r>
            <w:r>
              <w:fldChar w:fldCharType="separate"/>
            </w:r>
            <w:r w:rsidR="0017762B">
              <w:t>44</w:t>
            </w:r>
            <w:r>
              <w:fldChar w:fldCharType="end"/>
            </w:r>
          </w:hyperlink>
        </w:p>
        <w:p w:rsidR="00BB26E6" w:rsidRDefault="00BB26E6">
          <w:pPr>
            <w:pStyle w:val="WPSOffice2"/>
            <w:tabs>
              <w:tab w:val="right" w:leader="dot" w:pos="8306"/>
            </w:tabs>
            <w:ind w:left="420"/>
          </w:pPr>
          <w:hyperlink w:anchor="_Toc29275" w:history="1">
            <w:r w:rsidR="0017762B">
              <w:rPr>
                <w:rFonts w:ascii="仿宋" w:eastAsia="仿宋" w:hAnsi="仿宋" w:hint="eastAsia"/>
              </w:rPr>
              <w:t>五、财政拨款支出决算明细表</w:t>
            </w:r>
            <w:r w:rsidR="0017762B">
              <w:tab/>
            </w:r>
            <w:r>
              <w:fldChar w:fldCharType="begin"/>
            </w:r>
            <w:r w:rsidR="0017762B">
              <w:instrText xml:space="preserve"> PAGEREF _Toc29275 </w:instrText>
            </w:r>
            <w:r>
              <w:fldChar w:fldCharType="separate"/>
            </w:r>
            <w:r w:rsidR="0017762B">
              <w:t>44</w:t>
            </w:r>
            <w:r>
              <w:fldChar w:fldCharType="end"/>
            </w:r>
          </w:hyperlink>
        </w:p>
        <w:p w:rsidR="00BB26E6" w:rsidRDefault="00BB26E6">
          <w:pPr>
            <w:pStyle w:val="WPSOffice2"/>
            <w:tabs>
              <w:tab w:val="right" w:leader="dot" w:pos="8306"/>
            </w:tabs>
            <w:ind w:left="420"/>
          </w:pPr>
          <w:hyperlink w:anchor="_Toc18365" w:history="1">
            <w:r w:rsidR="0017762B">
              <w:rPr>
                <w:rFonts w:ascii="仿宋" w:eastAsia="仿宋" w:hAnsi="仿宋" w:hint="eastAsia"/>
              </w:rPr>
              <w:t>六、一般公共预算财政拨款支出决算表</w:t>
            </w:r>
            <w:r w:rsidR="0017762B">
              <w:tab/>
            </w:r>
            <w:r>
              <w:fldChar w:fldCharType="begin"/>
            </w:r>
            <w:r w:rsidR="0017762B">
              <w:instrText xml:space="preserve"> PAGEREF _Toc18365 </w:instrText>
            </w:r>
            <w:r>
              <w:fldChar w:fldCharType="separate"/>
            </w:r>
            <w:r w:rsidR="0017762B">
              <w:t>44</w:t>
            </w:r>
            <w:r>
              <w:fldChar w:fldCharType="end"/>
            </w:r>
          </w:hyperlink>
        </w:p>
        <w:p w:rsidR="00BB26E6" w:rsidRDefault="00BB26E6">
          <w:pPr>
            <w:pStyle w:val="WPSOffice2"/>
            <w:tabs>
              <w:tab w:val="right" w:leader="dot" w:pos="8306"/>
            </w:tabs>
            <w:ind w:left="420"/>
          </w:pPr>
          <w:hyperlink w:anchor="_Toc11638" w:history="1">
            <w:r w:rsidR="0017762B">
              <w:rPr>
                <w:rFonts w:ascii="仿宋" w:eastAsia="仿宋" w:hAnsi="仿宋" w:hint="eastAsia"/>
              </w:rPr>
              <w:t>七、一般公共预算财政拨款支出决算明细表</w:t>
            </w:r>
            <w:r w:rsidR="0017762B">
              <w:tab/>
            </w:r>
            <w:r>
              <w:fldChar w:fldCharType="begin"/>
            </w:r>
            <w:r w:rsidR="0017762B">
              <w:instrText xml:space="preserve"> PAGEREF _Toc11638 </w:instrText>
            </w:r>
            <w:r>
              <w:fldChar w:fldCharType="separate"/>
            </w:r>
            <w:r w:rsidR="0017762B">
              <w:t>44</w:t>
            </w:r>
            <w:r>
              <w:fldChar w:fldCharType="end"/>
            </w:r>
          </w:hyperlink>
        </w:p>
        <w:p w:rsidR="00BB26E6" w:rsidRDefault="00BB26E6">
          <w:pPr>
            <w:pStyle w:val="WPSOffice2"/>
            <w:tabs>
              <w:tab w:val="right" w:leader="dot" w:pos="8306"/>
            </w:tabs>
            <w:ind w:left="420"/>
          </w:pPr>
          <w:hyperlink w:anchor="_Toc27803" w:history="1">
            <w:r w:rsidR="0017762B">
              <w:rPr>
                <w:rFonts w:ascii="仿宋" w:eastAsia="仿宋" w:hAnsi="仿宋" w:hint="eastAsia"/>
              </w:rPr>
              <w:t>八、一般公共预算财政拨款基本支出决算表</w:t>
            </w:r>
            <w:r w:rsidR="0017762B">
              <w:tab/>
            </w:r>
            <w:r>
              <w:fldChar w:fldCharType="begin"/>
            </w:r>
            <w:r w:rsidR="0017762B">
              <w:instrText xml:space="preserve"> PAGEREF _Toc27803 </w:instrText>
            </w:r>
            <w:r>
              <w:fldChar w:fldCharType="separate"/>
            </w:r>
            <w:r w:rsidR="0017762B">
              <w:t>44</w:t>
            </w:r>
            <w:r>
              <w:fldChar w:fldCharType="end"/>
            </w:r>
          </w:hyperlink>
        </w:p>
        <w:p w:rsidR="00BB26E6" w:rsidRDefault="00BB26E6">
          <w:pPr>
            <w:pStyle w:val="WPSOffice2"/>
            <w:tabs>
              <w:tab w:val="right" w:leader="dot" w:pos="8306"/>
            </w:tabs>
            <w:ind w:left="420"/>
          </w:pPr>
          <w:hyperlink w:anchor="_Toc14443" w:history="1">
            <w:r w:rsidR="0017762B">
              <w:rPr>
                <w:rFonts w:ascii="仿宋" w:eastAsia="仿宋" w:hAnsi="仿宋" w:hint="eastAsia"/>
              </w:rPr>
              <w:t>九、一般公共预算财政拨款项目</w:t>
            </w:r>
            <w:r w:rsidR="0017762B">
              <w:rPr>
                <w:rFonts w:ascii="仿宋" w:eastAsia="仿宋" w:hAnsi="仿宋" w:hint="eastAsia"/>
              </w:rPr>
              <w:t>支出决算表</w:t>
            </w:r>
            <w:r w:rsidR="0017762B">
              <w:tab/>
            </w:r>
            <w:r>
              <w:fldChar w:fldCharType="begin"/>
            </w:r>
            <w:r w:rsidR="0017762B">
              <w:instrText xml:space="preserve"> PAGEREF _Toc14443 </w:instrText>
            </w:r>
            <w:r>
              <w:fldChar w:fldCharType="separate"/>
            </w:r>
            <w:r w:rsidR="0017762B">
              <w:t>44</w:t>
            </w:r>
            <w:r>
              <w:fldChar w:fldCharType="end"/>
            </w:r>
          </w:hyperlink>
        </w:p>
        <w:p w:rsidR="00BB26E6" w:rsidRDefault="00BB26E6">
          <w:pPr>
            <w:pStyle w:val="WPSOffice2"/>
            <w:tabs>
              <w:tab w:val="right" w:leader="dot" w:pos="8306"/>
            </w:tabs>
            <w:ind w:left="420"/>
          </w:pPr>
          <w:hyperlink w:anchor="_Toc27315" w:history="1">
            <w:r w:rsidR="0017762B">
              <w:rPr>
                <w:rFonts w:ascii="仿宋" w:eastAsia="仿宋" w:hAnsi="仿宋" w:hint="eastAsia"/>
              </w:rPr>
              <w:t>十、一般公共预算财政拨款“三公”经费支出决算表</w:t>
            </w:r>
            <w:r w:rsidR="0017762B">
              <w:tab/>
            </w:r>
            <w:r>
              <w:fldChar w:fldCharType="begin"/>
            </w:r>
            <w:r w:rsidR="0017762B">
              <w:instrText xml:space="preserve"> PAGEREF _Toc27315 </w:instrText>
            </w:r>
            <w:r>
              <w:fldChar w:fldCharType="separate"/>
            </w:r>
            <w:r w:rsidR="0017762B">
              <w:t>44</w:t>
            </w:r>
            <w:r>
              <w:fldChar w:fldCharType="end"/>
            </w:r>
          </w:hyperlink>
        </w:p>
        <w:p w:rsidR="00BB26E6" w:rsidRDefault="00BB26E6">
          <w:pPr>
            <w:pStyle w:val="WPSOffice2"/>
            <w:tabs>
              <w:tab w:val="right" w:leader="dot" w:pos="8306"/>
            </w:tabs>
            <w:ind w:left="420"/>
          </w:pPr>
          <w:hyperlink w:anchor="_Toc15974" w:history="1">
            <w:r w:rsidR="0017762B">
              <w:rPr>
                <w:rFonts w:ascii="仿宋" w:eastAsia="仿宋" w:hAnsi="仿宋" w:hint="eastAsia"/>
              </w:rPr>
              <w:t>十一、政府性基金预算财政拨款收入支出决算表</w:t>
            </w:r>
            <w:r w:rsidR="0017762B">
              <w:tab/>
            </w:r>
            <w:r>
              <w:fldChar w:fldCharType="begin"/>
            </w:r>
            <w:r w:rsidR="0017762B">
              <w:instrText xml:space="preserve"> PAGEREF _Toc15974 </w:instrText>
            </w:r>
            <w:r>
              <w:fldChar w:fldCharType="separate"/>
            </w:r>
            <w:r w:rsidR="0017762B">
              <w:t>44</w:t>
            </w:r>
            <w:r>
              <w:fldChar w:fldCharType="end"/>
            </w:r>
          </w:hyperlink>
        </w:p>
        <w:p w:rsidR="00BB26E6" w:rsidRDefault="00BB26E6">
          <w:pPr>
            <w:pStyle w:val="WPSOffice2"/>
            <w:tabs>
              <w:tab w:val="right" w:leader="dot" w:pos="8306"/>
            </w:tabs>
            <w:ind w:left="420"/>
          </w:pPr>
          <w:hyperlink w:anchor="_Toc16541" w:history="1">
            <w:r w:rsidR="0017762B">
              <w:rPr>
                <w:rFonts w:ascii="仿宋" w:eastAsia="仿宋" w:hAnsi="仿宋" w:hint="eastAsia"/>
              </w:rPr>
              <w:t>十二、政府性基金预算财政拨款“三公”经费支出决算表</w:t>
            </w:r>
            <w:r w:rsidR="0017762B">
              <w:tab/>
            </w:r>
            <w:r>
              <w:fldChar w:fldCharType="begin"/>
            </w:r>
            <w:r w:rsidR="0017762B">
              <w:instrText xml:space="preserve"> PAGEREF _Toc16541 </w:instrText>
            </w:r>
            <w:r>
              <w:fldChar w:fldCharType="separate"/>
            </w:r>
            <w:r w:rsidR="0017762B">
              <w:t>44</w:t>
            </w:r>
            <w:r>
              <w:fldChar w:fldCharType="end"/>
            </w:r>
          </w:hyperlink>
        </w:p>
        <w:p w:rsidR="00BB26E6" w:rsidRDefault="00BB26E6">
          <w:pPr>
            <w:pStyle w:val="WPSOffice2"/>
            <w:tabs>
              <w:tab w:val="right" w:leader="dot" w:pos="8306"/>
            </w:tabs>
            <w:ind w:left="420"/>
          </w:pPr>
          <w:hyperlink w:anchor="_Toc19254" w:history="1">
            <w:r w:rsidR="0017762B">
              <w:rPr>
                <w:rFonts w:ascii="仿宋" w:eastAsia="仿宋" w:hAnsi="仿宋" w:hint="eastAsia"/>
              </w:rPr>
              <w:t>十三、国有资本经营预算财政拨款支出决算表</w:t>
            </w:r>
            <w:r w:rsidR="0017762B">
              <w:tab/>
            </w:r>
            <w:r>
              <w:fldChar w:fldCharType="begin"/>
            </w:r>
            <w:r w:rsidR="0017762B">
              <w:instrText xml:space="preserve"> PAGEREF _Toc19254 </w:instrText>
            </w:r>
            <w:r>
              <w:fldChar w:fldCharType="separate"/>
            </w:r>
            <w:r w:rsidR="0017762B">
              <w:t>44</w:t>
            </w:r>
            <w:r>
              <w:fldChar w:fldCharType="end"/>
            </w:r>
          </w:hyperlink>
        </w:p>
        <w:p w:rsidR="00BB26E6" w:rsidRDefault="00BB26E6">
          <w:pPr>
            <w:pStyle w:val="WPSOffice2"/>
            <w:tabs>
              <w:tab w:val="right" w:leader="dot" w:pos="8306"/>
            </w:tabs>
            <w:ind w:left="420"/>
          </w:pPr>
          <w:hyperlink w:anchor="_Toc7200" w:history="1">
            <w:r w:rsidR="0017762B">
              <w:rPr>
                <w:rFonts w:ascii="仿宋" w:eastAsia="仿宋" w:hAnsi="仿宋" w:hint="eastAsia"/>
              </w:rPr>
              <w:t>十四、国有资本经营预算财政拨款支出决算表</w:t>
            </w:r>
            <w:r w:rsidR="0017762B">
              <w:tab/>
            </w:r>
            <w:r>
              <w:fldChar w:fldCharType="begin"/>
            </w:r>
            <w:r w:rsidR="0017762B">
              <w:instrText xml:space="preserve"> PAGEREF _Toc7200 </w:instrText>
            </w:r>
            <w:r>
              <w:fldChar w:fldCharType="separate"/>
            </w:r>
            <w:r w:rsidR="0017762B">
              <w:t>44</w:t>
            </w:r>
            <w:r>
              <w:fldChar w:fldCharType="end"/>
            </w:r>
          </w:hyperlink>
        </w:p>
        <w:p w:rsidR="00BB26E6" w:rsidRDefault="00BB26E6">
          <w:r>
            <w:rPr>
              <w:rFonts w:hint="eastAsia"/>
              <w:b/>
            </w:rPr>
            <w:fldChar w:fldCharType="end"/>
          </w:r>
        </w:p>
      </w:sdtContent>
    </w:sdt>
    <w:p w:rsidR="00BB26E6" w:rsidRDefault="00BB26E6">
      <w:pPr>
        <w:pStyle w:val="a3"/>
        <w:spacing w:before="93"/>
      </w:pPr>
    </w:p>
    <w:p w:rsidR="00BB26E6" w:rsidRDefault="0017762B">
      <w:pPr>
        <w:pStyle w:val="Heading1"/>
        <w:jc w:val="center"/>
        <w:rPr>
          <w:rFonts w:ascii="黑体" w:eastAsia="黑体"/>
          <w:sz w:val="32"/>
          <w:szCs w:val="32"/>
        </w:rPr>
      </w:pPr>
      <w:bookmarkStart w:id="16" w:name="_Toc15104"/>
      <w:bookmarkStart w:id="17" w:name="_Toc29861"/>
      <w:r>
        <w:rPr>
          <w:rFonts w:ascii="黑体" w:eastAsia="黑体" w:hAnsi="黑体" w:hint="eastAsia"/>
          <w:b w:val="0"/>
        </w:rPr>
        <w:lastRenderedPageBreak/>
        <w:t>第一部分单位</w:t>
      </w:r>
      <w:r>
        <w:rPr>
          <w:rStyle w:val="1Char"/>
          <w:rFonts w:ascii="黑体" w:eastAsia="黑体" w:hAnsi="黑体" w:hint="eastAsia"/>
        </w:rPr>
        <w:t>概况</w:t>
      </w:r>
      <w:bookmarkEnd w:id="16"/>
      <w:bookmarkEnd w:id="17"/>
    </w:p>
    <w:p w:rsidR="00BB26E6" w:rsidRDefault="0017762B">
      <w:pPr>
        <w:pStyle w:val="Heading2"/>
        <w:spacing w:before="0" w:after="0" w:line="560" w:lineRule="exact"/>
        <w:ind w:firstLineChars="200" w:firstLine="640"/>
        <w:rPr>
          <w:rStyle w:val="2Char"/>
          <w:rFonts w:ascii="黑体" w:eastAsia="黑体" w:hAnsi="黑体"/>
        </w:rPr>
      </w:pPr>
      <w:bookmarkStart w:id="18" w:name="_Toc28667"/>
      <w:bookmarkStart w:id="19" w:name="_Toc11830"/>
      <w:bookmarkStart w:id="20" w:name="_Toc15396600"/>
      <w:bookmarkStart w:id="21" w:name="_Toc15377197"/>
      <w:r>
        <w:rPr>
          <w:rStyle w:val="2Char"/>
          <w:rFonts w:ascii="黑体" w:eastAsia="黑体" w:hAnsi="黑体" w:hint="eastAsia"/>
        </w:rPr>
        <w:t>一、职能简介</w:t>
      </w:r>
      <w:bookmarkEnd w:id="18"/>
      <w:bookmarkEnd w:id="19"/>
    </w:p>
    <w:p w:rsidR="00BB26E6" w:rsidRDefault="0017762B">
      <w:pPr>
        <w:spacing w:line="560" w:lineRule="exact"/>
        <w:ind w:firstLineChars="200" w:firstLine="640"/>
        <w:outlineLvl w:val="1"/>
        <w:rPr>
          <w:rFonts w:ascii="仿宋" w:eastAsia="仿宋" w:hAnsi="仿宋"/>
          <w:sz w:val="32"/>
          <w:szCs w:val="32"/>
        </w:rPr>
      </w:pPr>
      <w:bookmarkStart w:id="22" w:name="_Toc30835"/>
      <w:bookmarkStart w:id="23" w:name="_Toc32047"/>
      <w:r>
        <w:rPr>
          <w:rFonts w:ascii="仿宋" w:eastAsia="仿宋" w:hAnsi="仿宋" w:hint="eastAsia"/>
          <w:sz w:val="32"/>
          <w:szCs w:val="32"/>
        </w:rPr>
        <w:t>1.</w:t>
      </w:r>
      <w:r>
        <w:rPr>
          <w:rFonts w:ascii="仿宋" w:eastAsia="仿宋" w:hAnsi="仿宋" w:hint="eastAsia"/>
          <w:sz w:val="32"/>
          <w:szCs w:val="32"/>
        </w:rPr>
        <w:t>全面贯彻党的教育方针政策，依法组织教育教学，全面实施素质教育，培养德智体美劳全面发展的社会主义接班人，努力办好人民满意教育。</w:t>
      </w:r>
      <w:bookmarkEnd w:id="22"/>
      <w:bookmarkEnd w:id="23"/>
    </w:p>
    <w:p w:rsidR="00BB26E6" w:rsidRDefault="0017762B">
      <w:pPr>
        <w:spacing w:line="560" w:lineRule="exact"/>
        <w:ind w:firstLineChars="200" w:firstLine="640"/>
        <w:outlineLvl w:val="1"/>
        <w:rPr>
          <w:rFonts w:ascii="仿宋" w:eastAsia="仿宋" w:hAnsi="仿宋"/>
          <w:sz w:val="32"/>
          <w:szCs w:val="32"/>
        </w:rPr>
      </w:pPr>
      <w:bookmarkStart w:id="24" w:name="_Toc25025"/>
      <w:bookmarkStart w:id="25" w:name="_Toc21107"/>
      <w:r>
        <w:rPr>
          <w:rFonts w:ascii="仿宋" w:eastAsia="仿宋" w:hAnsi="仿宋" w:hint="eastAsia"/>
          <w:sz w:val="32"/>
          <w:szCs w:val="32"/>
        </w:rPr>
        <w:t>2.</w:t>
      </w:r>
      <w:r>
        <w:rPr>
          <w:rFonts w:ascii="仿宋" w:eastAsia="仿宋" w:hAnsi="仿宋" w:hint="eastAsia"/>
          <w:sz w:val="32"/>
          <w:szCs w:val="32"/>
        </w:rPr>
        <w:t>保障学校的正常教育教学、办公、生活秩序。</w:t>
      </w:r>
      <w:bookmarkEnd w:id="24"/>
      <w:bookmarkEnd w:id="25"/>
    </w:p>
    <w:p w:rsidR="00BB26E6" w:rsidRDefault="0017762B">
      <w:pPr>
        <w:spacing w:line="560" w:lineRule="exact"/>
        <w:ind w:firstLineChars="200" w:firstLine="640"/>
        <w:outlineLvl w:val="1"/>
        <w:rPr>
          <w:rFonts w:ascii="仿宋" w:eastAsia="仿宋" w:hAnsi="仿宋"/>
          <w:sz w:val="32"/>
          <w:szCs w:val="32"/>
        </w:rPr>
      </w:pPr>
      <w:bookmarkStart w:id="26" w:name="_Toc29420"/>
      <w:bookmarkStart w:id="27" w:name="_Toc11408"/>
      <w:r>
        <w:rPr>
          <w:rFonts w:ascii="仿宋" w:eastAsia="仿宋" w:hAnsi="仿宋" w:hint="eastAsia"/>
          <w:sz w:val="32"/>
          <w:szCs w:val="32"/>
        </w:rPr>
        <w:t>3.</w:t>
      </w:r>
      <w:r>
        <w:rPr>
          <w:rFonts w:ascii="仿宋" w:eastAsia="仿宋" w:hAnsi="仿宋" w:hint="eastAsia"/>
          <w:sz w:val="32"/>
          <w:szCs w:val="32"/>
        </w:rPr>
        <w:t>管好用好国家的教育资金，改善和优化农村办学条件。</w:t>
      </w:r>
      <w:bookmarkEnd w:id="26"/>
      <w:bookmarkEnd w:id="27"/>
    </w:p>
    <w:p w:rsidR="00BB26E6" w:rsidRDefault="0017762B">
      <w:pPr>
        <w:spacing w:line="560" w:lineRule="exact"/>
        <w:ind w:firstLineChars="200" w:firstLine="640"/>
        <w:outlineLvl w:val="1"/>
        <w:rPr>
          <w:rFonts w:ascii="仿宋" w:eastAsia="仿宋" w:hAnsi="仿宋"/>
          <w:sz w:val="32"/>
          <w:szCs w:val="32"/>
        </w:rPr>
      </w:pPr>
      <w:bookmarkStart w:id="28" w:name="_Toc6299"/>
      <w:bookmarkStart w:id="29" w:name="_Toc28465"/>
      <w:r>
        <w:rPr>
          <w:rFonts w:ascii="仿宋" w:eastAsia="仿宋" w:hAnsi="仿宋" w:hint="eastAsia"/>
          <w:sz w:val="32"/>
          <w:szCs w:val="32"/>
        </w:rPr>
        <w:t>4.</w:t>
      </w:r>
      <w:r>
        <w:rPr>
          <w:rFonts w:ascii="仿宋" w:eastAsia="仿宋" w:hAnsi="仿宋" w:hint="eastAsia"/>
          <w:sz w:val="32"/>
          <w:szCs w:val="32"/>
        </w:rPr>
        <w:t>把教育教学质量放在首位，提高教师从教幸福感，关注留守儿童健康成长，争做“四有”好老师。</w:t>
      </w:r>
      <w:bookmarkEnd w:id="28"/>
      <w:bookmarkEnd w:id="29"/>
    </w:p>
    <w:p w:rsidR="00BB26E6" w:rsidRDefault="0017762B">
      <w:pPr>
        <w:pStyle w:val="Heading2"/>
        <w:spacing w:before="0" w:after="0" w:line="560" w:lineRule="exact"/>
        <w:ind w:firstLineChars="200" w:firstLine="640"/>
        <w:rPr>
          <w:rFonts w:ascii="黑体" w:eastAsia="黑体" w:hAnsi="黑体"/>
          <w:b w:val="0"/>
        </w:rPr>
      </w:pPr>
      <w:bookmarkStart w:id="30" w:name="_Toc6829"/>
      <w:bookmarkStart w:id="31" w:name="_Toc22613"/>
      <w:r>
        <w:rPr>
          <w:rFonts w:ascii="黑体" w:eastAsia="黑体" w:hAnsi="黑体" w:hint="eastAsia"/>
          <w:b w:val="0"/>
        </w:rPr>
        <w:t>二、</w:t>
      </w:r>
      <w:r>
        <w:rPr>
          <w:rFonts w:ascii="黑体" w:eastAsia="黑体" w:hAnsi="黑体" w:hint="eastAsia"/>
          <w:b w:val="0"/>
        </w:rPr>
        <w:t>2021</w:t>
      </w:r>
      <w:r>
        <w:rPr>
          <w:rFonts w:ascii="黑体" w:eastAsia="黑体" w:hAnsi="黑体" w:hint="eastAsia"/>
          <w:b w:val="0"/>
        </w:rPr>
        <w:t>年重点工作</w:t>
      </w:r>
      <w:bookmarkEnd w:id="20"/>
      <w:bookmarkEnd w:id="21"/>
      <w:r>
        <w:rPr>
          <w:rFonts w:ascii="黑体" w:eastAsia="黑体" w:hAnsi="黑体" w:hint="eastAsia"/>
          <w:b w:val="0"/>
        </w:rPr>
        <w:t>完成情况</w:t>
      </w:r>
      <w:bookmarkEnd w:id="30"/>
      <w:bookmarkEnd w:id="31"/>
    </w:p>
    <w:p w:rsidR="00BB26E6" w:rsidRDefault="0017762B">
      <w:pPr>
        <w:spacing w:line="560" w:lineRule="exact"/>
        <w:ind w:firstLineChars="200" w:firstLine="640"/>
        <w:outlineLvl w:val="1"/>
        <w:rPr>
          <w:rFonts w:ascii="仿宋" w:eastAsia="仿宋" w:hAnsi="仿宋"/>
          <w:sz w:val="32"/>
          <w:szCs w:val="32"/>
        </w:rPr>
      </w:pPr>
      <w:bookmarkStart w:id="32" w:name="_Toc32519"/>
      <w:bookmarkStart w:id="33" w:name="_Toc24067"/>
      <w:r>
        <w:rPr>
          <w:rFonts w:ascii="仿宋" w:eastAsia="仿宋" w:hAnsi="仿宋" w:hint="eastAsia"/>
          <w:sz w:val="32"/>
          <w:szCs w:val="32"/>
        </w:rPr>
        <w:t>1.</w:t>
      </w:r>
      <w:r>
        <w:rPr>
          <w:rFonts w:ascii="仿宋" w:eastAsia="仿宋" w:hAnsi="仿宋" w:hint="eastAsia"/>
          <w:sz w:val="32"/>
          <w:szCs w:val="32"/>
        </w:rPr>
        <w:t>教学工作</w:t>
      </w:r>
      <w:r>
        <w:t>：</w:t>
      </w:r>
      <w:r>
        <w:rPr>
          <w:rFonts w:ascii="仿宋" w:eastAsia="仿宋" w:hAnsi="仿宋" w:hint="eastAsia"/>
          <w:sz w:val="32"/>
          <w:szCs w:val="32"/>
        </w:rPr>
        <w:t>做好学校工作计划；加强学校的课堂常规的管理；落实好学校的两操一活动。围绕上级有关部门的有关会议精神，根据我校的实际，以推进课改为目的，进一步学习《课程标准》，积极进行教研交流，组织观摩教学展示，积极开展听课、上课、评课、反思等系列教研活动。完成</w:t>
      </w:r>
      <w:r>
        <w:rPr>
          <w:rFonts w:ascii="仿宋" w:eastAsia="仿宋" w:hAnsi="仿宋" w:hint="eastAsia"/>
          <w:sz w:val="32"/>
          <w:szCs w:val="32"/>
        </w:rPr>
        <w:t>2021</w:t>
      </w:r>
      <w:r>
        <w:rPr>
          <w:rFonts w:ascii="仿宋" w:eastAsia="仿宋" w:hAnsi="仿宋" w:hint="eastAsia"/>
          <w:sz w:val="32"/>
          <w:szCs w:val="32"/>
        </w:rPr>
        <w:t>年度教育教学工作，努力提高</w:t>
      </w:r>
      <w:r>
        <w:rPr>
          <w:rFonts w:ascii="仿宋" w:eastAsia="仿宋" w:hAnsi="仿宋" w:hint="eastAsia"/>
          <w:sz w:val="32"/>
          <w:szCs w:val="32"/>
        </w:rPr>
        <w:t>教育教学质量，抓实、抓好毕业班工作，</w:t>
      </w:r>
      <w:r>
        <w:rPr>
          <w:rFonts w:ascii="仿宋" w:eastAsia="仿宋" w:hAnsi="仿宋" w:hint="eastAsia"/>
          <w:sz w:val="32"/>
          <w:szCs w:val="32"/>
        </w:rPr>
        <w:t>力</w:t>
      </w:r>
      <w:r>
        <w:rPr>
          <w:rFonts w:ascii="仿宋" w:eastAsia="仿宋" w:hAnsi="仿宋" w:hint="eastAsia"/>
          <w:sz w:val="32"/>
          <w:szCs w:val="32"/>
        </w:rPr>
        <w:t>争在小学质量评</w:t>
      </w:r>
      <w:r>
        <w:rPr>
          <w:rFonts w:ascii="仿宋" w:eastAsia="仿宋" w:hAnsi="仿宋" w:hint="eastAsia"/>
          <w:sz w:val="32"/>
          <w:szCs w:val="32"/>
        </w:rPr>
        <w:t>价</w:t>
      </w:r>
      <w:r>
        <w:rPr>
          <w:rFonts w:ascii="仿宋" w:eastAsia="仿宋" w:hAnsi="仿宋" w:hint="eastAsia"/>
          <w:sz w:val="32"/>
          <w:szCs w:val="32"/>
        </w:rPr>
        <w:t>中取得好成绩。</w:t>
      </w:r>
      <w:bookmarkEnd w:id="32"/>
      <w:bookmarkEnd w:id="33"/>
    </w:p>
    <w:p w:rsidR="00BB26E6" w:rsidRDefault="0017762B">
      <w:pPr>
        <w:spacing w:line="560" w:lineRule="exact"/>
        <w:ind w:firstLineChars="200" w:firstLine="640"/>
        <w:outlineLvl w:val="1"/>
        <w:rPr>
          <w:rFonts w:ascii="仿宋" w:eastAsia="仿宋" w:hAnsi="仿宋"/>
          <w:sz w:val="32"/>
          <w:szCs w:val="32"/>
        </w:rPr>
      </w:pPr>
      <w:bookmarkStart w:id="34" w:name="_Toc1660"/>
      <w:bookmarkStart w:id="35" w:name="_Toc19738"/>
      <w:r>
        <w:rPr>
          <w:rFonts w:ascii="仿宋" w:eastAsia="仿宋" w:hAnsi="仿宋" w:hint="eastAsia"/>
          <w:sz w:val="32"/>
          <w:szCs w:val="32"/>
        </w:rPr>
        <w:t>2</w:t>
      </w:r>
      <w:r>
        <w:rPr>
          <w:rFonts w:ascii="仿宋" w:eastAsia="仿宋" w:hAnsi="仿宋" w:hint="eastAsia"/>
          <w:sz w:val="32"/>
          <w:szCs w:val="32"/>
          <w:lang w:val="zh-CN"/>
        </w:rPr>
        <w:t>.</w:t>
      </w:r>
      <w:r>
        <w:rPr>
          <w:rFonts w:ascii="仿宋" w:eastAsia="仿宋" w:hAnsi="仿宋" w:hint="eastAsia"/>
          <w:sz w:val="32"/>
          <w:szCs w:val="32"/>
          <w:lang w:val="zh-CN"/>
        </w:rPr>
        <w:t>教</w:t>
      </w:r>
      <w:r>
        <w:rPr>
          <w:rFonts w:ascii="仿宋" w:eastAsia="仿宋" w:hAnsi="仿宋" w:hint="eastAsia"/>
          <w:sz w:val="32"/>
          <w:szCs w:val="32"/>
        </w:rPr>
        <w:t>育惠民</w:t>
      </w:r>
      <w:r>
        <w:t>：</w:t>
      </w:r>
      <w:r>
        <w:rPr>
          <w:rFonts w:ascii="仿宋" w:eastAsia="仿宋" w:hAnsi="仿宋" w:hint="eastAsia"/>
          <w:sz w:val="32"/>
          <w:szCs w:val="32"/>
        </w:rPr>
        <w:t>决</w:t>
      </w:r>
      <w:r>
        <w:rPr>
          <w:rFonts w:ascii="仿宋" w:eastAsia="仿宋" w:hAnsi="仿宋" w:hint="eastAsia"/>
          <w:sz w:val="32"/>
          <w:szCs w:val="32"/>
        </w:rPr>
        <w:t>战</w:t>
      </w:r>
      <w:r>
        <w:rPr>
          <w:rFonts w:ascii="仿宋" w:eastAsia="仿宋" w:hAnsi="仿宋" w:hint="eastAsia"/>
          <w:sz w:val="32"/>
          <w:szCs w:val="32"/>
        </w:rPr>
        <w:t>决胜全面小康，扶贫扶智责无旁贷，做实做细控辍保学工作。建立贫困家庭学生、留守学生专档：学校自主办食堂，食堂采取供</w:t>
      </w:r>
      <w:r>
        <w:rPr>
          <w:rFonts w:ascii="仿宋" w:eastAsia="仿宋" w:hAnsi="仿宋" w:hint="eastAsia"/>
          <w:sz w:val="32"/>
          <w:szCs w:val="32"/>
        </w:rPr>
        <w:t>养</w:t>
      </w:r>
      <w:r>
        <w:rPr>
          <w:rFonts w:ascii="仿宋" w:eastAsia="仿宋" w:hAnsi="仿宋" w:hint="eastAsia"/>
          <w:sz w:val="32"/>
          <w:szCs w:val="32"/>
        </w:rPr>
        <w:t>5+X</w:t>
      </w:r>
      <w:r>
        <w:rPr>
          <w:rFonts w:ascii="仿宋" w:eastAsia="仿宋" w:hAnsi="仿宋" w:hint="eastAsia"/>
          <w:sz w:val="32"/>
          <w:szCs w:val="32"/>
        </w:rPr>
        <w:t>模式，做到</w:t>
      </w:r>
      <w:r>
        <w:rPr>
          <w:rFonts w:ascii="仿宋" w:eastAsia="仿宋" w:hAnsi="仿宋" w:hint="eastAsia"/>
          <w:sz w:val="32"/>
          <w:szCs w:val="32"/>
          <w:lang w:val="zh-CN"/>
        </w:rPr>
        <w:t>“三免</w:t>
      </w:r>
      <w:r>
        <w:rPr>
          <w:rFonts w:ascii="仿宋" w:eastAsia="仿宋" w:hAnsi="仿宋" w:hint="eastAsia"/>
          <w:sz w:val="32"/>
          <w:szCs w:val="32"/>
        </w:rPr>
        <w:t>一补”等教育惠民政策应享尽享，确保辖区内无一人辍学。</w:t>
      </w:r>
      <w:bookmarkEnd w:id="34"/>
      <w:bookmarkEnd w:id="35"/>
    </w:p>
    <w:p w:rsidR="00BB26E6" w:rsidRDefault="0017762B">
      <w:pPr>
        <w:spacing w:line="560" w:lineRule="exact"/>
        <w:ind w:firstLineChars="200" w:firstLine="640"/>
        <w:outlineLvl w:val="1"/>
        <w:rPr>
          <w:rFonts w:ascii="仿宋" w:eastAsia="仿宋" w:hAnsi="仿宋"/>
          <w:sz w:val="32"/>
          <w:szCs w:val="32"/>
        </w:rPr>
      </w:pPr>
      <w:bookmarkStart w:id="36" w:name="_Toc13830"/>
      <w:bookmarkStart w:id="37" w:name="_Toc29985"/>
      <w:r>
        <w:rPr>
          <w:rFonts w:ascii="仿宋" w:eastAsia="仿宋" w:hAnsi="仿宋" w:hint="eastAsia"/>
          <w:sz w:val="32"/>
          <w:szCs w:val="32"/>
        </w:rPr>
        <w:t>3.</w:t>
      </w:r>
      <w:r>
        <w:rPr>
          <w:rFonts w:ascii="仿宋" w:eastAsia="仿宋" w:hAnsi="仿宋" w:hint="eastAsia"/>
          <w:sz w:val="32"/>
          <w:szCs w:val="32"/>
        </w:rPr>
        <w:t>提升课堂教学。根据上级教育部门关于做好课后服务工作的</w:t>
      </w:r>
      <w:r>
        <w:rPr>
          <w:rFonts w:ascii="仿宋" w:eastAsia="仿宋" w:hAnsi="仿宋" w:hint="eastAsia"/>
          <w:sz w:val="32"/>
          <w:szCs w:val="32"/>
        </w:rPr>
        <w:t>要求</w:t>
      </w:r>
      <w:r>
        <w:rPr>
          <w:rFonts w:ascii="仿宋" w:eastAsia="仿宋" w:hAnsi="仿宋" w:hint="eastAsia"/>
          <w:sz w:val="32"/>
          <w:szCs w:val="32"/>
        </w:rPr>
        <w:t>，结合我校实际</w:t>
      </w:r>
      <w:r>
        <w:t>，</w:t>
      </w:r>
      <w:r>
        <w:rPr>
          <w:rFonts w:ascii="仿宋" w:eastAsia="仿宋" w:hAnsi="仿宋" w:hint="eastAsia"/>
          <w:sz w:val="32"/>
          <w:szCs w:val="32"/>
        </w:rPr>
        <w:t>为了丰富校园生活。</w:t>
      </w:r>
      <w:bookmarkEnd w:id="36"/>
      <w:bookmarkEnd w:id="37"/>
    </w:p>
    <w:p w:rsidR="00BB26E6" w:rsidRDefault="0017762B">
      <w:pPr>
        <w:spacing w:line="560" w:lineRule="exact"/>
        <w:ind w:firstLineChars="200" w:firstLine="640"/>
        <w:outlineLvl w:val="1"/>
        <w:rPr>
          <w:rFonts w:ascii="仿宋" w:eastAsia="仿宋" w:hAnsi="仿宋"/>
          <w:sz w:val="32"/>
          <w:szCs w:val="32"/>
        </w:rPr>
      </w:pPr>
      <w:bookmarkStart w:id="38" w:name="_Toc27483"/>
      <w:bookmarkStart w:id="39" w:name="_Toc31770"/>
      <w:r>
        <w:rPr>
          <w:rFonts w:ascii="仿宋" w:eastAsia="仿宋" w:hAnsi="仿宋" w:hint="eastAsia"/>
          <w:sz w:val="32"/>
          <w:szCs w:val="32"/>
        </w:rPr>
        <w:lastRenderedPageBreak/>
        <w:t>4.</w:t>
      </w:r>
      <w:r>
        <w:rPr>
          <w:rFonts w:ascii="仿宋" w:eastAsia="仿宋" w:hAnsi="仿宋" w:hint="eastAsia"/>
          <w:sz w:val="32"/>
          <w:szCs w:val="32"/>
        </w:rPr>
        <w:t>促进学生全面发展、激发学生的学生兴趣、培养学生个性特长、促进学生身心健康发展开展丰富多彩的课后延时服务。</w:t>
      </w:r>
      <w:bookmarkEnd w:id="38"/>
      <w:bookmarkEnd w:id="39"/>
    </w:p>
    <w:p w:rsidR="00BB26E6" w:rsidRDefault="0017762B">
      <w:pPr>
        <w:pStyle w:val="Heading1"/>
        <w:ind w:right="440" w:firstLineChars="100" w:firstLine="440"/>
      </w:pPr>
      <w:bookmarkStart w:id="40" w:name="_Toc15377204"/>
      <w:bookmarkStart w:id="41" w:name="_Toc15396602"/>
      <w:bookmarkStart w:id="42" w:name="_Toc32371"/>
      <w:bookmarkStart w:id="43" w:name="_Toc3379"/>
      <w:r>
        <w:rPr>
          <w:rFonts w:ascii="黑体" w:eastAsia="黑体" w:hAnsi="黑体" w:hint="eastAsia"/>
          <w:b w:val="0"/>
        </w:rPr>
        <w:t>第二部分</w:t>
      </w:r>
      <w:r>
        <w:rPr>
          <w:rFonts w:ascii="黑体" w:eastAsia="黑体" w:hAnsi="黑体" w:hint="eastAsia"/>
          <w:b w:val="0"/>
        </w:rPr>
        <w:t>2021</w:t>
      </w:r>
      <w:r>
        <w:rPr>
          <w:rFonts w:ascii="黑体" w:eastAsia="黑体" w:hAnsi="黑体" w:hint="eastAsia"/>
          <w:b w:val="0"/>
        </w:rPr>
        <w:t>年度</w:t>
      </w:r>
      <w:r>
        <w:rPr>
          <w:rStyle w:val="1Char"/>
          <w:rFonts w:ascii="黑体" w:eastAsia="黑体" w:hAnsi="黑体" w:hint="eastAsia"/>
          <w:bCs/>
        </w:rPr>
        <w:t>单位决算</w:t>
      </w:r>
      <w:r>
        <w:rPr>
          <w:rStyle w:val="1Char"/>
          <w:rFonts w:ascii="黑体" w:eastAsia="黑体" w:hAnsi="黑体" w:hint="eastAsia"/>
          <w:bCs/>
        </w:rPr>
        <w:t>情况说明</w:t>
      </w:r>
      <w:bookmarkEnd w:id="40"/>
      <w:bookmarkEnd w:id="41"/>
      <w:bookmarkEnd w:id="42"/>
      <w:bookmarkEnd w:id="43"/>
    </w:p>
    <w:p w:rsidR="00BB26E6" w:rsidRDefault="0017762B">
      <w:pPr>
        <w:pStyle w:val="a8"/>
        <w:numPr>
          <w:ilvl w:val="0"/>
          <w:numId w:val="8"/>
        </w:numPr>
        <w:spacing w:line="600" w:lineRule="exact"/>
        <w:ind w:firstLineChars="0"/>
        <w:outlineLvl w:val="1"/>
        <w:rPr>
          <w:rStyle w:val="2Char"/>
          <w:rFonts w:ascii="黑体" w:eastAsia="黑体" w:hAnsi="黑体"/>
          <w:b w:val="0"/>
        </w:rPr>
      </w:pPr>
      <w:bookmarkStart w:id="44" w:name="_Toc15377205"/>
      <w:bookmarkStart w:id="45" w:name="_Toc15396603"/>
      <w:bookmarkStart w:id="46" w:name="_Toc28437"/>
      <w:bookmarkStart w:id="47" w:name="_Toc15951"/>
      <w:r>
        <w:rPr>
          <w:rFonts w:ascii="黑体" w:eastAsia="黑体" w:hAnsi="黑体" w:hint="eastAsia"/>
          <w:sz w:val="32"/>
          <w:szCs w:val="32"/>
        </w:rPr>
        <w:t>收</w:t>
      </w:r>
      <w:r>
        <w:rPr>
          <w:rStyle w:val="2Char"/>
          <w:rFonts w:ascii="黑体" w:eastAsia="黑体" w:hAnsi="黑体" w:hint="eastAsia"/>
          <w:b w:val="0"/>
        </w:rPr>
        <w:t>入支出</w:t>
      </w:r>
      <w:r>
        <w:rPr>
          <w:rFonts w:ascii="黑体" w:eastAsia="黑体" w:hAnsi="黑体" w:hint="eastAsia"/>
        </w:rPr>
        <w:t>决算总体情况说明</w:t>
      </w:r>
      <w:bookmarkEnd w:id="44"/>
      <w:bookmarkEnd w:id="45"/>
      <w:bookmarkEnd w:id="46"/>
      <w:bookmarkEnd w:id="47"/>
    </w:p>
    <w:p w:rsidR="00BB26E6" w:rsidRDefault="0017762B">
      <w:pPr>
        <w:spacing w:line="600" w:lineRule="exact"/>
        <w:ind w:firstLineChars="200" w:firstLine="640"/>
        <w:rPr>
          <w:rFonts w:ascii="仿宋" w:eastAsia="仿宋" w:hAnsi="仿宋"/>
          <w:sz w:val="32"/>
          <w:szCs w:val="32"/>
        </w:rPr>
      </w:pPr>
      <w:r>
        <w:rPr>
          <w:rFonts w:ascii="仿宋" w:eastAsia="仿宋" w:hAnsi="仿宋" w:hint="eastAsia"/>
          <w:sz w:val="32"/>
          <w:szCs w:val="32"/>
        </w:rPr>
        <w:t>2021</w:t>
      </w:r>
      <w:r>
        <w:rPr>
          <w:rFonts w:ascii="仿宋" w:eastAsia="仿宋" w:hAnsi="仿宋" w:hint="eastAsia"/>
          <w:sz w:val="32"/>
          <w:szCs w:val="32"/>
        </w:rPr>
        <w:t>年度收、支总计</w:t>
      </w:r>
      <w:r>
        <w:rPr>
          <w:rFonts w:ascii="仿宋" w:eastAsia="仿宋" w:hAnsi="仿宋" w:hint="eastAsia"/>
          <w:sz w:val="32"/>
          <w:szCs w:val="32"/>
        </w:rPr>
        <w:t>365.15</w:t>
      </w:r>
      <w:r>
        <w:rPr>
          <w:rFonts w:ascii="仿宋" w:eastAsia="仿宋" w:hAnsi="仿宋" w:hint="eastAsia"/>
          <w:sz w:val="32"/>
          <w:szCs w:val="32"/>
        </w:rPr>
        <w:t>万元。与</w:t>
      </w:r>
      <w:r>
        <w:rPr>
          <w:rFonts w:ascii="仿宋" w:eastAsia="仿宋" w:hAnsi="仿宋" w:hint="eastAsia"/>
          <w:sz w:val="32"/>
          <w:szCs w:val="32"/>
        </w:rPr>
        <w:t>2020</w:t>
      </w:r>
      <w:r>
        <w:rPr>
          <w:rFonts w:ascii="仿宋" w:eastAsia="仿宋" w:hAnsi="仿宋" w:hint="eastAsia"/>
          <w:sz w:val="32"/>
          <w:szCs w:val="32"/>
        </w:rPr>
        <w:t>年相比，收、支总计各增加</w:t>
      </w:r>
      <w:r>
        <w:rPr>
          <w:rFonts w:ascii="仿宋" w:eastAsia="仿宋" w:hAnsi="仿宋" w:hint="eastAsia"/>
          <w:sz w:val="32"/>
          <w:szCs w:val="32"/>
        </w:rPr>
        <w:t>5.58</w:t>
      </w:r>
      <w:r>
        <w:rPr>
          <w:rFonts w:ascii="仿宋" w:eastAsia="仿宋" w:hAnsi="仿宋" w:hint="eastAsia"/>
          <w:sz w:val="32"/>
          <w:szCs w:val="32"/>
        </w:rPr>
        <w:t>万元，增长</w:t>
      </w:r>
      <w:r>
        <w:rPr>
          <w:rFonts w:ascii="仿宋" w:eastAsia="仿宋" w:hAnsi="仿宋" w:hint="eastAsia"/>
          <w:sz w:val="32"/>
          <w:szCs w:val="32"/>
        </w:rPr>
        <w:t>0.02</w:t>
      </w:r>
      <w:r>
        <w:rPr>
          <w:rFonts w:ascii="仿宋" w:eastAsia="仿宋" w:hAnsi="仿宋"/>
          <w:sz w:val="32"/>
          <w:szCs w:val="32"/>
        </w:rPr>
        <w:t>%</w:t>
      </w:r>
      <w:r>
        <w:rPr>
          <w:rFonts w:ascii="仿宋" w:eastAsia="仿宋" w:hAnsi="仿宋" w:hint="eastAsia"/>
          <w:sz w:val="32"/>
          <w:szCs w:val="32"/>
        </w:rPr>
        <w:t>。主要变动原因是增加校舍维修资金，保障学校教学正常开展。</w:t>
      </w:r>
    </w:p>
    <w:p w:rsidR="00BB26E6" w:rsidRDefault="0017762B">
      <w:pPr>
        <w:spacing w:line="600" w:lineRule="exact"/>
        <w:ind w:firstLineChars="400" w:firstLine="128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BB26E6" w:rsidRDefault="0017762B">
      <w:pPr>
        <w:pStyle w:val="a3"/>
        <w:spacing w:before="93"/>
      </w:pPr>
      <w:r>
        <w:rPr>
          <w:rFonts w:hint="eastAsia"/>
          <w:noProof/>
        </w:rPr>
        <w:drawing>
          <wp:anchor distT="0" distB="0" distL="114300" distR="114300" simplePos="0" relativeHeight="251661312" behindDoc="1" locked="0" layoutInCell="1" allowOverlap="1">
            <wp:simplePos x="0" y="0"/>
            <wp:positionH relativeFrom="column">
              <wp:posOffset>711200</wp:posOffset>
            </wp:positionH>
            <wp:positionV relativeFrom="paragraph">
              <wp:posOffset>118110</wp:posOffset>
            </wp:positionV>
            <wp:extent cx="3620135" cy="2953385"/>
            <wp:effectExtent l="4445" t="4445" r="13970" b="52070"/>
            <wp:wrapTight wrapText="bothSides">
              <wp:wrapPolygon edited="0">
                <wp:start x="-27" y="-33"/>
                <wp:lineTo x="-27" y="21563"/>
                <wp:lineTo x="21570" y="21563"/>
                <wp:lineTo x="21570" y="-33"/>
                <wp:lineTo x="-27" y="-33"/>
              </wp:wrapPolygon>
            </wp:wrapTight>
            <wp:docPr id="580" name="_x0000_s21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BB26E6" w:rsidRDefault="00BB26E6">
      <w:pPr>
        <w:pStyle w:val="a3"/>
        <w:spacing w:before="93"/>
      </w:pPr>
    </w:p>
    <w:p w:rsidR="00BB26E6" w:rsidRDefault="00BB26E6">
      <w:pPr>
        <w:spacing w:line="600" w:lineRule="exact"/>
        <w:ind w:firstLineChars="200" w:firstLine="640"/>
        <w:jc w:val="left"/>
        <w:rPr>
          <w:rFonts w:ascii="仿宋_GB2312" w:eastAsia="仿宋_GB2312"/>
          <w:sz w:val="32"/>
          <w:szCs w:val="32"/>
        </w:rPr>
      </w:pPr>
    </w:p>
    <w:p w:rsidR="00BB26E6" w:rsidRDefault="00BB26E6">
      <w:pPr>
        <w:spacing w:line="600" w:lineRule="exact"/>
        <w:ind w:firstLineChars="200" w:firstLine="640"/>
        <w:jc w:val="left"/>
        <w:rPr>
          <w:rFonts w:ascii="仿宋_GB2312" w:eastAsia="仿宋_GB2312"/>
          <w:sz w:val="32"/>
          <w:szCs w:val="32"/>
        </w:rPr>
      </w:pPr>
    </w:p>
    <w:p w:rsidR="00BB26E6" w:rsidRDefault="00BB26E6">
      <w:pPr>
        <w:spacing w:line="600" w:lineRule="exact"/>
        <w:ind w:firstLineChars="200" w:firstLine="640"/>
        <w:jc w:val="left"/>
        <w:rPr>
          <w:rFonts w:ascii="仿宋_GB2312" w:eastAsia="仿宋_GB2312"/>
          <w:sz w:val="32"/>
          <w:szCs w:val="32"/>
        </w:rPr>
      </w:pPr>
    </w:p>
    <w:p w:rsidR="00BB26E6" w:rsidRDefault="00BB26E6">
      <w:pPr>
        <w:pStyle w:val="a3"/>
        <w:spacing w:before="93"/>
        <w:rPr>
          <w:sz w:val="32"/>
          <w:szCs w:val="32"/>
        </w:rPr>
      </w:pPr>
    </w:p>
    <w:p w:rsidR="00BB26E6" w:rsidRDefault="00BB26E6">
      <w:pPr>
        <w:spacing w:line="600" w:lineRule="exact"/>
        <w:jc w:val="left"/>
        <w:rPr>
          <w:rFonts w:ascii="仿宋_GB2312" w:eastAsia="仿宋_GB2312"/>
          <w:sz w:val="32"/>
          <w:szCs w:val="32"/>
        </w:rPr>
      </w:pPr>
    </w:p>
    <w:p w:rsidR="00BB26E6" w:rsidRDefault="0017762B">
      <w:pPr>
        <w:pStyle w:val="a8"/>
        <w:numPr>
          <w:ilvl w:val="0"/>
          <w:numId w:val="8"/>
        </w:numPr>
        <w:spacing w:line="600" w:lineRule="exact"/>
        <w:ind w:firstLineChars="0"/>
        <w:outlineLvl w:val="1"/>
        <w:rPr>
          <w:rStyle w:val="2Char"/>
          <w:rFonts w:ascii="黑体" w:eastAsia="黑体" w:hAnsi="黑体"/>
          <w:b w:val="0"/>
        </w:rPr>
      </w:pPr>
      <w:bookmarkStart w:id="48" w:name="_Toc15377206"/>
      <w:bookmarkStart w:id="49" w:name="_Toc15396604"/>
      <w:bookmarkStart w:id="50" w:name="_Toc5599"/>
      <w:bookmarkStart w:id="51" w:name="_Toc14965"/>
      <w:r>
        <w:rPr>
          <w:rFonts w:ascii="黑体" w:eastAsia="黑体" w:hAnsi="黑体" w:hint="eastAsia"/>
          <w:sz w:val="32"/>
          <w:szCs w:val="32"/>
        </w:rPr>
        <w:t>收</w:t>
      </w:r>
      <w:r>
        <w:rPr>
          <w:rStyle w:val="2Char"/>
          <w:rFonts w:ascii="黑体" w:eastAsia="黑体" w:hAnsi="黑体" w:hint="eastAsia"/>
          <w:b w:val="0"/>
        </w:rPr>
        <w:t>入决算情况说明</w:t>
      </w:r>
      <w:bookmarkEnd w:id="48"/>
      <w:bookmarkEnd w:id="49"/>
      <w:bookmarkEnd w:id="50"/>
      <w:bookmarkEnd w:id="51"/>
    </w:p>
    <w:p w:rsidR="00BB26E6" w:rsidRDefault="0017762B">
      <w:pPr>
        <w:spacing w:line="600" w:lineRule="exact"/>
        <w:ind w:firstLineChars="200" w:firstLine="640"/>
        <w:outlineLvl w:val="1"/>
        <w:rPr>
          <w:rFonts w:ascii="仿宋" w:eastAsia="仿宋" w:hAnsi="仿宋"/>
          <w:sz w:val="32"/>
          <w:szCs w:val="32"/>
        </w:rPr>
      </w:pPr>
      <w:bookmarkStart w:id="52" w:name="_Toc5154"/>
      <w:bookmarkStart w:id="53" w:name="_Toc8580"/>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年本年收入合计</w:t>
      </w:r>
      <w:r>
        <w:rPr>
          <w:rFonts w:ascii="仿宋" w:eastAsia="仿宋" w:hAnsi="仿宋" w:hint="eastAsia"/>
          <w:sz w:val="32"/>
          <w:szCs w:val="32"/>
        </w:rPr>
        <w:t>365.15</w:t>
      </w:r>
      <w:r>
        <w:rPr>
          <w:rFonts w:ascii="仿宋" w:eastAsia="仿宋" w:hAnsi="仿宋" w:hint="eastAsia"/>
          <w:sz w:val="32"/>
          <w:szCs w:val="32"/>
        </w:rPr>
        <w:t>万元，其中：一般公共预算财政拨款收入</w:t>
      </w:r>
      <w:r>
        <w:rPr>
          <w:rFonts w:ascii="仿宋" w:eastAsia="仿宋" w:hAnsi="仿宋" w:hint="eastAsia"/>
          <w:sz w:val="32"/>
          <w:szCs w:val="32"/>
        </w:rPr>
        <w:t>365.15</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；国有资本经营预算财政拨款收入</w:t>
      </w:r>
      <w:r>
        <w:rPr>
          <w:rFonts w:ascii="仿宋" w:eastAsia="仿宋" w:hAnsi="仿宋" w:hint="eastAsia"/>
          <w:sz w:val="32"/>
          <w:szCs w:val="32"/>
        </w:rPr>
        <w:lastRenderedPageBreak/>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sz w:val="32"/>
          <w:szCs w:val="32"/>
        </w:rPr>
        <w:t>营业</w:t>
      </w:r>
      <w:r>
        <w:rPr>
          <w:rFonts w:ascii="仿宋" w:eastAsia="仿宋" w:hAnsi="仿宋" w:hint="eastAsia"/>
          <w:sz w:val="32"/>
          <w:szCs w:val="32"/>
        </w:rPr>
        <w:t>收入</w:t>
      </w:r>
      <w:r>
        <w:rPr>
          <w:rFonts w:ascii="仿宋" w:eastAsia="仿宋" w:hAnsi="仿宋" w:hint="eastAsia"/>
          <w:sz w:val="32"/>
          <w:szCs w:val="32"/>
        </w:rPr>
        <w:t>0</w:t>
      </w:r>
      <w:r>
        <w:rPr>
          <w:rFonts w:ascii="仿宋" w:eastAsia="仿宋" w:hAnsi="仿宋" w:hint="eastAsia"/>
          <w:sz w:val="32"/>
          <w:szCs w:val="32"/>
        </w:rPr>
        <w:t>万元，占</w:t>
      </w:r>
      <w:r w:rsidR="00176781">
        <w:rPr>
          <w:rFonts w:ascii="仿宋" w:eastAsia="仿宋" w:hAnsi="仿宋" w:hint="eastAsia"/>
          <w:sz w:val="32"/>
          <w:szCs w:val="32"/>
        </w:rPr>
        <w:t>比</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比</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bookmarkEnd w:id="52"/>
      <w:bookmarkEnd w:id="53"/>
    </w:p>
    <w:p w:rsidR="00BB26E6" w:rsidRDefault="0017762B">
      <w:pPr>
        <w:spacing w:line="600" w:lineRule="exact"/>
        <w:ind w:firstLineChars="700" w:firstLine="22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w:t>
      </w:r>
    </w:p>
    <w:p w:rsidR="00BB26E6" w:rsidRDefault="0017762B">
      <w:pPr>
        <w:spacing w:line="600" w:lineRule="exact"/>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2336" behindDoc="1" locked="0" layoutInCell="1" allowOverlap="1">
            <wp:simplePos x="0" y="0"/>
            <wp:positionH relativeFrom="column">
              <wp:posOffset>1410970</wp:posOffset>
            </wp:positionH>
            <wp:positionV relativeFrom="paragraph">
              <wp:posOffset>12065</wp:posOffset>
            </wp:positionV>
            <wp:extent cx="2294255" cy="1969135"/>
            <wp:effectExtent l="4445" t="4445" r="44450" b="64770"/>
            <wp:wrapTight wrapText="bothSides">
              <wp:wrapPolygon edited="0">
                <wp:start x="-42" y="-49"/>
                <wp:lineTo x="-42" y="21475"/>
                <wp:lineTo x="21480" y="21475"/>
                <wp:lineTo x="21480" y="-49"/>
                <wp:lineTo x="-42" y="-49"/>
              </wp:wrapPolygon>
            </wp:wrapTight>
            <wp:docPr id="581" name="_x0000_s21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BB26E6" w:rsidRDefault="00BB26E6">
      <w:pPr>
        <w:pStyle w:val="a3"/>
        <w:spacing w:before="93"/>
        <w:rPr>
          <w:sz w:val="32"/>
          <w:szCs w:val="32"/>
        </w:rPr>
      </w:pPr>
    </w:p>
    <w:p w:rsidR="00BB26E6" w:rsidRDefault="00BB26E6">
      <w:pPr>
        <w:pStyle w:val="a3"/>
        <w:spacing w:before="93"/>
        <w:rPr>
          <w:sz w:val="32"/>
          <w:szCs w:val="32"/>
        </w:rPr>
      </w:pPr>
    </w:p>
    <w:p w:rsidR="00BB26E6" w:rsidRDefault="00BB26E6">
      <w:pPr>
        <w:pStyle w:val="a3"/>
        <w:spacing w:before="93"/>
        <w:rPr>
          <w:sz w:val="32"/>
          <w:szCs w:val="32"/>
        </w:rPr>
      </w:pPr>
    </w:p>
    <w:p w:rsidR="00BB26E6" w:rsidRDefault="00BB26E6">
      <w:pPr>
        <w:pStyle w:val="a3"/>
        <w:spacing w:before="93"/>
        <w:rPr>
          <w:sz w:val="32"/>
          <w:szCs w:val="32"/>
        </w:rPr>
      </w:pPr>
    </w:p>
    <w:p w:rsidR="00BB26E6" w:rsidRDefault="0017762B">
      <w:pPr>
        <w:pStyle w:val="a8"/>
        <w:numPr>
          <w:ilvl w:val="0"/>
          <w:numId w:val="8"/>
        </w:numPr>
        <w:spacing w:line="600" w:lineRule="exact"/>
        <w:ind w:firstLineChars="0"/>
        <w:outlineLvl w:val="1"/>
        <w:rPr>
          <w:rStyle w:val="2Char"/>
          <w:rFonts w:ascii="黑体" w:eastAsia="黑体" w:hAnsi="黑体"/>
          <w:b w:val="0"/>
        </w:rPr>
      </w:pPr>
      <w:bookmarkStart w:id="54" w:name="_Toc15396605"/>
      <w:bookmarkStart w:id="55" w:name="_Toc27493"/>
      <w:bookmarkStart w:id="56" w:name="_Toc15377207"/>
      <w:bookmarkStart w:id="57" w:name="_Toc31742"/>
      <w:r>
        <w:rPr>
          <w:rFonts w:ascii="黑体" w:eastAsia="黑体" w:hAnsi="黑体" w:hint="eastAsia"/>
          <w:sz w:val="32"/>
          <w:szCs w:val="32"/>
        </w:rPr>
        <w:t>支出</w:t>
      </w:r>
      <w:r>
        <w:rPr>
          <w:rFonts w:ascii="黑体" w:eastAsia="黑体" w:hAnsi="黑体" w:hint="eastAsia"/>
        </w:rPr>
        <w:t>决算情况说明</w:t>
      </w:r>
      <w:bookmarkEnd w:id="54"/>
      <w:bookmarkEnd w:id="55"/>
      <w:bookmarkEnd w:id="56"/>
      <w:bookmarkEnd w:id="57"/>
    </w:p>
    <w:p w:rsidR="00BB26E6" w:rsidRDefault="0017762B">
      <w:pPr>
        <w:spacing w:line="600" w:lineRule="exact"/>
        <w:ind w:firstLineChars="200" w:firstLine="640"/>
        <w:outlineLvl w:val="1"/>
        <w:rPr>
          <w:rFonts w:ascii="仿宋" w:eastAsia="仿宋" w:hAnsi="仿宋"/>
          <w:sz w:val="32"/>
          <w:szCs w:val="32"/>
          <w:shd w:val="pct10" w:color="auto" w:fill="FFFFFF"/>
        </w:rPr>
      </w:pPr>
      <w:bookmarkStart w:id="58" w:name="_Toc12715"/>
      <w:bookmarkStart w:id="59" w:name="_Toc5897"/>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年本年支出合计</w:t>
      </w:r>
      <w:r>
        <w:rPr>
          <w:rFonts w:ascii="仿宋" w:eastAsia="仿宋" w:hAnsi="仿宋" w:hint="eastAsia"/>
          <w:sz w:val="32"/>
          <w:szCs w:val="32"/>
        </w:rPr>
        <w:t>365.15</w:t>
      </w:r>
      <w:r>
        <w:rPr>
          <w:rFonts w:ascii="仿宋" w:eastAsia="仿宋" w:hAnsi="仿宋" w:hint="eastAsia"/>
          <w:sz w:val="32"/>
          <w:szCs w:val="32"/>
        </w:rPr>
        <w:t>万元，其中：基本支出</w:t>
      </w:r>
      <w:r>
        <w:rPr>
          <w:rFonts w:ascii="仿宋" w:eastAsia="仿宋" w:hAnsi="仿宋" w:hint="eastAsia"/>
          <w:sz w:val="32"/>
          <w:szCs w:val="32"/>
        </w:rPr>
        <w:t>365.15</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bookmarkEnd w:id="58"/>
      <w:bookmarkEnd w:id="59"/>
    </w:p>
    <w:p w:rsidR="00BB26E6" w:rsidRDefault="0017762B">
      <w:pPr>
        <w:spacing w:line="600" w:lineRule="exact"/>
        <w:ind w:firstLineChars="700" w:firstLine="22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w:t>
      </w:r>
    </w:p>
    <w:p w:rsidR="00BB26E6" w:rsidRDefault="0017762B">
      <w:pPr>
        <w:spacing w:line="600" w:lineRule="exact"/>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3360" behindDoc="1" locked="0" layoutInCell="1" allowOverlap="1">
            <wp:simplePos x="0" y="0"/>
            <wp:positionH relativeFrom="column">
              <wp:posOffset>1251585</wp:posOffset>
            </wp:positionH>
            <wp:positionV relativeFrom="paragraph">
              <wp:posOffset>105410</wp:posOffset>
            </wp:positionV>
            <wp:extent cx="2627630" cy="1858645"/>
            <wp:effectExtent l="4445" t="4445" r="53975" b="60960"/>
            <wp:wrapTight wrapText="bothSides">
              <wp:wrapPolygon edited="0">
                <wp:start x="-37" y="-52"/>
                <wp:lineTo x="-37" y="21423"/>
                <wp:lineTo x="21417" y="21423"/>
                <wp:lineTo x="21417" y="-52"/>
                <wp:lineTo x="-37" y="-52"/>
              </wp:wrapPolygon>
            </wp:wrapTight>
            <wp:docPr id="582" name="_x0000_s21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BB26E6" w:rsidRDefault="00BB26E6">
      <w:pPr>
        <w:pStyle w:val="a3"/>
        <w:spacing w:before="93"/>
        <w:rPr>
          <w:sz w:val="32"/>
          <w:szCs w:val="32"/>
        </w:rPr>
      </w:pPr>
    </w:p>
    <w:p w:rsidR="00BB26E6" w:rsidRDefault="00BB26E6">
      <w:pPr>
        <w:pStyle w:val="a3"/>
        <w:spacing w:before="93"/>
        <w:rPr>
          <w:sz w:val="32"/>
          <w:szCs w:val="32"/>
        </w:rPr>
      </w:pPr>
    </w:p>
    <w:p w:rsidR="00BB26E6" w:rsidRDefault="00BB26E6">
      <w:pPr>
        <w:pStyle w:val="a3"/>
        <w:spacing w:before="93"/>
        <w:rPr>
          <w:sz w:val="32"/>
          <w:szCs w:val="32"/>
        </w:rPr>
      </w:pPr>
    </w:p>
    <w:p w:rsidR="00BB26E6" w:rsidRDefault="00BB26E6">
      <w:pPr>
        <w:spacing w:line="600" w:lineRule="exact"/>
        <w:rPr>
          <w:rFonts w:ascii="黑体" w:eastAsia="黑体" w:hAnsi="黑体"/>
          <w:sz w:val="32"/>
          <w:szCs w:val="32"/>
        </w:rPr>
      </w:pPr>
      <w:bookmarkStart w:id="60" w:name="_Toc15377208"/>
      <w:bookmarkStart w:id="61" w:name="_Toc15396606"/>
    </w:p>
    <w:p w:rsidR="00BB26E6" w:rsidRDefault="0017762B">
      <w:pPr>
        <w:spacing w:line="600" w:lineRule="exact"/>
        <w:ind w:firstLineChars="200" w:firstLine="640"/>
        <w:outlineLvl w:val="1"/>
        <w:rPr>
          <w:rStyle w:val="2Char"/>
          <w:rFonts w:ascii="黑体" w:eastAsia="黑体" w:hAnsi="黑体"/>
          <w:b w:val="0"/>
        </w:rPr>
      </w:pPr>
      <w:bookmarkStart w:id="62" w:name="_Toc29722"/>
      <w:bookmarkStart w:id="63" w:name="_Toc31277"/>
      <w:r>
        <w:rPr>
          <w:rFonts w:ascii="黑体" w:eastAsia="黑体" w:hAnsi="黑体" w:hint="eastAsia"/>
          <w:sz w:val="32"/>
          <w:szCs w:val="32"/>
        </w:rPr>
        <w:t>四、财</w:t>
      </w:r>
      <w:r>
        <w:rPr>
          <w:rStyle w:val="2Char"/>
          <w:rFonts w:ascii="黑体" w:eastAsia="黑体" w:hAnsi="黑体" w:hint="eastAsia"/>
          <w:b w:val="0"/>
        </w:rPr>
        <w:t>政拨款收入支出</w:t>
      </w:r>
      <w:r>
        <w:rPr>
          <w:rFonts w:ascii="黑体" w:eastAsia="黑体" w:hAnsi="黑体" w:hint="eastAsia"/>
        </w:rPr>
        <w:t>决算总体情况说明</w:t>
      </w:r>
      <w:bookmarkEnd w:id="60"/>
      <w:bookmarkEnd w:id="61"/>
      <w:bookmarkEnd w:id="62"/>
      <w:bookmarkEnd w:id="63"/>
    </w:p>
    <w:p w:rsidR="00BB26E6" w:rsidRDefault="0017762B">
      <w:pPr>
        <w:spacing w:line="600" w:lineRule="exact"/>
        <w:ind w:firstLineChars="200"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w:t>
      </w:r>
      <w:r>
        <w:rPr>
          <w:rFonts w:ascii="仿宋" w:eastAsia="仿宋" w:hAnsi="仿宋" w:hint="eastAsia"/>
          <w:sz w:val="32"/>
          <w:szCs w:val="32"/>
        </w:rPr>
        <w:t>年财政拨款收、支总计</w:t>
      </w:r>
      <w:r>
        <w:rPr>
          <w:rFonts w:ascii="仿宋" w:eastAsia="仿宋" w:hAnsi="仿宋" w:hint="eastAsia"/>
          <w:sz w:val="32"/>
          <w:szCs w:val="32"/>
        </w:rPr>
        <w:t>365.15</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年相比，财政拨款收、支总计各增加</w:t>
      </w:r>
      <w:r>
        <w:rPr>
          <w:rFonts w:ascii="仿宋" w:eastAsia="仿宋" w:hAnsi="仿宋" w:hint="eastAsia"/>
          <w:sz w:val="32"/>
          <w:szCs w:val="32"/>
        </w:rPr>
        <w:t>5.58</w:t>
      </w:r>
      <w:r>
        <w:rPr>
          <w:rFonts w:ascii="仿宋" w:eastAsia="仿宋" w:hAnsi="仿宋" w:hint="eastAsia"/>
          <w:sz w:val="32"/>
          <w:szCs w:val="32"/>
        </w:rPr>
        <w:t>万元，增长</w:t>
      </w:r>
      <w:r>
        <w:rPr>
          <w:rFonts w:ascii="仿宋" w:eastAsia="仿宋" w:hAnsi="仿宋" w:hint="eastAsia"/>
          <w:sz w:val="32"/>
          <w:szCs w:val="32"/>
        </w:rPr>
        <w:t>0.02</w:t>
      </w:r>
      <w:r>
        <w:rPr>
          <w:rFonts w:ascii="仿宋" w:eastAsia="仿宋" w:hAnsi="仿宋"/>
          <w:sz w:val="32"/>
          <w:szCs w:val="32"/>
        </w:rPr>
        <w:t>%</w:t>
      </w:r>
      <w:r>
        <w:rPr>
          <w:rFonts w:ascii="仿宋" w:eastAsia="仿宋" w:hAnsi="仿宋" w:hint="eastAsia"/>
          <w:sz w:val="32"/>
          <w:szCs w:val="32"/>
        </w:rPr>
        <w:t>。主要变动原因是增加了校舍维修资金，保障学校教学正常开展。</w:t>
      </w:r>
    </w:p>
    <w:p w:rsidR="00BB26E6" w:rsidRDefault="0017762B">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p>
    <w:p w:rsidR="00BB26E6" w:rsidRDefault="0017762B">
      <w:pPr>
        <w:spacing w:line="600" w:lineRule="exact"/>
        <w:ind w:firstLine="640"/>
        <w:rPr>
          <w:rFonts w:ascii="仿宋" w:eastAsia="仿宋" w:hAnsi="仿宋"/>
          <w:b/>
          <w:sz w:val="32"/>
          <w:szCs w:val="32"/>
        </w:rPr>
      </w:pPr>
      <w:r>
        <w:rPr>
          <w:rFonts w:ascii="仿宋" w:eastAsia="仿宋" w:hAnsi="仿宋" w:hint="eastAsia"/>
          <w:b/>
          <w:noProof/>
          <w:sz w:val="32"/>
          <w:szCs w:val="32"/>
        </w:rPr>
        <w:drawing>
          <wp:anchor distT="0" distB="0" distL="114300" distR="114300" simplePos="0" relativeHeight="251664384" behindDoc="1" locked="0" layoutInCell="1" allowOverlap="1">
            <wp:simplePos x="0" y="0"/>
            <wp:positionH relativeFrom="column">
              <wp:posOffset>1123950</wp:posOffset>
            </wp:positionH>
            <wp:positionV relativeFrom="paragraph">
              <wp:posOffset>100965</wp:posOffset>
            </wp:positionV>
            <wp:extent cx="2675890" cy="1985010"/>
            <wp:effectExtent l="4445" t="4445" r="5715" b="10795"/>
            <wp:wrapTight wrapText="bothSides">
              <wp:wrapPolygon edited="0">
                <wp:start x="-36" y="-48"/>
                <wp:lineTo x="-36" y="21510"/>
                <wp:lineTo x="21492" y="21510"/>
                <wp:lineTo x="21492" y="-48"/>
                <wp:lineTo x="-36" y="-48"/>
              </wp:wrapPolygon>
            </wp:wrapTight>
            <wp:docPr id="583" name="_x0000_s21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BB26E6" w:rsidRDefault="00BB26E6">
      <w:pPr>
        <w:pStyle w:val="a3"/>
        <w:spacing w:before="93"/>
        <w:rPr>
          <w:rFonts w:ascii="仿宋" w:eastAsia="仿宋" w:hAnsi="仿宋"/>
          <w:b/>
          <w:sz w:val="32"/>
          <w:szCs w:val="32"/>
        </w:rPr>
      </w:pPr>
    </w:p>
    <w:p w:rsidR="00BB26E6" w:rsidRDefault="00BB26E6">
      <w:pPr>
        <w:pStyle w:val="a3"/>
        <w:spacing w:before="93"/>
        <w:rPr>
          <w:rFonts w:ascii="仿宋" w:eastAsia="仿宋" w:hAnsi="仿宋"/>
          <w:b/>
          <w:sz w:val="32"/>
          <w:szCs w:val="32"/>
        </w:rPr>
      </w:pPr>
    </w:p>
    <w:p w:rsidR="00BB26E6" w:rsidRDefault="00BB26E6">
      <w:pPr>
        <w:pStyle w:val="a3"/>
        <w:spacing w:before="93"/>
        <w:rPr>
          <w:rFonts w:ascii="仿宋" w:eastAsia="仿宋" w:hAnsi="仿宋"/>
          <w:b/>
          <w:sz w:val="32"/>
          <w:szCs w:val="32"/>
        </w:rPr>
      </w:pPr>
    </w:p>
    <w:p w:rsidR="00BB26E6" w:rsidRDefault="00BB26E6">
      <w:pPr>
        <w:pStyle w:val="a3"/>
        <w:spacing w:before="93"/>
        <w:rPr>
          <w:rFonts w:ascii="仿宋" w:eastAsia="仿宋" w:hAnsi="仿宋"/>
          <w:b/>
          <w:sz w:val="32"/>
          <w:szCs w:val="32"/>
        </w:rPr>
      </w:pPr>
    </w:p>
    <w:p w:rsidR="00BB26E6" w:rsidRDefault="0017762B">
      <w:pPr>
        <w:spacing w:line="600" w:lineRule="exact"/>
        <w:ind w:firstLineChars="200" w:firstLine="640"/>
        <w:outlineLvl w:val="1"/>
        <w:rPr>
          <w:rStyle w:val="2Char"/>
          <w:rFonts w:ascii="黑体" w:eastAsia="黑体" w:hAnsi="黑体"/>
          <w:b w:val="0"/>
        </w:rPr>
      </w:pPr>
      <w:bookmarkStart w:id="64" w:name="_Toc15396607"/>
      <w:bookmarkStart w:id="65" w:name="_Toc15377209"/>
      <w:bookmarkStart w:id="66" w:name="_Toc16570"/>
      <w:bookmarkStart w:id="67" w:name="_Toc2275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w:t>
      </w:r>
      <w:r>
        <w:rPr>
          <w:rFonts w:ascii="黑体" w:eastAsia="黑体" w:hAnsi="黑体" w:hint="eastAsia"/>
        </w:rPr>
        <w:t>财政拨款支出决算情况说明</w:t>
      </w:r>
      <w:bookmarkEnd w:id="64"/>
      <w:bookmarkEnd w:id="65"/>
      <w:bookmarkEnd w:id="66"/>
      <w:bookmarkEnd w:id="67"/>
    </w:p>
    <w:p w:rsidR="00BB26E6" w:rsidRDefault="0017762B">
      <w:pPr>
        <w:spacing w:line="600" w:lineRule="exact"/>
        <w:ind w:firstLineChars="200" w:firstLine="643"/>
        <w:outlineLvl w:val="2"/>
        <w:rPr>
          <w:rFonts w:ascii="仿宋" w:eastAsia="仿宋" w:hAnsi="仿宋"/>
          <w:b/>
          <w:sz w:val="32"/>
          <w:szCs w:val="32"/>
        </w:rPr>
      </w:pPr>
      <w:bookmarkStart w:id="68" w:name="_Toc15377210"/>
      <w:r>
        <w:rPr>
          <w:rFonts w:ascii="仿宋" w:eastAsia="仿宋" w:hAnsi="仿宋" w:hint="eastAsia"/>
          <w:b/>
          <w:sz w:val="32"/>
          <w:szCs w:val="32"/>
        </w:rPr>
        <w:t>（一）一般公共预算财政拨款支出决算总体情况</w:t>
      </w:r>
      <w:bookmarkEnd w:id="68"/>
    </w:p>
    <w:p w:rsidR="00BB26E6" w:rsidRDefault="0017762B">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365.15</w:t>
      </w:r>
      <w:r>
        <w:rPr>
          <w:rFonts w:ascii="仿宋" w:eastAsia="仿宋" w:hAnsi="仿宋" w:hint="eastAsia"/>
          <w:sz w:val="32"/>
          <w:szCs w:val="32"/>
        </w:rPr>
        <w:t>万元，占本年支出合计的</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w:t>
      </w:r>
      <w:r>
        <w:rPr>
          <w:rFonts w:ascii="仿宋" w:eastAsia="仿宋" w:hAnsi="仿宋" w:hint="eastAsia"/>
          <w:sz w:val="32"/>
          <w:szCs w:val="32"/>
        </w:rPr>
        <w:t>年相比，一般公共预算财政拨款支出增加</w:t>
      </w:r>
      <w:r>
        <w:rPr>
          <w:rFonts w:ascii="仿宋" w:eastAsia="仿宋" w:hAnsi="仿宋" w:hint="eastAsia"/>
          <w:sz w:val="32"/>
          <w:szCs w:val="32"/>
        </w:rPr>
        <w:t>5.58</w:t>
      </w:r>
      <w:r>
        <w:rPr>
          <w:rFonts w:ascii="仿宋" w:eastAsia="仿宋" w:hAnsi="仿宋" w:hint="eastAsia"/>
          <w:sz w:val="32"/>
          <w:szCs w:val="32"/>
        </w:rPr>
        <w:t>万元，增长</w:t>
      </w:r>
      <w:r>
        <w:rPr>
          <w:rFonts w:ascii="仿宋" w:eastAsia="仿宋" w:hAnsi="仿宋" w:hint="eastAsia"/>
          <w:sz w:val="32"/>
          <w:szCs w:val="32"/>
        </w:rPr>
        <w:t>0.02</w:t>
      </w:r>
      <w:r>
        <w:rPr>
          <w:rFonts w:ascii="仿宋" w:eastAsia="仿宋" w:hAnsi="仿宋"/>
          <w:sz w:val="32"/>
          <w:szCs w:val="32"/>
        </w:rPr>
        <w:t>%</w:t>
      </w:r>
      <w:r>
        <w:rPr>
          <w:rFonts w:ascii="仿宋" w:eastAsia="仿宋" w:hAnsi="仿宋" w:hint="eastAsia"/>
          <w:sz w:val="32"/>
          <w:szCs w:val="32"/>
        </w:rPr>
        <w:t>。主要变动原因是增加了校舍维修资金。</w:t>
      </w:r>
    </w:p>
    <w:p w:rsidR="00BB26E6" w:rsidRDefault="0017762B">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p>
    <w:p w:rsidR="00BB26E6" w:rsidRDefault="0017762B">
      <w:pPr>
        <w:pStyle w:val="a3"/>
        <w:spacing w:before="93"/>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5408" behindDoc="1" locked="0" layoutInCell="1" allowOverlap="1">
            <wp:simplePos x="0" y="0"/>
            <wp:positionH relativeFrom="column">
              <wp:posOffset>798195</wp:posOffset>
            </wp:positionH>
            <wp:positionV relativeFrom="paragraph">
              <wp:posOffset>59055</wp:posOffset>
            </wp:positionV>
            <wp:extent cx="3524250" cy="2921000"/>
            <wp:effectExtent l="4445" t="4445" r="14605" b="8255"/>
            <wp:wrapTight wrapText="bothSides">
              <wp:wrapPolygon edited="0">
                <wp:start x="-27" y="-33"/>
                <wp:lineTo x="-27" y="21520"/>
                <wp:lineTo x="21573" y="21520"/>
                <wp:lineTo x="21573" y="-33"/>
                <wp:lineTo x="-27" y="-33"/>
              </wp:wrapPolygon>
            </wp:wrapTight>
            <wp:docPr id="584" name="_x0000_s21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BB26E6" w:rsidRDefault="00BB26E6">
      <w:pPr>
        <w:pStyle w:val="a3"/>
        <w:spacing w:before="93"/>
        <w:rPr>
          <w:rFonts w:ascii="仿宋" w:eastAsia="仿宋" w:hAnsi="仿宋"/>
          <w:sz w:val="32"/>
          <w:szCs w:val="32"/>
        </w:rPr>
      </w:pPr>
    </w:p>
    <w:p w:rsidR="00BB26E6" w:rsidRDefault="00BB26E6">
      <w:pPr>
        <w:pStyle w:val="a3"/>
        <w:spacing w:before="93"/>
        <w:rPr>
          <w:rFonts w:ascii="仿宋" w:eastAsia="仿宋" w:hAnsi="仿宋"/>
          <w:sz w:val="32"/>
          <w:szCs w:val="32"/>
        </w:rPr>
      </w:pPr>
    </w:p>
    <w:p w:rsidR="00BB26E6" w:rsidRDefault="00BB26E6">
      <w:pPr>
        <w:pStyle w:val="a3"/>
        <w:spacing w:before="93"/>
        <w:rPr>
          <w:rFonts w:ascii="仿宋" w:eastAsia="仿宋" w:hAnsi="仿宋"/>
          <w:sz w:val="32"/>
          <w:szCs w:val="32"/>
        </w:rPr>
      </w:pPr>
    </w:p>
    <w:p w:rsidR="00BB26E6" w:rsidRDefault="00BB26E6">
      <w:pPr>
        <w:pStyle w:val="a3"/>
        <w:spacing w:before="93"/>
        <w:rPr>
          <w:rFonts w:ascii="仿宋" w:eastAsia="仿宋" w:hAnsi="仿宋"/>
          <w:sz w:val="32"/>
          <w:szCs w:val="32"/>
        </w:rPr>
      </w:pPr>
    </w:p>
    <w:p w:rsidR="00BB26E6" w:rsidRDefault="0017762B">
      <w:pPr>
        <w:spacing w:line="600" w:lineRule="exact"/>
        <w:ind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21</w:t>
      </w:r>
      <w:r>
        <w:rPr>
          <w:rFonts w:ascii="仿宋" w:eastAsia="仿宋" w:hAnsi="仿宋" w:hint="eastAsia"/>
          <w:sz w:val="32"/>
          <w:szCs w:val="32"/>
        </w:rPr>
        <w:t>年一般公共预算财政拨款支出</w:t>
      </w:r>
      <w:r>
        <w:rPr>
          <w:rFonts w:ascii="仿宋" w:eastAsia="仿宋" w:hAnsi="仿宋" w:hint="eastAsia"/>
          <w:sz w:val="32"/>
          <w:szCs w:val="32"/>
        </w:rPr>
        <w:t>365.15</w:t>
      </w:r>
      <w:r>
        <w:rPr>
          <w:rFonts w:ascii="仿宋" w:eastAsia="仿宋" w:hAnsi="仿宋" w:hint="eastAsia"/>
          <w:sz w:val="32"/>
          <w:szCs w:val="32"/>
        </w:rPr>
        <w:t>万元，主要用于以下方面</w:t>
      </w:r>
      <w:r>
        <w:t>：</w:t>
      </w:r>
      <w:r>
        <w:rPr>
          <w:rFonts w:ascii="仿宋" w:eastAsia="仿宋" w:hAnsi="仿宋" w:hint="eastAsia"/>
          <w:b/>
          <w:sz w:val="32"/>
          <w:szCs w:val="32"/>
        </w:rPr>
        <w:t>教育支出（类）</w:t>
      </w:r>
      <w:r>
        <w:rPr>
          <w:rFonts w:ascii="仿宋" w:eastAsia="仿宋" w:hAnsi="仿宋" w:hint="eastAsia"/>
          <w:sz w:val="32"/>
          <w:szCs w:val="32"/>
        </w:rPr>
        <w:t>298.59</w:t>
      </w:r>
      <w:r>
        <w:rPr>
          <w:rFonts w:ascii="仿宋" w:eastAsia="仿宋" w:hAnsi="仿宋" w:hint="eastAsia"/>
          <w:sz w:val="32"/>
          <w:szCs w:val="32"/>
        </w:rPr>
        <w:t>万元，占</w:t>
      </w:r>
      <w:r>
        <w:rPr>
          <w:rFonts w:ascii="仿宋" w:eastAsia="仿宋" w:hAnsi="仿宋" w:hint="eastAsia"/>
          <w:sz w:val="32"/>
          <w:szCs w:val="32"/>
        </w:rPr>
        <w:t>81.77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w:t>
      </w:r>
      <w:r>
        <w:rPr>
          <w:rFonts w:ascii="仿宋" w:eastAsia="仿宋" w:hAnsi="仿宋" w:hint="eastAsia"/>
          <w:sz w:val="32"/>
          <w:szCs w:val="32"/>
        </w:rPr>
        <w:t>27.71</w:t>
      </w:r>
      <w:r>
        <w:rPr>
          <w:rFonts w:ascii="仿宋" w:eastAsia="仿宋" w:hAnsi="仿宋" w:hint="eastAsia"/>
          <w:sz w:val="32"/>
          <w:szCs w:val="32"/>
        </w:rPr>
        <w:t>万元，占</w:t>
      </w:r>
      <w:r>
        <w:rPr>
          <w:rFonts w:ascii="仿宋" w:eastAsia="仿宋" w:hAnsi="仿宋" w:hint="eastAsia"/>
          <w:sz w:val="32"/>
          <w:szCs w:val="32"/>
        </w:rPr>
        <w:t>7.5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16.83</w:t>
      </w:r>
      <w:r>
        <w:rPr>
          <w:rFonts w:ascii="仿宋" w:eastAsia="仿宋" w:hAnsi="仿宋" w:hint="eastAsia"/>
          <w:sz w:val="32"/>
          <w:szCs w:val="32"/>
        </w:rPr>
        <w:t>万元，占</w:t>
      </w:r>
      <w:r>
        <w:rPr>
          <w:rFonts w:ascii="仿宋" w:eastAsia="仿宋" w:hAnsi="仿宋" w:hint="eastAsia"/>
          <w:sz w:val="32"/>
          <w:szCs w:val="32"/>
        </w:rPr>
        <w:t>4.6</w:t>
      </w:r>
      <w:r>
        <w:rPr>
          <w:rFonts w:ascii="仿宋" w:eastAsia="仿宋" w:hAnsi="仿宋"/>
          <w:sz w:val="32"/>
          <w:szCs w:val="32"/>
        </w:rPr>
        <w:t>%</w:t>
      </w:r>
      <w:r>
        <w:rPr>
          <w:rFonts w:ascii="仿宋" w:eastAsia="仿宋" w:hAnsi="仿宋" w:hint="eastAsia"/>
          <w:sz w:val="32"/>
          <w:szCs w:val="32"/>
        </w:rPr>
        <w:t>；住房保障支出</w:t>
      </w:r>
      <w:r>
        <w:rPr>
          <w:rFonts w:ascii="仿宋" w:eastAsia="仿宋" w:hAnsi="仿宋" w:hint="eastAsia"/>
          <w:sz w:val="32"/>
          <w:szCs w:val="32"/>
        </w:rPr>
        <w:t>20.78</w:t>
      </w:r>
      <w:r>
        <w:rPr>
          <w:rFonts w:ascii="仿宋" w:eastAsia="仿宋" w:hAnsi="仿宋" w:hint="eastAsia"/>
          <w:sz w:val="32"/>
          <w:szCs w:val="32"/>
        </w:rPr>
        <w:t>万元，占</w:t>
      </w:r>
      <w:r>
        <w:rPr>
          <w:rFonts w:ascii="仿宋" w:eastAsia="仿宋" w:hAnsi="仿宋" w:hint="eastAsia"/>
          <w:sz w:val="32"/>
          <w:szCs w:val="32"/>
        </w:rPr>
        <w:t>比</w:t>
      </w:r>
      <w:r>
        <w:rPr>
          <w:rFonts w:ascii="仿宋" w:eastAsia="仿宋" w:hAnsi="仿宋" w:hint="eastAsia"/>
          <w:sz w:val="32"/>
          <w:szCs w:val="32"/>
        </w:rPr>
        <w:t>5.7</w:t>
      </w:r>
      <w:r>
        <w:rPr>
          <w:rFonts w:ascii="仿宋" w:eastAsia="仿宋" w:hAnsi="仿宋"/>
          <w:sz w:val="32"/>
          <w:szCs w:val="32"/>
        </w:rPr>
        <w:t>%</w:t>
      </w:r>
      <w:r>
        <w:rPr>
          <w:rFonts w:ascii="仿宋" w:eastAsia="仿宋" w:hAnsi="仿宋" w:hint="eastAsia"/>
          <w:sz w:val="32"/>
          <w:szCs w:val="32"/>
        </w:rPr>
        <w:t>。</w:t>
      </w:r>
    </w:p>
    <w:p w:rsidR="00BB26E6" w:rsidRDefault="0017762B">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p>
    <w:p w:rsidR="00BB26E6" w:rsidRDefault="0017762B">
      <w:pPr>
        <w:spacing w:line="60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9264" behindDoc="1" locked="0" layoutInCell="1" allowOverlap="1">
            <wp:simplePos x="0" y="0"/>
            <wp:positionH relativeFrom="column">
              <wp:posOffset>967105</wp:posOffset>
            </wp:positionH>
            <wp:positionV relativeFrom="paragraph">
              <wp:posOffset>185420</wp:posOffset>
            </wp:positionV>
            <wp:extent cx="3429635" cy="2157095"/>
            <wp:effectExtent l="4445" t="4445" r="13970" b="10160"/>
            <wp:wrapTight wrapText="bothSides">
              <wp:wrapPolygon edited="0">
                <wp:start x="-28" y="-45"/>
                <wp:lineTo x="-28" y="21511"/>
                <wp:lineTo x="21568" y="21511"/>
                <wp:lineTo x="21568" y="-45"/>
                <wp:lineTo x="-28" y="-45"/>
              </wp:wrapPolygon>
            </wp:wrapTight>
            <wp:docPr id="585" name="_x0000_s21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BB26E6" w:rsidRDefault="00BB26E6">
      <w:pPr>
        <w:pStyle w:val="a3"/>
        <w:spacing w:before="93"/>
        <w:rPr>
          <w:rFonts w:ascii="仿宋" w:eastAsia="仿宋" w:hAnsi="仿宋"/>
          <w:sz w:val="32"/>
          <w:szCs w:val="32"/>
        </w:rPr>
      </w:pPr>
    </w:p>
    <w:p w:rsidR="00BB26E6" w:rsidRDefault="00BB26E6">
      <w:pPr>
        <w:pStyle w:val="a3"/>
        <w:spacing w:before="93"/>
        <w:rPr>
          <w:rFonts w:ascii="仿宋" w:eastAsia="仿宋" w:hAnsi="仿宋"/>
          <w:sz w:val="32"/>
          <w:szCs w:val="32"/>
        </w:rPr>
      </w:pPr>
    </w:p>
    <w:p w:rsidR="00BB26E6" w:rsidRDefault="00BB26E6">
      <w:pPr>
        <w:pStyle w:val="a3"/>
        <w:spacing w:before="93"/>
        <w:rPr>
          <w:rFonts w:ascii="仿宋" w:eastAsia="仿宋" w:hAnsi="仿宋"/>
          <w:sz w:val="32"/>
          <w:szCs w:val="32"/>
        </w:rPr>
      </w:pPr>
    </w:p>
    <w:p w:rsidR="00BB26E6" w:rsidRDefault="00BB26E6">
      <w:pPr>
        <w:pStyle w:val="a3"/>
        <w:spacing w:before="93"/>
        <w:rPr>
          <w:rFonts w:ascii="仿宋" w:eastAsia="仿宋" w:hAnsi="仿宋"/>
          <w:sz w:val="32"/>
          <w:szCs w:val="32"/>
        </w:rPr>
      </w:pPr>
    </w:p>
    <w:p w:rsidR="00BB26E6" w:rsidRDefault="00BB26E6">
      <w:pPr>
        <w:pStyle w:val="a3"/>
        <w:spacing w:before="93"/>
        <w:rPr>
          <w:rFonts w:ascii="仿宋" w:eastAsia="仿宋" w:hAnsi="仿宋"/>
          <w:sz w:val="32"/>
          <w:szCs w:val="32"/>
        </w:rPr>
      </w:pPr>
    </w:p>
    <w:p w:rsidR="00BB26E6" w:rsidRDefault="0017762B">
      <w:pPr>
        <w:spacing w:line="600" w:lineRule="exact"/>
        <w:ind w:firstLineChars="200" w:firstLine="643"/>
        <w:outlineLvl w:val="2"/>
        <w:rPr>
          <w:rFonts w:ascii="仿宋" w:eastAsia="仿宋" w:hAnsi="仿宋"/>
          <w:b/>
          <w:sz w:val="32"/>
          <w:szCs w:val="32"/>
        </w:rPr>
      </w:pPr>
      <w:bookmarkStart w:id="69" w:name="_Toc15377212"/>
      <w:r>
        <w:rPr>
          <w:rFonts w:ascii="仿宋" w:eastAsia="仿宋" w:hAnsi="仿宋" w:hint="eastAsia"/>
          <w:b/>
          <w:sz w:val="32"/>
          <w:szCs w:val="32"/>
        </w:rPr>
        <w:t>（三）一般公共预算财政拨款支出决算具体情况</w:t>
      </w:r>
      <w:bookmarkEnd w:id="69"/>
    </w:p>
    <w:p w:rsidR="00BB26E6" w:rsidRDefault="0017762B">
      <w:pPr>
        <w:spacing w:line="600" w:lineRule="exact"/>
        <w:ind w:firstLineChars="200" w:firstLine="643"/>
        <w:outlineLvl w:val="2"/>
        <w:rPr>
          <w:rFonts w:ascii="仿宋" w:eastAsia="仿宋" w:hAnsi="仿宋"/>
          <w:sz w:val="32"/>
          <w:szCs w:val="32"/>
        </w:rPr>
      </w:pPr>
      <w:bookmarkStart w:id="70" w:name="_Toc15377444"/>
      <w:bookmarkStart w:id="71" w:name="_Toc15378460"/>
      <w:bookmarkStart w:id="72" w:name="_Toc15377213"/>
      <w:r>
        <w:rPr>
          <w:rFonts w:ascii="仿宋" w:eastAsia="仿宋" w:hAnsi="仿宋" w:hint="eastAsia"/>
          <w:b/>
          <w:sz w:val="32"/>
          <w:szCs w:val="32"/>
        </w:rPr>
        <w:t>2021</w:t>
      </w:r>
      <w:r>
        <w:rPr>
          <w:rFonts w:ascii="仿宋" w:eastAsia="仿宋" w:hAnsi="仿宋" w:hint="eastAsia"/>
          <w:b/>
          <w:sz w:val="32"/>
          <w:szCs w:val="32"/>
        </w:rPr>
        <w:t>年一般公共预算支出决算数为</w:t>
      </w:r>
      <w:r>
        <w:rPr>
          <w:rFonts w:ascii="仿宋" w:eastAsia="仿宋" w:hAnsi="仿宋" w:hint="eastAsia"/>
          <w:b/>
          <w:sz w:val="32"/>
          <w:szCs w:val="32"/>
        </w:rPr>
        <w:t>365.15</w:t>
      </w:r>
      <w:r>
        <w:rPr>
          <w:rFonts w:ascii="仿宋" w:eastAsia="仿宋" w:hAnsi="仿宋" w:hint="eastAsia"/>
          <w:sz w:val="32"/>
          <w:szCs w:val="32"/>
        </w:rPr>
        <w:t>，</w:t>
      </w:r>
      <w:r>
        <w:rPr>
          <w:rStyle w:val="a6"/>
          <w:rFonts w:ascii="仿宋" w:eastAsia="仿宋" w:hAnsi="仿宋" w:hint="eastAsia"/>
          <w:bCs/>
          <w:sz w:val="32"/>
          <w:szCs w:val="32"/>
        </w:rPr>
        <w:t>完成预算</w:t>
      </w:r>
      <w:r>
        <w:rPr>
          <w:rStyle w:val="a6"/>
          <w:rFonts w:ascii="仿宋" w:eastAsia="仿宋" w:hAnsi="仿宋" w:hint="eastAsia"/>
          <w:bCs/>
          <w:sz w:val="32"/>
          <w:szCs w:val="32"/>
        </w:rPr>
        <w:t>的</w:t>
      </w:r>
      <w:r>
        <w:rPr>
          <w:rStyle w:val="a6"/>
          <w:rFonts w:ascii="仿宋" w:eastAsia="仿宋" w:hAnsi="仿宋" w:hint="eastAsia"/>
          <w:bCs/>
          <w:sz w:val="32"/>
          <w:szCs w:val="32"/>
        </w:rPr>
        <w:t>100</w:t>
      </w:r>
      <w:r>
        <w:rPr>
          <w:rStyle w:val="a6"/>
          <w:rFonts w:ascii="仿宋" w:eastAsia="仿宋" w:hAnsi="仿宋"/>
          <w:bCs/>
          <w:sz w:val="32"/>
          <w:szCs w:val="32"/>
        </w:rPr>
        <w:t>%</w:t>
      </w:r>
      <w:r>
        <w:rPr>
          <w:rStyle w:val="a6"/>
          <w:rFonts w:ascii="仿宋" w:eastAsia="仿宋" w:hAnsi="仿宋" w:hint="eastAsia"/>
          <w:bCs/>
          <w:sz w:val="32"/>
          <w:szCs w:val="32"/>
        </w:rPr>
        <w:t>。其中：</w:t>
      </w:r>
      <w:bookmarkEnd w:id="70"/>
      <w:bookmarkEnd w:id="71"/>
      <w:bookmarkEnd w:id="72"/>
    </w:p>
    <w:p w:rsidR="00BB26E6" w:rsidRDefault="0017762B">
      <w:pPr>
        <w:spacing w:line="600" w:lineRule="exact"/>
        <w:ind w:firstLineChars="200" w:firstLine="643"/>
        <w:rPr>
          <w:rFonts w:ascii="仿宋" w:eastAsia="仿宋" w:hAnsi="仿宋"/>
          <w:b/>
          <w:sz w:val="32"/>
          <w:szCs w:val="32"/>
        </w:rPr>
      </w:pPr>
      <w:r>
        <w:rPr>
          <w:rStyle w:val="a6"/>
          <w:rFonts w:ascii="仿宋" w:eastAsia="仿宋" w:hAnsi="仿宋"/>
          <w:bCs/>
          <w:sz w:val="32"/>
          <w:szCs w:val="32"/>
        </w:rPr>
        <w:t>1.</w:t>
      </w:r>
      <w:r>
        <w:rPr>
          <w:rStyle w:val="a6"/>
          <w:rFonts w:ascii="仿宋" w:eastAsia="仿宋" w:hAnsi="仿宋" w:hint="eastAsia"/>
          <w:bCs/>
          <w:sz w:val="32"/>
          <w:szCs w:val="32"/>
        </w:rPr>
        <w:t>教育（类）普通教育（款）小学教育（项）</w:t>
      </w:r>
      <w:r>
        <w:rPr>
          <w:rStyle w:val="a6"/>
          <w:rFonts w:ascii="仿宋" w:eastAsia="仿宋" w:hAnsi="仿宋"/>
          <w:bCs/>
          <w:sz w:val="32"/>
          <w:szCs w:val="32"/>
        </w:rPr>
        <w:t>:</w:t>
      </w:r>
      <w:r>
        <w:rPr>
          <w:rStyle w:val="a6"/>
          <w:rFonts w:ascii="仿宋" w:eastAsia="仿宋" w:hAnsi="仿宋" w:hint="eastAsia"/>
          <w:b w:val="0"/>
          <w:bCs/>
          <w:sz w:val="32"/>
          <w:szCs w:val="32"/>
        </w:rPr>
        <w:t>支出</w:t>
      </w:r>
      <w:r>
        <w:rPr>
          <w:rFonts w:ascii="仿宋" w:eastAsia="仿宋" w:hAnsi="仿宋" w:hint="eastAsia"/>
          <w:bCs/>
          <w:sz w:val="32"/>
          <w:szCs w:val="32"/>
        </w:rPr>
        <w:t>决算为</w:t>
      </w:r>
      <w:r>
        <w:rPr>
          <w:rStyle w:val="a6"/>
          <w:rFonts w:ascii="仿宋" w:eastAsia="仿宋" w:hAnsi="仿宋" w:hint="eastAsia"/>
          <w:b w:val="0"/>
          <w:bCs/>
          <w:sz w:val="32"/>
          <w:szCs w:val="32"/>
        </w:rPr>
        <w:t>298.59</w:t>
      </w:r>
      <w:r>
        <w:rPr>
          <w:rStyle w:val="a6"/>
          <w:rFonts w:ascii="仿宋" w:eastAsia="仿宋" w:hAnsi="仿宋" w:hint="eastAsia"/>
          <w:b w:val="0"/>
          <w:bCs/>
          <w:sz w:val="32"/>
          <w:szCs w:val="32"/>
        </w:rPr>
        <w:t>万元，</w:t>
      </w:r>
      <w:r>
        <w:rPr>
          <w:rFonts w:ascii="仿宋" w:eastAsia="仿宋" w:hAnsi="仿宋" w:hint="eastAsia"/>
          <w:bCs/>
          <w:sz w:val="32"/>
          <w:szCs w:val="32"/>
        </w:rPr>
        <w:t>完成预算</w:t>
      </w:r>
      <w:r>
        <w:rPr>
          <w:rStyle w:val="a6"/>
          <w:rFonts w:ascii="仿宋" w:eastAsia="仿宋" w:hAnsi="仿宋" w:hint="eastAsia"/>
          <w:b w:val="0"/>
          <w:bCs/>
          <w:sz w:val="32"/>
          <w:szCs w:val="32"/>
        </w:rPr>
        <w:t>100</w:t>
      </w:r>
      <w:r>
        <w:rPr>
          <w:rStyle w:val="a6"/>
          <w:rFonts w:ascii="仿宋" w:eastAsia="仿宋" w:hAnsi="仿宋"/>
          <w:b w:val="0"/>
          <w:bCs/>
          <w:sz w:val="32"/>
          <w:szCs w:val="32"/>
        </w:rPr>
        <w:t>%</w:t>
      </w:r>
      <w:r>
        <w:rPr>
          <w:rStyle w:val="a6"/>
          <w:rFonts w:ascii="仿宋" w:eastAsia="仿宋" w:hAnsi="仿宋" w:hint="eastAsia"/>
          <w:b w:val="0"/>
          <w:bCs/>
          <w:sz w:val="32"/>
          <w:szCs w:val="32"/>
        </w:rPr>
        <w:t>，</w:t>
      </w:r>
      <w:r>
        <w:rPr>
          <w:rFonts w:ascii="仿宋" w:eastAsia="仿宋" w:hAnsi="仿宋" w:hint="eastAsia"/>
          <w:bCs/>
          <w:sz w:val="32"/>
          <w:szCs w:val="32"/>
        </w:rPr>
        <w:t>决算数等于预算数。</w:t>
      </w:r>
    </w:p>
    <w:p w:rsidR="00BB26E6" w:rsidRDefault="0017762B">
      <w:pPr>
        <w:spacing w:line="600" w:lineRule="exact"/>
        <w:ind w:firstLineChars="200" w:firstLine="643"/>
        <w:rPr>
          <w:rFonts w:ascii="仿宋" w:eastAsia="仿宋" w:hAnsi="仿宋"/>
          <w:b/>
          <w:sz w:val="32"/>
          <w:szCs w:val="32"/>
        </w:rPr>
      </w:pPr>
      <w:r>
        <w:rPr>
          <w:rStyle w:val="a6"/>
          <w:rFonts w:ascii="仿宋" w:eastAsia="仿宋" w:hAnsi="仿宋" w:hint="eastAsia"/>
          <w:bCs/>
          <w:sz w:val="32"/>
          <w:szCs w:val="32"/>
        </w:rPr>
        <w:t>2</w:t>
      </w:r>
      <w:r>
        <w:rPr>
          <w:rStyle w:val="a6"/>
          <w:rFonts w:ascii="仿宋" w:eastAsia="仿宋" w:hAnsi="仿宋"/>
          <w:bCs/>
          <w:sz w:val="32"/>
          <w:szCs w:val="32"/>
        </w:rPr>
        <w:t>.</w:t>
      </w:r>
      <w:r>
        <w:rPr>
          <w:rStyle w:val="a6"/>
          <w:rFonts w:ascii="仿宋" w:eastAsia="仿宋" w:hAnsi="仿宋" w:hint="eastAsia"/>
          <w:bCs/>
          <w:sz w:val="32"/>
          <w:szCs w:val="32"/>
        </w:rPr>
        <w:t>社会保障和就业（类）</w:t>
      </w:r>
      <w:r>
        <w:rPr>
          <w:rFonts w:ascii="仿宋" w:eastAsia="仿宋" w:hAnsi="仿宋" w:hint="eastAsia"/>
          <w:b/>
          <w:sz w:val="32"/>
          <w:szCs w:val="32"/>
        </w:rPr>
        <w:t>人力资源和社会保障管理事务（款）社会保险经办机构（项）</w:t>
      </w:r>
      <w:r>
        <w:rPr>
          <w:rStyle w:val="a6"/>
          <w:rFonts w:ascii="仿宋" w:eastAsia="仿宋" w:hAnsi="仿宋"/>
          <w:bCs/>
          <w:sz w:val="32"/>
          <w:szCs w:val="32"/>
        </w:rPr>
        <w:t>:</w:t>
      </w:r>
      <w:r>
        <w:rPr>
          <w:rStyle w:val="a6"/>
          <w:rFonts w:ascii="仿宋" w:eastAsia="仿宋" w:hAnsi="仿宋" w:hint="eastAsia"/>
          <w:b w:val="0"/>
          <w:bCs/>
          <w:sz w:val="32"/>
          <w:szCs w:val="32"/>
        </w:rPr>
        <w:t>支出</w:t>
      </w:r>
      <w:r>
        <w:rPr>
          <w:rFonts w:ascii="仿宋" w:eastAsia="仿宋" w:hAnsi="仿宋" w:hint="eastAsia"/>
          <w:bCs/>
          <w:sz w:val="32"/>
          <w:szCs w:val="32"/>
        </w:rPr>
        <w:t>决算为</w:t>
      </w:r>
      <w:r>
        <w:rPr>
          <w:rStyle w:val="a6"/>
          <w:rFonts w:ascii="仿宋" w:eastAsia="仿宋" w:hAnsi="仿宋"/>
          <w:b w:val="0"/>
          <w:bCs/>
          <w:sz w:val="32"/>
          <w:szCs w:val="32"/>
        </w:rPr>
        <w:t>**</w:t>
      </w:r>
      <w:r>
        <w:rPr>
          <w:rStyle w:val="a6"/>
          <w:rFonts w:ascii="仿宋" w:eastAsia="仿宋" w:hAnsi="仿宋" w:hint="eastAsia"/>
          <w:b w:val="0"/>
          <w:bCs/>
          <w:sz w:val="32"/>
          <w:szCs w:val="32"/>
        </w:rPr>
        <w:t>万元，</w:t>
      </w:r>
      <w:r>
        <w:rPr>
          <w:rFonts w:ascii="仿宋" w:eastAsia="仿宋" w:hAnsi="仿宋" w:hint="eastAsia"/>
          <w:bCs/>
          <w:sz w:val="32"/>
          <w:szCs w:val="32"/>
        </w:rPr>
        <w:t>完成预算</w:t>
      </w:r>
      <w:r>
        <w:rPr>
          <w:rStyle w:val="a6"/>
          <w:rFonts w:ascii="仿宋" w:eastAsia="仿宋" w:hAnsi="仿宋" w:hint="eastAsia"/>
          <w:b w:val="0"/>
          <w:bCs/>
          <w:sz w:val="32"/>
          <w:szCs w:val="32"/>
        </w:rPr>
        <w:t>27.71</w:t>
      </w:r>
      <w:r>
        <w:rPr>
          <w:rStyle w:val="a6"/>
          <w:rFonts w:ascii="仿宋" w:eastAsia="仿宋" w:hAnsi="仿宋"/>
          <w:b w:val="0"/>
          <w:bCs/>
          <w:sz w:val="32"/>
          <w:szCs w:val="32"/>
        </w:rPr>
        <w:t>%</w:t>
      </w:r>
      <w:r>
        <w:rPr>
          <w:rStyle w:val="a6"/>
          <w:rFonts w:ascii="仿宋" w:eastAsia="仿宋" w:hAnsi="仿宋" w:hint="eastAsia"/>
          <w:b w:val="0"/>
          <w:bCs/>
          <w:sz w:val="32"/>
          <w:szCs w:val="32"/>
        </w:rPr>
        <w:t>，</w:t>
      </w:r>
      <w:r>
        <w:rPr>
          <w:rFonts w:ascii="仿宋" w:eastAsia="仿宋" w:hAnsi="仿宋" w:hint="eastAsia"/>
          <w:bCs/>
          <w:sz w:val="32"/>
          <w:szCs w:val="32"/>
        </w:rPr>
        <w:t>决算数等于预算数。</w:t>
      </w:r>
    </w:p>
    <w:p w:rsidR="00BB26E6" w:rsidRDefault="0017762B">
      <w:pPr>
        <w:spacing w:line="600" w:lineRule="exact"/>
        <w:ind w:firstLineChars="200" w:firstLine="643"/>
        <w:rPr>
          <w:rStyle w:val="a6"/>
          <w:rFonts w:ascii="仿宋" w:eastAsia="仿宋" w:hAnsi="仿宋"/>
          <w:b w:val="0"/>
          <w:bCs/>
          <w:sz w:val="32"/>
          <w:szCs w:val="32"/>
        </w:rPr>
      </w:pPr>
      <w:r>
        <w:rPr>
          <w:rStyle w:val="a6"/>
          <w:rFonts w:ascii="仿宋" w:eastAsia="仿宋" w:hAnsi="仿宋" w:hint="eastAsia"/>
          <w:bCs/>
          <w:sz w:val="32"/>
          <w:szCs w:val="32"/>
        </w:rPr>
        <w:t>3</w:t>
      </w:r>
      <w:r>
        <w:rPr>
          <w:rStyle w:val="a6"/>
          <w:rFonts w:ascii="仿宋" w:eastAsia="仿宋" w:hAnsi="仿宋"/>
          <w:bCs/>
          <w:sz w:val="32"/>
          <w:szCs w:val="32"/>
        </w:rPr>
        <w:t>.</w:t>
      </w:r>
      <w:r>
        <w:rPr>
          <w:rFonts w:ascii="仿宋" w:eastAsia="仿宋" w:hAnsi="仿宋" w:hint="eastAsia"/>
          <w:b/>
          <w:bCs/>
          <w:sz w:val="32"/>
          <w:szCs w:val="32"/>
        </w:rPr>
        <w:t>卫生健康</w:t>
      </w:r>
      <w:r>
        <w:rPr>
          <w:rStyle w:val="a6"/>
          <w:rFonts w:ascii="仿宋" w:eastAsia="仿宋" w:hAnsi="仿宋" w:hint="eastAsia"/>
          <w:bCs/>
          <w:sz w:val="32"/>
          <w:szCs w:val="32"/>
        </w:rPr>
        <w:t>（类）</w:t>
      </w:r>
      <w:r>
        <w:rPr>
          <w:rFonts w:ascii="仿宋" w:eastAsia="仿宋" w:hAnsi="仿宋" w:hint="eastAsia"/>
          <w:b/>
          <w:sz w:val="32"/>
          <w:szCs w:val="32"/>
        </w:rPr>
        <w:t>行政事业单位医疗（款）事业单位医疗（项）</w:t>
      </w:r>
      <w:r>
        <w:rPr>
          <w:rStyle w:val="a6"/>
          <w:rFonts w:ascii="仿宋" w:eastAsia="仿宋" w:hAnsi="仿宋"/>
          <w:bCs/>
          <w:sz w:val="32"/>
          <w:szCs w:val="32"/>
        </w:rPr>
        <w:t>:</w:t>
      </w:r>
      <w:r>
        <w:rPr>
          <w:rStyle w:val="a6"/>
          <w:rFonts w:ascii="仿宋" w:eastAsia="仿宋" w:hAnsi="仿宋" w:hint="eastAsia"/>
          <w:b w:val="0"/>
          <w:bCs/>
          <w:sz w:val="32"/>
          <w:szCs w:val="32"/>
        </w:rPr>
        <w:t>支出</w:t>
      </w:r>
      <w:r>
        <w:rPr>
          <w:rFonts w:ascii="仿宋" w:eastAsia="仿宋" w:hAnsi="仿宋" w:hint="eastAsia"/>
          <w:bCs/>
          <w:sz w:val="32"/>
          <w:szCs w:val="32"/>
        </w:rPr>
        <w:t>决算为</w:t>
      </w:r>
      <w:r>
        <w:rPr>
          <w:rStyle w:val="a6"/>
          <w:rFonts w:ascii="仿宋" w:eastAsia="仿宋" w:hAnsi="仿宋" w:hint="eastAsia"/>
          <w:b w:val="0"/>
          <w:bCs/>
          <w:sz w:val="32"/>
          <w:szCs w:val="32"/>
        </w:rPr>
        <w:t>16.83</w:t>
      </w:r>
      <w:r>
        <w:rPr>
          <w:rStyle w:val="a6"/>
          <w:rFonts w:ascii="仿宋" w:eastAsia="仿宋" w:hAnsi="仿宋" w:hint="eastAsia"/>
          <w:b w:val="0"/>
          <w:bCs/>
          <w:sz w:val="32"/>
          <w:szCs w:val="32"/>
        </w:rPr>
        <w:t>万元，</w:t>
      </w:r>
      <w:r>
        <w:rPr>
          <w:rFonts w:ascii="仿宋" w:eastAsia="仿宋" w:hAnsi="仿宋" w:hint="eastAsia"/>
          <w:bCs/>
          <w:sz w:val="32"/>
          <w:szCs w:val="32"/>
        </w:rPr>
        <w:t>完成预算</w:t>
      </w:r>
      <w:r>
        <w:rPr>
          <w:rStyle w:val="a6"/>
          <w:rFonts w:ascii="仿宋" w:eastAsia="仿宋" w:hAnsi="仿宋" w:hint="eastAsia"/>
          <w:b w:val="0"/>
          <w:bCs/>
          <w:sz w:val="32"/>
          <w:szCs w:val="32"/>
        </w:rPr>
        <w:t>100</w:t>
      </w:r>
      <w:r>
        <w:rPr>
          <w:rStyle w:val="a6"/>
          <w:rFonts w:ascii="仿宋" w:eastAsia="仿宋" w:hAnsi="仿宋"/>
          <w:b w:val="0"/>
          <w:bCs/>
          <w:sz w:val="32"/>
          <w:szCs w:val="32"/>
        </w:rPr>
        <w:t>%</w:t>
      </w:r>
      <w:r>
        <w:rPr>
          <w:rStyle w:val="a6"/>
          <w:rFonts w:ascii="仿宋" w:eastAsia="仿宋" w:hAnsi="仿宋" w:hint="eastAsia"/>
          <w:b w:val="0"/>
          <w:bCs/>
          <w:sz w:val="32"/>
          <w:szCs w:val="32"/>
        </w:rPr>
        <w:t>，</w:t>
      </w:r>
      <w:r>
        <w:rPr>
          <w:rFonts w:ascii="仿宋" w:eastAsia="仿宋" w:hAnsi="仿宋" w:hint="eastAsia"/>
          <w:bCs/>
          <w:sz w:val="32"/>
          <w:szCs w:val="32"/>
        </w:rPr>
        <w:t>决算数</w:t>
      </w:r>
      <w:r>
        <w:rPr>
          <w:rFonts w:ascii="仿宋" w:eastAsia="仿宋" w:hAnsi="仿宋" w:hint="eastAsia"/>
          <w:bCs/>
          <w:sz w:val="32"/>
          <w:szCs w:val="32"/>
        </w:rPr>
        <w:lastRenderedPageBreak/>
        <w:t>等于预算数。</w:t>
      </w:r>
    </w:p>
    <w:p w:rsidR="00BB26E6" w:rsidRDefault="0017762B">
      <w:pPr>
        <w:spacing w:line="600" w:lineRule="exact"/>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hint="eastAsia"/>
          <w:b/>
          <w:sz w:val="32"/>
          <w:szCs w:val="32"/>
        </w:rPr>
        <w:t>农林水（类）扶贫（款），其他扶贫支出（项）：</w:t>
      </w:r>
      <w:r>
        <w:rPr>
          <w:rFonts w:ascii="仿宋" w:eastAsia="仿宋" w:hAnsi="仿宋" w:hint="eastAsia"/>
          <w:bCs/>
          <w:sz w:val="32"/>
          <w:szCs w:val="32"/>
        </w:rPr>
        <w:t>支出决算数为</w:t>
      </w:r>
      <w:r>
        <w:rPr>
          <w:rFonts w:ascii="仿宋" w:eastAsia="仿宋" w:hAnsi="仿宋" w:hint="eastAsia"/>
          <w:bCs/>
          <w:sz w:val="32"/>
          <w:szCs w:val="32"/>
        </w:rPr>
        <w:t>1.25</w:t>
      </w:r>
      <w:r>
        <w:rPr>
          <w:rFonts w:ascii="仿宋" w:eastAsia="仿宋" w:hAnsi="仿宋" w:hint="eastAsia"/>
          <w:bCs/>
          <w:sz w:val="32"/>
          <w:szCs w:val="32"/>
        </w:rPr>
        <w:t>万元，完成预算</w:t>
      </w:r>
      <w:r>
        <w:rPr>
          <w:rFonts w:ascii="仿宋" w:eastAsia="仿宋" w:hAnsi="仿宋" w:hint="eastAsia"/>
          <w:bCs/>
          <w:sz w:val="32"/>
          <w:szCs w:val="32"/>
        </w:rPr>
        <w:t>0%</w:t>
      </w:r>
      <w:r>
        <w:rPr>
          <w:rFonts w:ascii="仿宋" w:eastAsia="仿宋" w:hAnsi="仿宋" w:hint="eastAsia"/>
          <w:bCs/>
          <w:sz w:val="32"/>
          <w:szCs w:val="32"/>
        </w:rPr>
        <w:t>，决算数等于预算数。</w:t>
      </w:r>
    </w:p>
    <w:p w:rsidR="00BB26E6" w:rsidRDefault="0017762B">
      <w:pPr>
        <w:spacing w:line="600" w:lineRule="exact"/>
        <w:ind w:firstLineChars="200" w:firstLine="643"/>
        <w:rPr>
          <w:rFonts w:ascii="仿宋" w:eastAsia="仿宋" w:hAnsi="仿宋"/>
          <w:b/>
          <w:sz w:val="32"/>
          <w:szCs w:val="32"/>
        </w:rPr>
      </w:pPr>
      <w:r>
        <w:rPr>
          <w:rFonts w:ascii="仿宋" w:eastAsia="仿宋" w:hAnsi="仿宋" w:hint="eastAsia"/>
          <w:b/>
          <w:sz w:val="32"/>
          <w:szCs w:val="32"/>
        </w:rPr>
        <w:t>5.</w:t>
      </w:r>
      <w:r>
        <w:rPr>
          <w:rFonts w:ascii="仿宋" w:eastAsia="仿宋" w:hAnsi="仿宋" w:hint="eastAsia"/>
          <w:b/>
          <w:sz w:val="32"/>
          <w:szCs w:val="32"/>
        </w:rPr>
        <w:t>住房保障（类）住房保障（款）住房公积金（项）：</w:t>
      </w:r>
      <w:r>
        <w:rPr>
          <w:rStyle w:val="a6"/>
          <w:rFonts w:ascii="仿宋" w:eastAsia="仿宋" w:hAnsi="仿宋" w:hint="eastAsia"/>
          <w:b w:val="0"/>
          <w:bCs/>
          <w:sz w:val="32"/>
          <w:szCs w:val="32"/>
        </w:rPr>
        <w:t>支出</w:t>
      </w:r>
      <w:r>
        <w:rPr>
          <w:rFonts w:ascii="仿宋" w:eastAsia="仿宋" w:hAnsi="仿宋" w:hint="eastAsia"/>
          <w:bCs/>
          <w:sz w:val="32"/>
          <w:szCs w:val="32"/>
        </w:rPr>
        <w:t>决算为</w:t>
      </w:r>
      <w:r>
        <w:rPr>
          <w:rStyle w:val="a6"/>
          <w:rFonts w:ascii="仿宋" w:eastAsia="仿宋" w:hAnsi="仿宋" w:hint="eastAsia"/>
          <w:b w:val="0"/>
          <w:bCs/>
          <w:sz w:val="32"/>
          <w:szCs w:val="32"/>
        </w:rPr>
        <w:t>20.78</w:t>
      </w:r>
      <w:r>
        <w:rPr>
          <w:rStyle w:val="a6"/>
          <w:rFonts w:ascii="仿宋" w:eastAsia="仿宋" w:hAnsi="仿宋" w:hint="eastAsia"/>
          <w:b w:val="0"/>
          <w:bCs/>
          <w:sz w:val="32"/>
          <w:szCs w:val="32"/>
        </w:rPr>
        <w:t>万元，</w:t>
      </w:r>
      <w:r>
        <w:rPr>
          <w:rFonts w:ascii="仿宋" w:eastAsia="仿宋" w:hAnsi="仿宋" w:hint="eastAsia"/>
          <w:bCs/>
          <w:sz w:val="32"/>
          <w:szCs w:val="32"/>
        </w:rPr>
        <w:t>完成预算</w:t>
      </w:r>
      <w:r>
        <w:rPr>
          <w:rStyle w:val="a6"/>
          <w:rFonts w:ascii="仿宋" w:eastAsia="仿宋" w:hAnsi="仿宋" w:hint="eastAsia"/>
          <w:b w:val="0"/>
          <w:bCs/>
          <w:sz w:val="32"/>
          <w:szCs w:val="32"/>
        </w:rPr>
        <w:t>100</w:t>
      </w:r>
      <w:r>
        <w:rPr>
          <w:rStyle w:val="a6"/>
          <w:rFonts w:ascii="仿宋" w:eastAsia="仿宋" w:hAnsi="仿宋"/>
          <w:b w:val="0"/>
          <w:bCs/>
          <w:sz w:val="32"/>
          <w:szCs w:val="32"/>
        </w:rPr>
        <w:t>%</w:t>
      </w:r>
      <w:r>
        <w:rPr>
          <w:rStyle w:val="a6"/>
          <w:rFonts w:ascii="仿宋" w:eastAsia="仿宋" w:hAnsi="仿宋" w:hint="eastAsia"/>
          <w:b w:val="0"/>
          <w:bCs/>
          <w:sz w:val="32"/>
          <w:szCs w:val="32"/>
        </w:rPr>
        <w:t>，</w:t>
      </w:r>
      <w:r>
        <w:rPr>
          <w:rFonts w:ascii="仿宋" w:eastAsia="仿宋" w:hAnsi="仿宋" w:hint="eastAsia"/>
          <w:bCs/>
          <w:sz w:val="32"/>
          <w:szCs w:val="32"/>
        </w:rPr>
        <w:t>决算数等于预算数。</w:t>
      </w:r>
    </w:p>
    <w:p w:rsidR="00BB26E6" w:rsidRDefault="0017762B">
      <w:pPr>
        <w:tabs>
          <w:tab w:val="right" w:pos="8306"/>
        </w:tabs>
        <w:spacing w:line="600" w:lineRule="exact"/>
        <w:ind w:firstLine="640"/>
        <w:outlineLvl w:val="1"/>
        <w:rPr>
          <w:rStyle w:val="2Char"/>
        </w:rPr>
      </w:pPr>
      <w:bookmarkStart w:id="73" w:name="_Toc15377214"/>
      <w:bookmarkStart w:id="74" w:name="_Toc15396608"/>
      <w:bookmarkStart w:id="75" w:name="_Toc25604"/>
      <w:bookmarkStart w:id="76" w:name="_Toc30086"/>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Pr>
          <w:rFonts w:ascii="黑体" w:eastAsia="黑体" w:hAnsi="黑体" w:hint="eastAsia"/>
        </w:rPr>
        <w:t>财政拨款基本</w:t>
      </w:r>
      <w:r>
        <w:rPr>
          <w:rFonts w:ascii="黑体" w:eastAsia="黑体" w:hAnsi="黑体" w:hint="eastAsia"/>
        </w:rPr>
        <w:t>支出决算情况说明</w:t>
      </w:r>
      <w:bookmarkEnd w:id="73"/>
      <w:bookmarkEnd w:id="74"/>
      <w:bookmarkEnd w:id="75"/>
      <w:bookmarkEnd w:id="76"/>
      <w:r>
        <w:rPr>
          <w:rStyle w:val="2Char"/>
          <w:rFonts w:ascii="黑体" w:eastAsia="黑体" w:hAnsi="黑体"/>
          <w:b w:val="0"/>
        </w:rPr>
        <w:tab/>
      </w:r>
    </w:p>
    <w:p w:rsidR="00BB26E6" w:rsidRDefault="0017762B">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年一般公共预算财政拨款基本支出</w:t>
      </w:r>
      <w:r>
        <w:rPr>
          <w:rFonts w:ascii="仿宋" w:eastAsia="仿宋" w:hAnsi="仿宋" w:hint="eastAsia"/>
          <w:sz w:val="32"/>
          <w:szCs w:val="32"/>
        </w:rPr>
        <w:t>365.15</w:t>
      </w:r>
      <w:r>
        <w:rPr>
          <w:rFonts w:ascii="仿宋" w:eastAsia="仿宋" w:hAnsi="仿宋" w:hint="eastAsia"/>
          <w:sz w:val="32"/>
          <w:szCs w:val="32"/>
        </w:rPr>
        <w:t>万元，其中：</w:t>
      </w:r>
    </w:p>
    <w:p w:rsidR="00BB26E6" w:rsidRDefault="0017762B">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301.69</w:t>
      </w:r>
      <w:r>
        <w:rPr>
          <w:rFonts w:ascii="仿宋" w:eastAsia="仿宋" w:hAnsi="仿宋" w:hint="eastAsia"/>
          <w:sz w:val="32"/>
          <w:szCs w:val="32"/>
        </w:rPr>
        <w:t>万元，主要包括：基本工资、津贴补贴、绩效工资、机关事业单位基本养老保险缴费、职业年金缴费、其他社会保障缴费、其他工资福利支出、退休费、抚恤金、生活补助、医疗费补助、住房公积金、其他对个人和家庭的补助支出等。</w:t>
      </w:r>
    </w:p>
    <w:p w:rsidR="00BB26E6" w:rsidRDefault="0017762B">
      <w:pPr>
        <w:spacing w:line="600" w:lineRule="exact"/>
        <w:ind w:firstLine="645"/>
        <w:rPr>
          <w:rFonts w:ascii="仿宋" w:eastAsia="仿宋" w:hAnsi="仿宋"/>
          <w:b/>
          <w:sz w:val="32"/>
          <w:szCs w:val="32"/>
        </w:rPr>
      </w:pPr>
      <w:r>
        <w:rPr>
          <w:rFonts w:ascii="仿宋" w:eastAsia="仿宋" w:hAnsi="仿宋" w:hint="eastAsia"/>
          <w:sz w:val="32"/>
          <w:szCs w:val="32"/>
        </w:rPr>
        <w:t>公用经费</w:t>
      </w:r>
      <w:r>
        <w:rPr>
          <w:rFonts w:ascii="仿宋" w:eastAsia="仿宋" w:hAnsi="仿宋" w:hint="eastAsia"/>
          <w:sz w:val="32"/>
          <w:szCs w:val="32"/>
        </w:rPr>
        <w:t>34.85</w:t>
      </w:r>
      <w:r>
        <w:rPr>
          <w:rFonts w:ascii="仿宋" w:eastAsia="仿宋" w:hAnsi="仿宋" w:hint="eastAsia"/>
          <w:sz w:val="32"/>
          <w:szCs w:val="32"/>
        </w:rPr>
        <w:t>万元，</w:t>
      </w:r>
      <w:r>
        <w:rPr>
          <w:rFonts w:ascii="仿宋" w:eastAsia="仿宋" w:hAnsi="仿宋" w:hint="eastAsia"/>
          <w:sz w:val="32"/>
          <w:szCs w:val="32"/>
        </w:rPr>
        <w:t>主要包括：办公费、印刷费、咨询费、手续费、水费、电费、邮电费、物业管理费、差旅费、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BB26E6" w:rsidRDefault="0017762B">
      <w:pPr>
        <w:spacing w:line="600" w:lineRule="exact"/>
        <w:ind w:firstLine="640"/>
        <w:outlineLvl w:val="1"/>
        <w:rPr>
          <w:rStyle w:val="2Char"/>
          <w:rFonts w:ascii="黑体" w:eastAsia="黑体" w:hAnsi="黑体"/>
          <w:b w:val="0"/>
        </w:rPr>
      </w:pPr>
      <w:bookmarkStart w:id="77" w:name="_Toc15396609"/>
      <w:bookmarkStart w:id="78" w:name="_Toc15377215"/>
      <w:bookmarkStart w:id="79" w:name="_Toc20439"/>
      <w:bookmarkStart w:id="80" w:name="_Toc16824"/>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w:t>
      </w:r>
      <w:r>
        <w:rPr>
          <w:rFonts w:ascii="黑体" w:eastAsia="黑体" w:hAnsi="黑体" w:hint="eastAsia"/>
        </w:rPr>
        <w:t>决算情况说明</w:t>
      </w:r>
      <w:bookmarkEnd w:id="77"/>
      <w:bookmarkEnd w:id="78"/>
      <w:bookmarkEnd w:id="79"/>
      <w:bookmarkEnd w:id="80"/>
    </w:p>
    <w:p w:rsidR="00BB26E6" w:rsidRDefault="0017762B">
      <w:pPr>
        <w:spacing w:line="600" w:lineRule="exact"/>
        <w:ind w:firstLine="640"/>
        <w:outlineLvl w:val="2"/>
        <w:rPr>
          <w:rFonts w:ascii="仿宋" w:eastAsia="仿宋" w:hAnsi="仿宋"/>
          <w:b/>
          <w:sz w:val="32"/>
          <w:szCs w:val="32"/>
        </w:rPr>
      </w:pPr>
      <w:bookmarkStart w:id="81" w:name="_Toc15377216"/>
      <w:r>
        <w:rPr>
          <w:rFonts w:ascii="仿宋" w:eastAsia="仿宋" w:hAnsi="仿宋" w:hint="eastAsia"/>
          <w:b/>
          <w:sz w:val="32"/>
          <w:szCs w:val="32"/>
        </w:rPr>
        <w:t>（一）“三公”经费财政拨款支出决算总体情况说明</w:t>
      </w:r>
      <w:bookmarkEnd w:id="81"/>
    </w:p>
    <w:p w:rsidR="00BB26E6" w:rsidRDefault="0017762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年“三公”经费财政拨款支出决算为</w:t>
      </w:r>
      <w:r>
        <w:rPr>
          <w:rFonts w:ascii="仿宋" w:eastAsia="仿宋" w:hAnsi="仿宋" w:hint="eastAsia"/>
          <w:sz w:val="32"/>
          <w:szCs w:val="32"/>
        </w:rPr>
        <w:t>0.3</w:t>
      </w:r>
      <w:r>
        <w:rPr>
          <w:rFonts w:ascii="仿宋" w:eastAsia="仿宋" w:hAnsi="仿宋" w:hint="eastAsia"/>
          <w:sz w:val="32"/>
          <w:szCs w:val="32"/>
        </w:rPr>
        <w:t>万元，完</w:t>
      </w:r>
      <w:r>
        <w:rPr>
          <w:rFonts w:ascii="仿宋" w:eastAsia="仿宋" w:hAnsi="仿宋" w:hint="eastAsia"/>
          <w:sz w:val="32"/>
          <w:szCs w:val="32"/>
        </w:rPr>
        <w:lastRenderedPageBreak/>
        <w:t>成预算</w:t>
      </w:r>
      <w:r>
        <w:rPr>
          <w:rFonts w:ascii="仿宋" w:eastAsia="仿宋" w:hAnsi="仿宋" w:hint="eastAsia"/>
          <w:sz w:val="32"/>
          <w:szCs w:val="32"/>
        </w:rPr>
        <w:t>的</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，决算数</w:t>
      </w:r>
      <w:r>
        <w:rPr>
          <w:rFonts w:ascii="仿宋" w:eastAsia="仿宋" w:hAnsi="仿宋" w:hint="eastAsia"/>
          <w:sz w:val="32"/>
          <w:szCs w:val="32"/>
        </w:rPr>
        <w:t>与</w:t>
      </w:r>
      <w:r>
        <w:rPr>
          <w:rFonts w:ascii="仿宋" w:eastAsia="仿宋" w:hAnsi="仿宋" w:hint="eastAsia"/>
          <w:sz w:val="32"/>
          <w:szCs w:val="32"/>
        </w:rPr>
        <w:t>预算数持平。</w:t>
      </w:r>
    </w:p>
    <w:p w:rsidR="00BB26E6" w:rsidRDefault="00BB26E6">
      <w:pPr>
        <w:spacing w:line="600" w:lineRule="exact"/>
        <w:ind w:firstLine="640"/>
        <w:rPr>
          <w:rFonts w:ascii="仿宋" w:eastAsia="仿宋" w:hAnsi="仿宋"/>
          <w:b/>
          <w:sz w:val="32"/>
          <w:szCs w:val="32"/>
        </w:rPr>
      </w:pPr>
    </w:p>
    <w:p w:rsidR="00BB26E6" w:rsidRDefault="0017762B">
      <w:pPr>
        <w:spacing w:line="600" w:lineRule="exact"/>
        <w:ind w:firstLine="640"/>
        <w:outlineLvl w:val="2"/>
        <w:rPr>
          <w:rFonts w:ascii="仿宋" w:eastAsia="仿宋" w:hAnsi="仿宋"/>
          <w:b/>
          <w:sz w:val="32"/>
          <w:szCs w:val="32"/>
        </w:rPr>
      </w:pPr>
      <w:bookmarkStart w:id="82" w:name="_Toc15377217"/>
      <w:r>
        <w:rPr>
          <w:rFonts w:ascii="仿宋" w:eastAsia="仿宋" w:hAnsi="仿宋" w:hint="eastAsia"/>
          <w:b/>
          <w:sz w:val="32"/>
          <w:szCs w:val="32"/>
        </w:rPr>
        <w:t>（二）“三公”经</w:t>
      </w:r>
      <w:r>
        <w:rPr>
          <w:rFonts w:ascii="仿宋" w:eastAsia="仿宋" w:hAnsi="仿宋" w:hint="eastAsia"/>
          <w:b/>
          <w:sz w:val="32"/>
          <w:szCs w:val="32"/>
        </w:rPr>
        <w:t>费财政拨款支出决算具体情况说明</w:t>
      </w:r>
      <w:bookmarkEnd w:id="82"/>
    </w:p>
    <w:p w:rsidR="00BB26E6" w:rsidRDefault="0017762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0.3</w:t>
      </w:r>
      <w:r>
        <w:rPr>
          <w:rFonts w:ascii="仿宋" w:eastAsia="仿宋" w:hAnsi="仿宋" w:hint="eastAsia"/>
          <w:sz w:val="32"/>
          <w:szCs w:val="32"/>
        </w:rPr>
        <w:t>万元，占</w:t>
      </w:r>
      <w:r>
        <w:rPr>
          <w:rFonts w:ascii="仿宋" w:eastAsia="仿宋" w:hAnsi="仿宋" w:hint="eastAsia"/>
          <w:sz w:val="32"/>
          <w:szCs w:val="32"/>
        </w:rPr>
        <w:t>比</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。具体情况如下：</w:t>
      </w:r>
    </w:p>
    <w:p w:rsidR="00BB26E6" w:rsidRDefault="0017762B">
      <w:pPr>
        <w:spacing w:line="600" w:lineRule="exact"/>
        <w:ind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w:t>
      </w:r>
    </w:p>
    <w:p w:rsidR="00BB26E6" w:rsidRDefault="0017762B">
      <w:pPr>
        <w:pStyle w:val="a3"/>
        <w:spacing w:before="93"/>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0288" behindDoc="1" locked="0" layoutInCell="1" allowOverlap="1">
            <wp:simplePos x="0" y="0"/>
            <wp:positionH relativeFrom="column">
              <wp:posOffset>885190</wp:posOffset>
            </wp:positionH>
            <wp:positionV relativeFrom="paragraph">
              <wp:posOffset>267335</wp:posOffset>
            </wp:positionV>
            <wp:extent cx="3025140" cy="1810385"/>
            <wp:effectExtent l="4445" t="4445" r="18415" b="13970"/>
            <wp:wrapTight wrapText="bothSides">
              <wp:wrapPolygon edited="0">
                <wp:start x="-32" y="-53"/>
                <wp:lineTo x="-32" y="21539"/>
                <wp:lineTo x="21459" y="21539"/>
                <wp:lineTo x="21459" y="-53"/>
                <wp:lineTo x="-32" y="-53"/>
              </wp:wrapPolygon>
            </wp:wrapTight>
            <wp:docPr id="586" name="_x0000_s21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BB26E6" w:rsidRDefault="00BB26E6">
      <w:pPr>
        <w:pStyle w:val="a3"/>
        <w:spacing w:before="93"/>
        <w:rPr>
          <w:rFonts w:ascii="仿宋" w:eastAsia="仿宋" w:hAnsi="仿宋"/>
          <w:sz w:val="32"/>
          <w:szCs w:val="32"/>
        </w:rPr>
      </w:pPr>
    </w:p>
    <w:p w:rsidR="00BB26E6" w:rsidRDefault="00BB26E6">
      <w:pPr>
        <w:pStyle w:val="a3"/>
        <w:spacing w:before="93"/>
        <w:rPr>
          <w:rFonts w:ascii="仿宋" w:eastAsia="仿宋" w:hAnsi="仿宋"/>
          <w:sz w:val="32"/>
          <w:szCs w:val="32"/>
        </w:rPr>
      </w:pPr>
    </w:p>
    <w:p w:rsidR="00BB26E6" w:rsidRDefault="00BB26E6">
      <w:pPr>
        <w:pStyle w:val="a3"/>
        <w:spacing w:before="93"/>
        <w:rPr>
          <w:rFonts w:ascii="仿宋" w:eastAsia="仿宋" w:hAnsi="仿宋"/>
          <w:sz w:val="32"/>
          <w:szCs w:val="32"/>
        </w:rPr>
      </w:pPr>
    </w:p>
    <w:p w:rsidR="00BB26E6" w:rsidRDefault="00BB26E6">
      <w:pPr>
        <w:pStyle w:val="a3"/>
        <w:spacing w:before="93"/>
        <w:rPr>
          <w:rFonts w:ascii="仿宋" w:eastAsia="仿宋" w:hAnsi="仿宋"/>
          <w:sz w:val="32"/>
          <w:szCs w:val="32"/>
        </w:rPr>
      </w:pPr>
    </w:p>
    <w:p w:rsidR="00BB26E6" w:rsidRDefault="0017762B">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r>
        <w:rPr>
          <w:rStyle w:val="a6"/>
          <w:rFonts w:ascii="仿宋" w:eastAsia="仿宋" w:hAnsi="仿宋" w:hint="eastAsia"/>
          <w:b w:val="0"/>
          <w:bCs/>
          <w:sz w:val="32"/>
          <w:szCs w:val="32"/>
        </w:rPr>
        <w:t>完成预算</w:t>
      </w:r>
      <w:r>
        <w:rPr>
          <w:rStyle w:val="a6"/>
          <w:rFonts w:ascii="仿宋" w:eastAsia="仿宋" w:hAnsi="仿宋" w:hint="eastAsia"/>
          <w:b w:val="0"/>
          <w:bCs/>
          <w:sz w:val="32"/>
          <w:szCs w:val="32"/>
        </w:rPr>
        <w:t>0</w:t>
      </w:r>
      <w:r>
        <w:rPr>
          <w:rStyle w:val="a6"/>
          <w:rFonts w:ascii="仿宋" w:eastAsia="仿宋" w:hAnsi="仿宋"/>
          <w:b w:val="0"/>
          <w:bCs/>
          <w:sz w:val="32"/>
          <w:szCs w:val="32"/>
        </w:rPr>
        <w:t>%</w:t>
      </w:r>
      <w:r>
        <w:rPr>
          <w:rFonts w:ascii="仿宋_GB2312" w:eastAsia="仿宋_GB2312" w:hint="eastAsia"/>
          <w:sz w:val="32"/>
          <w:szCs w:val="32"/>
        </w:rPr>
        <w:t>。</w:t>
      </w:r>
    </w:p>
    <w:p w:rsidR="00BB26E6" w:rsidRDefault="0017762B">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w:t>
      </w:r>
      <w:r>
        <w:rPr>
          <w:rFonts w:ascii="仿宋_GB2312" w:eastAsia="仿宋_GB2312" w:hint="eastAsia"/>
          <w:sz w:val="32"/>
          <w:szCs w:val="32"/>
        </w:rPr>
        <w:t>万元</w:t>
      </w:r>
      <w:r>
        <w:rPr>
          <w:rStyle w:val="a6"/>
          <w:rFonts w:ascii="仿宋" w:eastAsia="仿宋" w:hAnsi="仿宋" w:hint="eastAsia"/>
          <w:b w:val="0"/>
          <w:bCs/>
          <w:sz w:val="32"/>
          <w:szCs w:val="32"/>
        </w:rPr>
        <w:t>。</w:t>
      </w:r>
    </w:p>
    <w:p w:rsidR="00BB26E6" w:rsidRDefault="0017762B">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w:t>
      </w:r>
      <w:r>
        <w:rPr>
          <w:rFonts w:ascii="仿宋_GB2312" w:eastAsia="仿宋_GB2312" w:hint="eastAsia"/>
          <w:sz w:val="32"/>
          <w:szCs w:val="32"/>
        </w:rPr>
        <w:t>万元。</w:t>
      </w:r>
    </w:p>
    <w:p w:rsidR="00BB26E6" w:rsidRDefault="0017762B">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w:t>
      </w:r>
      <w:r>
        <w:rPr>
          <w:rFonts w:ascii="仿宋_GB2312" w:eastAsia="仿宋_GB2312" w:hint="eastAsia"/>
          <w:sz w:val="32"/>
          <w:szCs w:val="32"/>
        </w:rPr>
        <w:t>万元。</w:t>
      </w:r>
    </w:p>
    <w:p w:rsidR="00BB26E6" w:rsidRDefault="0017762B">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0.3</w:t>
      </w:r>
      <w:r>
        <w:rPr>
          <w:rFonts w:ascii="仿宋_GB2312" w:eastAsia="仿宋_GB2312" w:hint="eastAsia"/>
          <w:sz w:val="32"/>
          <w:szCs w:val="32"/>
        </w:rPr>
        <w:t>万元，</w:t>
      </w:r>
      <w:r>
        <w:rPr>
          <w:rStyle w:val="a6"/>
          <w:rFonts w:ascii="仿宋" w:eastAsia="仿宋" w:hAnsi="仿宋" w:hint="eastAsia"/>
          <w:b w:val="0"/>
          <w:bCs/>
          <w:sz w:val="32"/>
          <w:szCs w:val="32"/>
        </w:rPr>
        <w:t>完成预算</w:t>
      </w:r>
      <w:r>
        <w:rPr>
          <w:rStyle w:val="a6"/>
          <w:rFonts w:ascii="仿宋" w:eastAsia="仿宋" w:hAnsi="仿宋" w:hint="eastAsia"/>
          <w:b w:val="0"/>
          <w:bCs/>
          <w:sz w:val="32"/>
          <w:szCs w:val="32"/>
        </w:rPr>
        <w:t>的</w:t>
      </w:r>
      <w:r>
        <w:rPr>
          <w:rStyle w:val="a6"/>
          <w:rFonts w:ascii="仿宋" w:eastAsia="仿宋" w:hAnsi="仿宋" w:hint="eastAsia"/>
          <w:b w:val="0"/>
          <w:bCs/>
          <w:sz w:val="32"/>
          <w:szCs w:val="32"/>
        </w:rPr>
        <w:t>100</w:t>
      </w:r>
      <w:r>
        <w:rPr>
          <w:rStyle w:val="a6"/>
          <w:rFonts w:ascii="仿宋" w:eastAsia="仿宋" w:hAnsi="仿宋"/>
          <w:b w:val="0"/>
          <w:bCs/>
          <w:sz w:val="32"/>
          <w:szCs w:val="32"/>
        </w:rPr>
        <w:t>%</w:t>
      </w:r>
      <w:r>
        <w:rPr>
          <w:rStyle w:val="a6"/>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持平，无增加</w:t>
      </w:r>
      <w:r>
        <w:rPr>
          <w:rFonts w:ascii="仿宋_GB2312" w:eastAsia="仿宋_GB2312" w:hint="eastAsia"/>
          <w:sz w:val="32"/>
          <w:szCs w:val="32"/>
        </w:rPr>
        <w:t>或</w:t>
      </w:r>
      <w:r>
        <w:rPr>
          <w:rFonts w:ascii="仿宋_GB2312" w:eastAsia="仿宋_GB2312" w:hint="eastAsia"/>
          <w:sz w:val="32"/>
          <w:szCs w:val="32"/>
        </w:rPr>
        <w:t>减少。</w:t>
      </w:r>
    </w:p>
    <w:p w:rsidR="00BB26E6" w:rsidRDefault="0017762B">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0.3</w:t>
      </w:r>
      <w:r>
        <w:rPr>
          <w:rFonts w:ascii="仿宋_GB2312" w:eastAsia="仿宋_GB2312" w:hint="eastAsia"/>
          <w:sz w:val="32"/>
          <w:szCs w:val="32"/>
        </w:rPr>
        <w:t>万元，主要用于执行开支的交通费、住宿费、用餐费</w:t>
      </w:r>
      <w:r>
        <w:rPr>
          <w:rFonts w:ascii="仿宋_GB2312" w:eastAsia="仿宋_GB2312" w:hint="eastAsia"/>
          <w:sz w:val="32"/>
          <w:szCs w:val="32"/>
        </w:rPr>
        <w:t>用</w:t>
      </w:r>
      <w:r>
        <w:rPr>
          <w:rFonts w:ascii="仿宋_GB2312" w:eastAsia="仿宋_GB2312" w:hint="eastAsia"/>
          <w:sz w:val="32"/>
          <w:szCs w:val="32"/>
        </w:rPr>
        <w:t>。国内公务接待</w:t>
      </w:r>
      <w:r>
        <w:rPr>
          <w:rFonts w:ascii="仿宋_GB2312" w:eastAsia="仿宋_GB2312" w:hint="eastAsia"/>
          <w:sz w:val="32"/>
          <w:szCs w:val="32"/>
        </w:rPr>
        <w:t>5</w:t>
      </w:r>
      <w:r>
        <w:rPr>
          <w:rFonts w:ascii="仿宋_GB2312" w:eastAsia="仿宋_GB2312" w:hint="eastAsia"/>
          <w:sz w:val="32"/>
          <w:szCs w:val="32"/>
        </w:rPr>
        <w:t>批次，</w:t>
      </w:r>
      <w:r>
        <w:rPr>
          <w:rFonts w:ascii="仿宋_GB2312" w:eastAsia="仿宋_GB2312" w:hint="eastAsia"/>
          <w:sz w:val="32"/>
          <w:szCs w:val="32"/>
        </w:rPr>
        <w:t>20</w:t>
      </w:r>
      <w:r>
        <w:rPr>
          <w:rFonts w:ascii="仿宋_GB2312" w:eastAsia="仿宋_GB2312" w:hint="eastAsia"/>
          <w:sz w:val="32"/>
          <w:szCs w:val="32"/>
        </w:rPr>
        <w:t>人次（不包括陪同人员），共计支出</w:t>
      </w:r>
      <w:r>
        <w:rPr>
          <w:rFonts w:ascii="仿宋_GB2312" w:eastAsia="仿宋_GB2312" w:hint="eastAsia"/>
          <w:sz w:val="32"/>
          <w:szCs w:val="32"/>
        </w:rPr>
        <w:t>0.3</w:t>
      </w:r>
      <w:r>
        <w:rPr>
          <w:rFonts w:ascii="仿宋_GB2312" w:eastAsia="仿宋_GB2312" w:hint="eastAsia"/>
          <w:sz w:val="32"/>
          <w:szCs w:val="32"/>
        </w:rPr>
        <w:t>万元，具体内容包括：学校</w:t>
      </w:r>
      <w:r>
        <w:rPr>
          <w:rFonts w:ascii="仿宋_GB2312" w:eastAsia="仿宋_GB2312" w:hint="eastAsia"/>
          <w:sz w:val="32"/>
          <w:szCs w:val="32"/>
        </w:rPr>
        <w:lastRenderedPageBreak/>
        <w:t>同洪口镇消防大队消防演练</w:t>
      </w:r>
      <w:r>
        <w:rPr>
          <w:rFonts w:ascii="仿宋_GB2312" w:eastAsia="仿宋_GB2312" w:hint="eastAsia"/>
          <w:sz w:val="32"/>
          <w:szCs w:val="32"/>
        </w:rPr>
        <w:t>0.1</w:t>
      </w:r>
      <w:r>
        <w:rPr>
          <w:rFonts w:ascii="仿宋_GB2312" w:eastAsia="仿宋_GB2312" w:hint="eastAsia"/>
          <w:sz w:val="32"/>
          <w:szCs w:val="32"/>
        </w:rPr>
        <w:t>万元，与通江县洪口镇闫家垭村党支部结对共建活动</w:t>
      </w:r>
      <w:r>
        <w:rPr>
          <w:rFonts w:ascii="仿宋_GB2312" w:eastAsia="仿宋_GB2312" w:hint="eastAsia"/>
          <w:sz w:val="32"/>
          <w:szCs w:val="32"/>
        </w:rPr>
        <w:t>0.2</w:t>
      </w:r>
      <w:r>
        <w:rPr>
          <w:rFonts w:ascii="仿宋_GB2312" w:eastAsia="仿宋_GB2312" w:hint="eastAsia"/>
          <w:sz w:val="32"/>
          <w:szCs w:val="32"/>
        </w:rPr>
        <w:t>万元。</w:t>
      </w:r>
    </w:p>
    <w:p w:rsidR="00BB26E6" w:rsidRDefault="0017762B">
      <w:pPr>
        <w:spacing w:line="600" w:lineRule="exact"/>
        <w:ind w:firstLineChars="200" w:firstLine="643"/>
        <w:rPr>
          <w:rFonts w:ascii="黑体" w:eastAsia="黑体"/>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w:t>
      </w:r>
      <w:bookmarkStart w:id="83" w:name="_Toc15396610"/>
      <w:bookmarkStart w:id="84" w:name="_Toc15377218"/>
    </w:p>
    <w:p w:rsidR="00BB26E6" w:rsidRDefault="0017762B">
      <w:pPr>
        <w:spacing w:line="600" w:lineRule="exact"/>
        <w:ind w:firstLine="640"/>
        <w:outlineLvl w:val="1"/>
        <w:rPr>
          <w:rStyle w:val="2Char"/>
          <w:rFonts w:ascii="黑体" w:eastAsia="黑体" w:hAnsi="黑体"/>
        </w:rPr>
      </w:pPr>
      <w:bookmarkStart w:id="85" w:name="_Toc30651"/>
      <w:bookmarkStart w:id="86" w:name="_Toc20879"/>
      <w:r>
        <w:rPr>
          <w:rFonts w:ascii="黑体" w:eastAsia="黑体" w:hint="eastAsia"/>
          <w:sz w:val="32"/>
          <w:szCs w:val="32"/>
        </w:rPr>
        <w:t>八、</w:t>
      </w:r>
      <w:r>
        <w:rPr>
          <w:rStyle w:val="2Char"/>
          <w:rFonts w:ascii="黑体" w:eastAsia="黑体" w:hAnsi="黑体" w:hint="eastAsia"/>
          <w:b w:val="0"/>
        </w:rPr>
        <w:t>政府性基金预算</w:t>
      </w:r>
      <w:r>
        <w:rPr>
          <w:rFonts w:ascii="黑体" w:eastAsia="黑体" w:hAnsi="黑体" w:hint="eastAsia"/>
        </w:rPr>
        <w:t>支出决算情况说明</w:t>
      </w:r>
      <w:bookmarkEnd w:id="83"/>
      <w:bookmarkEnd w:id="84"/>
      <w:bookmarkEnd w:id="85"/>
      <w:bookmarkEnd w:id="86"/>
    </w:p>
    <w:p w:rsidR="00BB26E6" w:rsidRDefault="0017762B">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年政府性基金预算财政拨款支出</w:t>
      </w:r>
      <w:r>
        <w:rPr>
          <w:rFonts w:ascii="仿宋_GB2312" w:eastAsia="仿宋_GB2312" w:hint="eastAsia"/>
          <w:sz w:val="32"/>
          <w:szCs w:val="32"/>
        </w:rPr>
        <w:t>0</w:t>
      </w:r>
      <w:r>
        <w:rPr>
          <w:rFonts w:ascii="仿宋_GB2312" w:eastAsia="仿宋_GB2312" w:hint="eastAsia"/>
          <w:sz w:val="32"/>
          <w:szCs w:val="32"/>
        </w:rPr>
        <w:t>万元。</w:t>
      </w:r>
    </w:p>
    <w:p w:rsidR="00BB26E6" w:rsidRDefault="0017762B">
      <w:pPr>
        <w:numPr>
          <w:ilvl w:val="0"/>
          <w:numId w:val="10"/>
        </w:numPr>
        <w:spacing w:line="600" w:lineRule="exact"/>
        <w:ind w:firstLine="640"/>
        <w:outlineLvl w:val="1"/>
        <w:rPr>
          <w:rStyle w:val="2Char"/>
          <w:rFonts w:ascii="黑体" w:eastAsia="黑体" w:hAnsi="黑体"/>
          <w:b w:val="0"/>
        </w:rPr>
      </w:pPr>
      <w:bookmarkStart w:id="87" w:name="_Toc15377219"/>
      <w:bookmarkStart w:id="88" w:name="_Toc15396611"/>
      <w:bookmarkStart w:id="89" w:name="_Toc14498"/>
      <w:bookmarkStart w:id="90" w:name="_Toc29879"/>
      <w:r>
        <w:rPr>
          <w:rStyle w:val="2Char"/>
          <w:rFonts w:ascii="黑体" w:eastAsia="黑体" w:hAnsi="黑体" w:hint="eastAsia"/>
          <w:b w:val="0"/>
        </w:rPr>
        <w:t>国有资本经营预算</w:t>
      </w:r>
      <w:r>
        <w:rPr>
          <w:rFonts w:ascii="黑体" w:eastAsia="黑体" w:hAnsi="黑体" w:hint="eastAsia"/>
        </w:rPr>
        <w:t>支出决算情况说明</w:t>
      </w:r>
      <w:bookmarkEnd w:id="87"/>
      <w:bookmarkEnd w:id="88"/>
      <w:bookmarkEnd w:id="89"/>
      <w:bookmarkEnd w:id="90"/>
    </w:p>
    <w:p w:rsidR="00BB26E6" w:rsidRDefault="0017762B">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年国有资本经营预算财政拨款支出</w:t>
      </w:r>
      <w:r>
        <w:rPr>
          <w:rFonts w:ascii="仿宋_GB2312" w:eastAsia="仿宋_GB2312" w:hint="eastAsia"/>
          <w:sz w:val="32"/>
          <w:szCs w:val="32"/>
        </w:rPr>
        <w:t>0</w:t>
      </w:r>
      <w:r>
        <w:rPr>
          <w:rFonts w:ascii="仿宋_GB2312" w:eastAsia="仿宋_GB2312" w:hint="eastAsia"/>
          <w:sz w:val="32"/>
          <w:szCs w:val="32"/>
        </w:rPr>
        <w:t>万元。</w:t>
      </w:r>
    </w:p>
    <w:p w:rsidR="00BB26E6" w:rsidRDefault="0017762B">
      <w:pPr>
        <w:numPr>
          <w:ilvl w:val="0"/>
          <w:numId w:val="10"/>
        </w:numPr>
        <w:spacing w:line="600" w:lineRule="exact"/>
        <w:ind w:firstLine="640"/>
        <w:outlineLvl w:val="1"/>
        <w:rPr>
          <w:rStyle w:val="2Char"/>
          <w:rFonts w:ascii="黑体" w:eastAsia="黑体" w:hAnsi="黑体"/>
          <w:b w:val="0"/>
        </w:rPr>
      </w:pPr>
      <w:bookmarkStart w:id="91" w:name="_Toc15377221"/>
      <w:bookmarkStart w:id="92" w:name="_Toc7204"/>
      <w:bookmarkStart w:id="93" w:name="_Toc15396612"/>
      <w:bookmarkStart w:id="94" w:name="_Toc17252"/>
      <w:r>
        <w:rPr>
          <w:rStyle w:val="2Char"/>
          <w:rFonts w:ascii="黑体" w:eastAsia="黑体" w:hAnsi="黑体" w:hint="eastAsia"/>
          <w:b w:val="0"/>
        </w:rPr>
        <w:t>其他重要事项的情况说明</w:t>
      </w:r>
      <w:bookmarkEnd w:id="91"/>
      <w:bookmarkEnd w:id="92"/>
      <w:bookmarkEnd w:id="93"/>
      <w:bookmarkEnd w:id="94"/>
    </w:p>
    <w:p w:rsidR="00BB26E6" w:rsidRDefault="0017762B">
      <w:pPr>
        <w:spacing w:line="600" w:lineRule="exact"/>
        <w:ind w:firstLineChars="200" w:firstLine="643"/>
        <w:outlineLvl w:val="2"/>
        <w:rPr>
          <w:rFonts w:ascii="仿宋" w:eastAsia="仿宋" w:hAnsi="仿宋"/>
          <w:sz w:val="32"/>
          <w:szCs w:val="32"/>
        </w:rPr>
      </w:pPr>
      <w:bookmarkStart w:id="95" w:name="_Toc15377222"/>
      <w:r>
        <w:rPr>
          <w:rFonts w:ascii="仿宋" w:eastAsia="仿宋" w:hAnsi="仿宋" w:hint="eastAsia"/>
          <w:b/>
          <w:sz w:val="32"/>
          <w:szCs w:val="32"/>
        </w:rPr>
        <w:t>（一）机关运行经费支出情况</w:t>
      </w:r>
      <w:bookmarkEnd w:id="95"/>
    </w:p>
    <w:p w:rsidR="00BB26E6" w:rsidRDefault="0017762B">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年，通江县洪口镇九层小学无机关运行经费支出。</w:t>
      </w:r>
    </w:p>
    <w:p w:rsidR="00BB26E6" w:rsidRDefault="0017762B">
      <w:pPr>
        <w:autoSpaceDE w:val="0"/>
        <w:autoSpaceDN w:val="0"/>
        <w:adjustRightInd w:val="0"/>
        <w:spacing w:line="600" w:lineRule="exact"/>
        <w:ind w:firstLineChars="200" w:firstLine="643"/>
        <w:jc w:val="left"/>
        <w:outlineLvl w:val="2"/>
        <w:rPr>
          <w:rFonts w:ascii="仿宋" w:eastAsia="仿宋" w:hAnsi="仿宋"/>
          <w:b/>
          <w:sz w:val="32"/>
          <w:szCs w:val="32"/>
        </w:rPr>
      </w:pPr>
      <w:bookmarkStart w:id="96" w:name="_Toc15377223"/>
      <w:r>
        <w:rPr>
          <w:rFonts w:ascii="仿宋" w:eastAsia="仿宋" w:hAnsi="仿宋" w:hint="eastAsia"/>
          <w:b/>
          <w:sz w:val="32"/>
          <w:szCs w:val="32"/>
        </w:rPr>
        <w:t>（二）政府采购支出情况</w:t>
      </w:r>
      <w:bookmarkEnd w:id="96"/>
    </w:p>
    <w:p w:rsidR="00BB26E6" w:rsidRDefault="0017762B">
      <w:pPr>
        <w:spacing w:line="600" w:lineRule="exact"/>
        <w:ind w:firstLineChars="200" w:firstLine="640"/>
        <w:rPr>
          <w:rFonts w:ascii="仿宋" w:eastAsia="仿宋_GB2312" w:hAnsi="仿宋"/>
          <w:b/>
          <w:sz w:val="32"/>
          <w:szCs w:val="32"/>
        </w:rPr>
      </w:pP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年，通江县洪口镇九</w:t>
      </w:r>
      <w:r>
        <w:rPr>
          <w:rFonts w:ascii="仿宋_GB2312" w:eastAsia="仿宋_GB2312" w:hint="eastAsia"/>
          <w:sz w:val="32"/>
          <w:szCs w:val="32"/>
        </w:rPr>
        <w:t>所</w:t>
      </w:r>
      <w:r>
        <w:rPr>
          <w:rFonts w:ascii="仿宋_GB2312" w:eastAsia="仿宋_GB2312" w:hint="eastAsia"/>
          <w:sz w:val="32"/>
          <w:szCs w:val="32"/>
        </w:rPr>
        <w:t>小学政府采购支出总额</w:t>
      </w:r>
      <w:r>
        <w:rPr>
          <w:rFonts w:ascii="仿宋_GB2312" w:eastAsia="仿宋_GB2312" w:hint="eastAsia"/>
          <w:sz w:val="32"/>
          <w:szCs w:val="32"/>
        </w:rPr>
        <w:t>0</w:t>
      </w:r>
      <w:r>
        <w:rPr>
          <w:rFonts w:ascii="仿宋_GB2312" w:eastAsia="仿宋_GB2312" w:hint="eastAsia"/>
          <w:sz w:val="32"/>
          <w:szCs w:val="32"/>
        </w:rPr>
        <w:t>万元。授予中小企业合同金额</w:t>
      </w:r>
      <w:r>
        <w:rPr>
          <w:rFonts w:ascii="仿宋_GB2312" w:eastAsia="仿宋_GB2312" w:hint="eastAsia"/>
          <w:sz w:val="32"/>
          <w:szCs w:val="32"/>
        </w:rPr>
        <w:t>0</w:t>
      </w:r>
      <w:r>
        <w:rPr>
          <w:rFonts w:ascii="仿宋_GB2312" w:eastAsia="仿宋_GB2312" w:hint="eastAsia"/>
          <w:sz w:val="32"/>
          <w:szCs w:val="32"/>
        </w:rPr>
        <w:t>万元。</w:t>
      </w:r>
    </w:p>
    <w:p w:rsidR="00BB26E6" w:rsidRDefault="0017762B">
      <w:pPr>
        <w:autoSpaceDE w:val="0"/>
        <w:autoSpaceDN w:val="0"/>
        <w:adjustRightInd w:val="0"/>
        <w:spacing w:line="600" w:lineRule="exact"/>
        <w:ind w:firstLineChars="200" w:firstLine="643"/>
        <w:jc w:val="left"/>
        <w:outlineLvl w:val="2"/>
        <w:rPr>
          <w:rFonts w:ascii="仿宋" w:eastAsia="仿宋" w:hAnsi="仿宋"/>
          <w:b/>
          <w:sz w:val="32"/>
          <w:szCs w:val="32"/>
        </w:rPr>
      </w:pPr>
      <w:bookmarkStart w:id="97" w:name="_Toc15377224"/>
      <w:r>
        <w:rPr>
          <w:rFonts w:ascii="仿宋" w:eastAsia="仿宋" w:hAnsi="仿宋" w:hint="eastAsia"/>
          <w:b/>
          <w:sz w:val="32"/>
          <w:szCs w:val="32"/>
        </w:rPr>
        <w:t>（三）国有资产占有使用情况</w:t>
      </w:r>
      <w:bookmarkEnd w:id="97"/>
    </w:p>
    <w:p w:rsidR="00BB26E6" w:rsidRDefault="0017762B">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日，通江县洪口镇九层小学共有车辆</w:t>
      </w:r>
      <w:r>
        <w:rPr>
          <w:rFonts w:ascii="仿宋_GB2312" w:eastAsia="仿宋_GB2312" w:hint="eastAsia"/>
          <w:sz w:val="32"/>
          <w:szCs w:val="32"/>
        </w:rPr>
        <w:t>0</w:t>
      </w:r>
      <w:r>
        <w:rPr>
          <w:rFonts w:ascii="仿宋_GB2312" w:eastAsia="仿宋_GB2312" w:hint="eastAsia"/>
          <w:sz w:val="32"/>
          <w:szCs w:val="32"/>
        </w:rPr>
        <w:t>辆。单价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BB26E6" w:rsidRDefault="0017762B">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BB26E6" w:rsidRDefault="001776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根据预算绩效管理要求，本部门（单位）在年初预算编制阶段，组织对工资福利支出项目</w:t>
      </w:r>
      <w:r>
        <w:rPr>
          <w:rFonts w:ascii="仿宋_GB2312" w:eastAsia="仿宋_GB2312" w:hAnsi="仿宋_GB2312" w:cs="仿宋_GB2312" w:hint="eastAsia"/>
          <w:sz w:val="32"/>
          <w:szCs w:val="32"/>
        </w:rPr>
        <w:t>、义务教育公用经费项目、遗属生活补助项目、免作业本费项目、驻村扶贫项目、家庭经济困难学生生活补助项目、学期教育项目、学生营养餐补助、校舍维修项目开展了预算事前绩效评估，对</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个项目编</w:t>
      </w:r>
      <w:r>
        <w:rPr>
          <w:rFonts w:ascii="仿宋_GB2312" w:eastAsia="仿宋_GB2312" w:hAnsi="仿宋_GB2312" w:cs="仿宋_GB2312" w:hint="eastAsia"/>
          <w:sz w:val="32"/>
          <w:szCs w:val="32"/>
        </w:rPr>
        <w:lastRenderedPageBreak/>
        <w:t>制了绩效目标，预算执行过程中，选取</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个项目开展了绩效目标完成情况自评。</w:t>
      </w:r>
    </w:p>
    <w:p w:rsidR="00BB26E6" w:rsidRDefault="0017762B">
      <w:pPr>
        <w:adjustRightInd w:val="0"/>
        <w:snapToGrid w:val="0"/>
        <w:spacing w:line="560" w:lineRule="exact"/>
        <w:ind w:leftChars="100" w:left="210"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年部门整体支出开展绩效自评，从评价情况来看工资福利支出项目、义务教育公用经费项目、遗属生活补助项目、免作业本费项目、驻村扶贫项目、家庭经济困难学生生活补助项目、学</w:t>
      </w:r>
      <w:r>
        <w:rPr>
          <w:rFonts w:ascii="仿宋_GB2312" w:eastAsia="仿宋_GB2312" w:hAnsi="仿宋_GB2312" w:cs="仿宋_GB2312" w:hint="eastAsia"/>
          <w:sz w:val="32"/>
          <w:szCs w:val="32"/>
        </w:rPr>
        <w:t>前</w:t>
      </w:r>
      <w:r>
        <w:rPr>
          <w:rFonts w:ascii="仿宋_GB2312" w:eastAsia="仿宋_GB2312" w:hAnsi="仿宋_GB2312" w:cs="仿宋_GB2312" w:hint="eastAsia"/>
          <w:sz w:val="32"/>
          <w:szCs w:val="32"/>
        </w:rPr>
        <w:t>教育项目、学生营养餐补助、校舍维修</w:t>
      </w:r>
      <w:r>
        <w:rPr>
          <w:rFonts w:ascii="仿宋_GB2312" w:eastAsia="仿宋_GB2312" w:hAnsi="仿宋_GB2312" w:cs="仿宋_GB2312" w:hint="eastAsia"/>
          <w:sz w:val="32"/>
          <w:szCs w:val="32"/>
        </w:rPr>
        <w:t>项目。本部门还自行组织了</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个项目支出绩效评价，从评价情况来看</w:t>
      </w:r>
      <w:r>
        <w:t>。</w:t>
      </w:r>
    </w:p>
    <w:p w:rsidR="00BB26E6" w:rsidRDefault="0017762B">
      <w:pPr>
        <w:adjustRightInd w:val="0"/>
        <w:snapToGrid w:val="0"/>
        <w:spacing w:line="560" w:lineRule="exact"/>
        <w:ind w:leftChars="100" w:left="210" w:firstLineChars="150" w:firstLine="4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lang w:val="zh-CN"/>
        </w:rPr>
        <w:t>完成精准扶贫工作任务。一是选派</w:t>
      </w:r>
      <w:r>
        <w:rPr>
          <w:rFonts w:ascii="仿宋_GB2312" w:eastAsia="仿宋_GB2312" w:hAnsi="仿宋_GB2312" w:cs="仿宋_GB2312" w:hint="eastAsia"/>
          <w:sz w:val="32"/>
          <w:szCs w:val="32"/>
          <w:lang w:val="zh-CN"/>
        </w:rPr>
        <w:t>1</w:t>
      </w:r>
      <w:r>
        <w:rPr>
          <w:rFonts w:ascii="仿宋_GB2312" w:eastAsia="仿宋_GB2312" w:hAnsi="仿宋_GB2312" w:cs="仿宋_GB2312" w:hint="eastAsia"/>
          <w:sz w:val="32"/>
          <w:szCs w:val="32"/>
          <w:lang w:val="zh-CN"/>
        </w:rPr>
        <w:t>名优秀职工驻村；二是组织</w:t>
      </w:r>
      <w:r>
        <w:rPr>
          <w:rFonts w:ascii="仿宋_GB2312" w:eastAsia="仿宋_GB2312" w:hAnsi="仿宋_GB2312" w:cs="仿宋_GB2312" w:hint="eastAsia"/>
          <w:sz w:val="32"/>
          <w:szCs w:val="32"/>
        </w:rPr>
        <w:t>全校</w:t>
      </w:r>
      <w:r>
        <w:rPr>
          <w:rFonts w:ascii="仿宋_GB2312" w:eastAsia="仿宋_GB2312" w:hAnsi="仿宋_GB2312" w:cs="仿宋_GB2312" w:hint="eastAsia"/>
          <w:sz w:val="32"/>
          <w:szCs w:val="32"/>
          <w:lang w:val="zh-CN"/>
        </w:rPr>
        <w:t>教职工结对帮扶。</w:t>
      </w:r>
    </w:p>
    <w:p w:rsidR="00BB26E6" w:rsidRDefault="0017762B">
      <w:pPr>
        <w:adjustRightInd w:val="0"/>
        <w:snapToGrid w:val="0"/>
        <w:spacing w:line="560" w:lineRule="exact"/>
        <w:ind w:leftChars="100" w:left="210" w:firstLineChars="150" w:firstLine="4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2.</w:t>
      </w:r>
      <w:r>
        <w:rPr>
          <w:rFonts w:ascii="仿宋_GB2312" w:eastAsia="仿宋_GB2312" w:hAnsi="仿宋_GB2312" w:cs="仿宋_GB2312" w:hint="eastAsia"/>
          <w:sz w:val="32"/>
          <w:szCs w:val="32"/>
          <w:lang w:val="zh-CN"/>
        </w:rPr>
        <w:t>巩固义务教育均衡发展。</w:t>
      </w:r>
    </w:p>
    <w:p w:rsidR="00BB26E6" w:rsidRDefault="0017762B">
      <w:pPr>
        <w:adjustRightInd w:val="0"/>
        <w:snapToGrid w:val="0"/>
        <w:spacing w:line="560" w:lineRule="exact"/>
        <w:ind w:leftChars="100" w:left="210" w:firstLineChars="150" w:firstLine="4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3.</w:t>
      </w:r>
      <w:r>
        <w:rPr>
          <w:rFonts w:ascii="仿宋_GB2312" w:eastAsia="仿宋_GB2312" w:hAnsi="仿宋_GB2312" w:cs="仿宋_GB2312" w:hint="eastAsia"/>
          <w:sz w:val="32"/>
          <w:szCs w:val="32"/>
          <w:lang w:val="zh-CN"/>
        </w:rPr>
        <w:t>精心组织学生学业水平测试。</w:t>
      </w:r>
      <w:r>
        <w:rPr>
          <w:rFonts w:ascii="仿宋_GB2312" w:eastAsia="仿宋_GB2312" w:hAnsi="仿宋_GB2312" w:cs="仿宋_GB2312" w:hint="eastAsia"/>
          <w:sz w:val="32"/>
          <w:szCs w:val="32"/>
        </w:rPr>
        <w:t>58</w:t>
      </w:r>
      <w:r>
        <w:rPr>
          <w:rFonts w:ascii="仿宋_GB2312" w:eastAsia="仿宋_GB2312" w:hAnsi="仿宋_GB2312" w:cs="仿宋_GB2312" w:hint="eastAsia"/>
          <w:sz w:val="32"/>
          <w:szCs w:val="32"/>
          <w:lang w:val="zh-CN"/>
        </w:rPr>
        <w:t>名学生参加学业水平测试，参加率为</w:t>
      </w:r>
      <w:r>
        <w:rPr>
          <w:rFonts w:ascii="仿宋_GB2312" w:eastAsia="仿宋_GB2312" w:hAnsi="仿宋_GB2312" w:cs="仿宋_GB2312" w:hint="eastAsia"/>
          <w:sz w:val="32"/>
          <w:szCs w:val="32"/>
          <w:lang w:val="zh-CN"/>
        </w:rPr>
        <w:t>100%</w:t>
      </w:r>
      <w:r>
        <w:rPr>
          <w:rFonts w:ascii="仿宋_GB2312" w:eastAsia="仿宋_GB2312" w:hAnsi="仿宋_GB2312" w:cs="仿宋_GB2312" w:hint="eastAsia"/>
          <w:sz w:val="32"/>
          <w:szCs w:val="32"/>
          <w:lang w:val="zh-CN"/>
        </w:rPr>
        <w:t>，优生率</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lang w:val="zh-CN"/>
        </w:rPr>
        <w:t>.9%</w:t>
      </w:r>
      <w:r>
        <w:rPr>
          <w:rFonts w:ascii="仿宋_GB2312" w:eastAsia="仿宋_GB2312" w:hAnsi="仿宋_GB2312" w:cs="仿宋_GB2312" w:hint="eastAsia"/>
          <w:sz w:val="32"/>
          <w:szCs w:val="32"/>
          <w:lang w:val="zh-CN"/>
        </w:rPr>
        <w:t>，合格率为</w:t>
      </w:r>
      <w:r>
        <w:rPr>
          <w:rFonts w:ascii="仿宋_GB2312" w:eastAsia="仿宋_GB2312" w:hAnsi="仿宋_GB2312" w:cs="仿宋_GB2312" w:hint="eastAsia"/>
          <w:sz w:val="32"/>
          <w:szCs w:val="32"/>
          <w:lang w:val="zh-CN"/>
        </w:rPr>
        <w:t>100%</w:t>
      </w:r>
      <w:r>
        <w:rPr>
          <w:rFonts w:ascii="仿宋_GB2312" w:eastAsia="仿宋_GB2312" w:hAnsi="仿宋_GB2312" w:cs="仿宋_GB2312" w:hint="eastAsia"/>
          <w:sz w:val="32"/>
          <w:szCs w:val="32"/>
          <w:lang w:val="zh-CN"/>
        </w:rPr>
        <w:t>。</w:t>
      </w:r>
    </w:p>
    <w:p w:rsidR="00BB26E6" w:rsidRDefault="0017762B">
      <w:pPr>
        <w:adjustRightInd w:val="0"/>
        <w:snapToGrid w:val="0"/>
        <w:spacing w:line="560" w:lineRule="exact"/>
        <w:ind w:leftChars="100" w:left="210" w:firstLineChars="150" w:firstLine="48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4.</w:t>
      </w:r>
      <w:r>
        <w:rPr>
          <w:rFonts w:ascii="仿宋_GB2312" w:eastAsia="仿宋_GB2312" w:hAnsi="仿宋_GB2312" w:cs="仿宋_GB2312" w:hint="eastAsia"/>
          <w:sz w:val="32"/>
          <w:szCs w:val="32"/>
          <w:lang w:val="zh-CN"/>
        </w:rPr>
        <w:t>组织参加各级各类教师培训活动。组织全体教师全员参加并完成了巴中市远程非学历培训；组织教师参加了县上组织的各类培训。</w:t>
      </w:r>
    </w:p>
    <w:p w:rsidR="00BB26E6" w:rsidRDefault="0017762B">
      <w:pPr>
        <w:adjustRightInd w:val="0"/>
        <w:snapToGrid w:val="0"/>
        <w:spacing w:line="560" w:lineRule="exact"/>
        <w:ind w:leftChars="100" w:left="210"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lang w:val="zh-CN"/>
        </w:rPr>
        <w:t>5.</w:t>
      </w:r>
      <w:r>
        <w:rPr>
          <w:rFonts w:ascii="仿宋_GB2312" w:eastAsia="仿宋_GB2312" w:hAnsi="仿宋_GB2312" w:cs="仿宋_GB2312" w:hint="eastAsia"/>
          <w:sz w:val="32"/>
          <w:szCs w:val="32"/>
          <w:lang w:val="zh-CN"/>
        </w:rPr>
        <w:t>工资福利保障人数：</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lang w:val="zh-CN"/>
        </w:rPr>
        <w:t>人；工资福利保障完成</w:t>
      </w:r>
      <w:r>
        <w:rPr>
          <w:rFonts w:ascii="仿宋_GB2312" w:eastAsia="仿宋_GB2312" w:hAnsi="仿宋_GB2312" w:cs="仿宋_GB2312" w:hint="eastAsia"/>
          <w:sz w:val="32"/>
          <w:szCs w:val="32"/>
          <w:lang w:val="zh-CN"/>
        </w:rPr>
        <w:t>率</w:t>
      </w:r>
      <w:r>
        <w:rPr>
          <w:rFonts w:ascii="仿宋_GB2312" w:eastAsia="仿宋_GB2312" w:hAnsi="仿宋_GB2312" w:cs="仿宋_GB2312" w:hint="eastAsia"/>
          <w:sz w:val="32"/>
          <w:szCs w:val="32"/>
          <w:lang w:val="zh-CN"/>
        </w:rPr>
        <w:t>100%</w:t>
      </w:r>
      <w:r>
        <w:rPr>
          <w:rFonts w:ascii="仿宋_GB2312" w:eastAsia="仿宋_GB2312" w:hAnsi="仿宋_GB2312" w:cs="仿宋_GB2312" w:hint="eastAsia"/>
          <w:sz w:val="32"/>
          <w:szCs w:val="32"/>
          <w:lang w:val="zh-CN"/>
        </w:rPr>
        <w:t>；工资福利</w:t>
      </w:r>
      <w:r>
        <w:rPr>
          <w:rFonts w:ascii="仿宋_GB2312" w:eastAsia="仿宋_GB2312" w:hAnsi="仿宋_GB2312" w:cs="仿宋_GB2312" w:hint="eastAsia"/>
          <w:sz w:val="32"/>
          <w:szCs w:val="32"/>
          <w:lang w:val="zh-CN"/>
        </w:rPr>
        <w:t>100%</w:t>
      </w:r>
      <w:r>
        <w:rPr>
          <w:rFonts w:ascii="仿宋_GB2312" w:eastAsia="仿宋_GB2312" w:hAnsi="仿宋_GB2312" w:cs="仿宋_GB2312" w:hint="eastAsia"/>
          <w:sz w:val="32"/>
          <w:szCs w:val="32"/>
          <w:lang w:val="zh-CN"/>
        </w:rPr>
        <w:t>按时发放。</w:t>
      </w:r>
    </w:p>
    <w:p w:rsidR="00BB26E6" w:rsidRDefault="0017762B">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p>
    <w:p w:rsidR="00BB26E6" w:rsidRDefault="001776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年度部门决算中反映工资福利支出项目、义务教育公用经费项目、遗属生活补助项目、免作业本费项目、驻村扶贫项目、家庭经济困难学生生活补助项目、学期教育项目、学生营养餐补助、校舍维修项目等</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个项目绩效</w:t>
      </w:r>
      <w:r>
        <w:rPr>
          <w:rFonts w:ascii="仿宋_GB2312" w:eastAsia="仿宋_GB2312" w:hAnsi="仿宋_GB2312" w:cs="仿宋_GB2312" w:hint="eastAsia"/>
          <w:sz w:val="32"/>
          <w:szCs w:val="32"/>
        </w:rPr>
        <w:lastRenderedPageBreak/>
        <w:t>目标实际完成情况。本单位部门项目绩效目标个数在</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个以上的，选取</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个项目进行公开，目标个数在</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个以下的，全部进行公开，公开内容包括选取的全部项目完成情况综述和完成情况表。</w:t>
      </w:r>
    </w:p>
    <w:p w:rsidR="00BB26E6" w:rsidRDefault="0017762B">
      <w:pPr>
        <w:spacing w:line="58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）工资福利支出项目绩效目标完成情况综述。项目全年预算数</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365.15</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365.15</w:t>
      </w:r>
      <w:r>
        <w:rPr>
          <w:rFonts w:ascii="仿宋_GB2312" w:eastAsia="仿宋_GB2312" w:hAnsi="仿宋_GB2312" w:cs="仿宋_GB2312" w:hint="eastAsia"/>
          <w:sz w:val="32"/>
          <w:szCs w:val="32"/>
        </w:rPr>
        <w:t>万元，完成预</w:t>
      </w:r>
      <w:r>
        <w:rPr>
          <w:rFonts w:ascii="仿宋_GB2312" w:eastAsia="仿宋_GB2312" w:hAnsi="仿宋_GB2312" w:cs="仿宋_GB2312" w:hint="eastAsia"/>
          <w:sz w:val="32"/>
          <w:szCs w:val="32"/>
        </w:rPr>
        <w:t>算的</w:t>
      </w:r>
      <w:r>
        <w:rPr>
          <w:rFonts w:ascii="仿宋_GB2312" w:eastAsia="仿宋_GB2312" w:hAnsi="仿宋_GB2312" w:cs="仿宋_GB2312" w:hint="eastAsia"/>
          <w:sz w:val="32"/>
          <w:szCs w:val="32"/>
        </w:rPr>
        <w:t>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lang w:val="zh-CN"/>
        </w:rPr>
        <w:t>工资福利保障人数：</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lang w:val="zh-CN"/>
        </w:rPr>
        <w:t>人；工资福利保障完成</w:t>
      </w:r>
      <w:r>
        <w:rPr>
          <w:rFonts w:ascii="仿宋_GB2312" w:eastAsia="仿宋_GB2312" w:hAnsi="仿宋_GB2312" w:cs="仿宋_GB2312" w:hint="eastAsia"/>
          <w:sz w:val="32"/>
          <w:szCs w:val="32"/>
          <w:lang w:val="zh-CN"/>
        </w:rPr>
        <w:t>率</w:t>
      </w:r>
      <w:r>
        <w:rPr>
          <w:rFonts w:ascii="仿宋_GB2312" w:eastAsia="仿宋_GB2312" w:hAnsi="仿宋_GB2312" w:cs="仿宋_GB2312" w:hint="eastAsia"/>
          <w:sz w:val="32"/>
          <w:szCs w:val="32"/>
          <w:lang w:val="zh-CN"/>
        </w:rPr>
        <w:t>100%</w:t>
      </w:r>
      <w:r>
        <w:rPr>
          <w:rFonts w:ascii="仿宋_GB2312" w:eastAsia="仿宋_GB2312" w:hAnsi="仿宋_GB2312" w:cs="仿宋_GB2312" w:hint="eastAsia"/>
          <w:sz w:val="32"/>
          <w:szCs w:val="32"/>
          <w:lang w:val="zh-CN"/>
        </w:rPr>
        <w:t>；工资福利</w:t>
      </w:r>
      <w:r>
        <w:rPr>
          <w:rFonts w:ascii="仿宋_GB2312" w:eastAsia="仿宋_GB2312" w:hAnsi="仿宋_GB2312" w:cs="仿宋_GB2312" w:hint="eastAsia"/>
          <w:sz w:val="32"/>
          <w:szCs w:val="32"/>
          <w:lang w:val="zh-CN"/>
        </w:rPr>
        <w:t>100%</w:t>
      </w:r>
      <w:r>
        <w:rPr>
          <w:rFonts w:ascii="仿宋_GB2312" w:eastAsia="仿宋_GB2312" w:hAnsi="仿宋_GB2312" w:cs="仿宋_GB2312" w:hint="eastAsia"/>
          <w:sz w:val="32"/>
          <w:szCs w:val="32"/>
          <w:lang w:val="zh-CN"/>
        </w:rPr>
        <w:t>按时发放</w:t>
      </w:r>
      <w:r>
        <w:rPr>
          <w:rFonts w:ascii="仿宋_GB2312" w:eastAsia="仿宋_GB2312" w:hAnsi="仿宋_GB2312" w:cs="仿宋_GB2312" w:hint="eastAsia"/>
          <w:sz w:val="32"/>
          <w:szCs w:val="32"/>
        </w:rPr>
        <w:t>，发现的主要问题：</w:t>
      </w:r>
      <w:r>
        <w:rPr>
          <w:rFonts w:ascii="仿宋_GB2312" w:eastAsia="仿宋_GB2312" w:hAnsi="仿宋_GB2312" w:cs="仿宋_GB2312" w:hint="eastAsia"/>
          <w:sz w:val="32"/>
          <w:szCs w:val="32"/>
          <w:lang w:val="zh-CN"/>
        </w:rPr>
        <w:t>因我校退休教师多，在过去保障经费预算不足造成我校医疗保险缺口大。下一步改进措施：积极争取财政资金支持。</w:t>
      </w:r>
    </w:p>
    <w:p w:rsidR="00BB26E6" w:rsidRDefault="001776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）义务教育公用经费项目绩效目标完成情况综述。项目全年预算数</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34.85</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34.85</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。通过项目实施，提供教育教学最有力的保障。</w:t>
      </w:r>
    </w:p>
    <w:p w:rsidR="00BB26E6" w:rsidRDefault="001776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）遗属生活补助项目绩效目标完成情况综述。项目全年预算数</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3.59</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3.59</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。通过项目实施，保障了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名遗属基本生活支出。</w:t>
      </w:r>
    </w:p>
    <w:p w:rsidR="00BB26E6" w:rsidRDefault="00BB26E6">
      <w:pPr>
        <w:spacing w:line="580" w:lineRule="exact"/>
        <w:ind w:firstLineChars="200" w:firstLine="640"/>
        <w:rPr>
          <w:rFonts w:ascii="仿宋_GB2312" w:eastAsia="仿宋_GB2312" w:hAnsi="仿宋_GB2312" w:cs="仿宋_GB2312"/>
          <w:sz w:val="32"/>
          <w:szCs w:val="32"/>
        </w:rPr>
      </w:pPr>
    </w:p>
    <w:p w:rsidR="00BB26E6" w:rsidRDefault="00BB26E6">
      <w:pPr>
        <w:spacing w:line="580" w:lineRule="exact"/>
        <w:rPr>
          <w:rFonts w:ascii="楷体_GB2312" w:eastAsia="楷体_GB2312" w:hAnsi="楷体_GB2312" w:cs="楷体_GB2312"/>
          <w:sz w:val="36"/>
          <w:szCs w:val="36"/>
        </w:rPr>
      </w:pPr>
    </w:p>
    <w:p w:rsidR="00BB26E6" w:rsidRDefault="0017762B">
      <w:pPr>
        <w:spacing w:line="580" w:lineRule="exact"/>
        <w:rPr>
          <w:rFonts w:ascii="仿宋_GB2312" w:eastAsia="仿宋_GB2312" w:hAnsi="仿宋_GB2312" w:cs="仿宋_GB2312"/>
          <w:sz w:val="48"/>
          <w:szCs w:val="48"/>
        </w:rPr>
      </w:pPr>
      <w:r>
        <w:rPr>
          <w:rFonts w:ascii="楷体_GB2312" w:eastAsia="楷体_GB2312" w:hAnsi="楷体_GB2312" w:cs="楷体_GB2312"/>
          <w:sz w:val="36"/>
          <w:szCs w:val="36"/>
        </w:rPr>
        <w:t>2.</w:t>
      </w:r>
      <w:r>
        <w:rPr>
          <w:rFonts w:ascii="楷体_GB2312" w:eastAsia="楷体_GB2312" w:hAnsi="楷体_GB2312" w:cs="楷体_GB2312" w:hint="eastAsia"/>
          <w:sz w:val="36"/>
          <w:szCs w:val="36"/>
        </w:rPr>
        <w:t>部门绩效评价结果。</w:t>
      </w:r>
    </w:p>
    <w:p w:rsidR="00BB26E6" w:rsidRDefault="001776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年部门整体支出绩效评价情况开展自评，《通江县洪口镇九层小学</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BB26E6" w:rsidRDefault="0017762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本部门自行组织对</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项目开展了绩效评价，《通</w:t>
      </w:r>
      <w:r>
        <w:rPr>
          <w:rFonts w:ascii="仿宋_GB2312" w:eastAsia="仿宋_GB2312" w:hAnsi="仿宋_GB2312" w:cs="仿宋_GB2312" w:hint="eastAsia"/>
          <w:sz w:val="32"/>
          <w:szCs w:val="32"/>
        </w:rPr>
        <w:lastRenderedPageBreak/>
        <w:t>江县洪口镇九层小学</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年绩效评价报告》见附件（附件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）。（非涉密部门均需公开部门整体支出评价报告，部门自行组织的绩效评价情况根据部门实际公开，若未组织项目绩效评价，则只需说明部门整体支出绩效评价情况）</w:t>
      </w:r>
    </w:p>
    <w:p w:rsidR="00BB26E6" w:rsidRDefault="00BB26E6">
      <w:pPr>
        <w:pStyle w:val="a3"/>
        <w:spacing w:before="93"/>
      </w:pPr>
    </w:p>
    <w:p w:rsidR="00BB26E6" w:rsidRDefault="0017762B">
      <w:pPr>
        <w:numPr>
          <w:ilvl w:val="0"/>
          <w:numId w:val="15"/>
        </w:numPr>
        <w:spacing w:line="600" w:lineRule="exact"/>
        <w:ind w:firstLineChars="150" w:firstLine="660"/>
        <w:jc w:val="center"/>
        <w:outlineLvl w:val="0"/>
        <w:rPr>
          <w:rStyle w:val="1Char"/>
          <w:rFonts w:ascii="黑体" w:eastAsia="黑体" w:hAnsi="黑体"/>
          <w:b w:val="0"/>
        </w:rPr>
      </w:pPr>
      <w:bookmarkStart w:id="98" w:name="_Toc15377225"/>
      <w:bookmarkStart w:id="99" w:name="_Toc20266"/>
      <w:bookmarkStart w:id="100" w:name="_Toc15396613"/>
      <w:bookmarkStart w:id="101" w:name="_Toc24159"/>
      <w:r>
        <w:rPr>
          <w:rFonts w:ascii="黑体" w:eastAsia="黑体" w:hAnsi="黑体" w:hint="eastAsia"/>
          <w:sz w:val="44"/>
          <w:szCs w:val="44"/>
        </w:rPr>
        <w:t>名</w:t>
      </w:r>
      <w:r>
        <w:rPr>
          <w:rStyle w:val="1Char"/>
          <w:rFonts w:ascii="黑体" w:eastAsia="黑体" w:hAnsi="黑体" w:hint="eastAsia"/>
          <w:b w:val="0"/>
        </w:rPr>
        <w:t>词解释</w:t>
      </w:r>
      <w:bookmarkEnd w:id="98"/>
      <w:bookmarkEnd w:id="99"/>
      <w:bookmarkEnd w:id="100"/>
      <w:bookmarkEnd w:id="101"/>
    </w:p>
    <w:p w:rsidR="00BB26E6" w:rsidRDefault="00BB26E6">
      <w:pPr>
        <w:spacing w:line="600" w:lineRule="exact"/>
        <w:jc w:val="left"/>
        <w:rPr>
          <w:rFonts w:ascii="宋体"/>
          <w:b/>
          <w:sz w:val="44"/>
          <w:szCs w:val="44"/>
        </w:rPr>
      </w:pPr>
    </w:p>
    <w:p w:rsidR="00BB26E6" w:rsidRDefault="0017762B">
      <w:pPr>
        <w:pStyle w:val="Default"/>
        <w:spacing w:line="560" w:lineRule="exact"/>
        <w:ind w:firstLineChars="200" w:firstLine="640"/>
        <w:rPr>
          <w:rFonts w:ascii="仿宋_GB2312" w:eastAsia="仿宋_GB2312"/>
          <w:color w:val="auto"/>
          <w:sz w:val="32"/>
          <w:szCs w:val="32"/>
        </w:rPr>
      </w:pPr>
      <w:bookmarkStart w:id="102" w:name="_Toc15377226"/>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BB26E6" w:rsidRDefault="0017762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BB26E6" w:rsidRDefault="0017762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BB26E6" w:rsidRDefault="0017762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rsidR="00BB26E6" w:rsidRDefault="0017762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p>
    <w:p w:rsidR="00BB26E6" w:rsidRDefault="0017762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p>
    <w:p w:rsidR="00BB26E6" w:rsidRDefault="0017762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w:t>
      </w:r>
      <w:r>
        <w:rPr>
          <w:rFonts w:ascii="仿宋_GB2312" w:eastAsia="仿宋_GB2312" w:hint="eastAsia"/>
          <w:color w:val="auto"/>
          <w:sz w:val="32"/>
          <w:szCs w:val="32"/>
        </w:rPr>
        <w:t>财政拨款结余的金额等。</w:t>
      </w:r>
    </w:p>
    <w:p w:rsidR="00BB26E6" w:rsidRDefault="0017762B">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BB26E6" w:rsidRDefault="0017762B">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w:t>
      </w:r>
      <w:r>
        <w:rPr>
          <w:rFonts w:ascii="仿宋_GB2312" w:eastAsia="仿宋_GB2312" w:hint="eastAsia"/>
          <w:sz w:val="32"/>
          <w:szCs w:val="32"/>
        </w:rPr>
        <w:t>教育（类）普通教育（款）小学教育（项）：指反映各部门举办的小学教育支出，政府各部门对社会组织等举办</w:t>
      </w:r>
      <w:r>
        <w:rPr>
          <w:rFonts w:ascii="仿宋_GB2312" w:eastAsia="仿宋_GB2312" w:hint="eastAsia"/>
          <w:sz w:val="32"/>
          <w:szCs w:val="32"/>
        </w:rPr>
        <w:lastRenderedPageBreak/>
        <w:t>的小学的资助</w:t>
      </w:r>
      <w:r>
        <w:t>，</w:t>
      </w:r>
      <w:r>
        <w:rPr>
          <w:rFonts w:ascii="仿宋_GB2312" w:eastAsia="仿宋_GB2312" w:hint="eastAsia"/>
          <w:sz w:val="32"/>
          <w:szCs w:val="32"/>
        </w:rPr>
        <w:t>如捐赠、补贴等，也在本科目中反映。</w:t>
      </w:r>
    </w:p>
    <w:p w:rsidR="00BB26E6" w:rsidRDefault="0017762B">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社会保障和就业（类）人力资源和社会保障管理事务（款）社会保险经办机构（项）：指反映机关事业单位实施养老保险制度由单位缴纳的基本养老保险费支出。</w:t>
      </w:r>
    </w:p>
    <w:p w:rsidR="00BB26E6" w:rsidRDefault="0017762B">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医疗卫生与计划生育（类）行政事业单位医疗（款）事业单位医疗（项）：指反映财政部门安排的事业单位基本医疗保险</w:t>
      </w:r>
      <w:r>
        <w:rPr>
          <w:rFonts w:ascii="仿宋_GB2312" w:eastAsia="仿宋_GB2312" w:hint="eastAsia"/>
          <w:sz w:val="32"/>
          <w:szCs w:val="32"/>
        </w:rPr>
        <w:t>缴费经费，未参加医疗保险的事业单位的公费医疗经费，按国家规定享受离休人员待遇的医疗经费。</w:t>
      </w:r>
    </w:p>
    <w:p w:rsidR="00BB26E6" w:rsidRDefault="0017762B">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农林水（类）扶贫（款）其他扶贫支出（项）：指反映其他用于巩固拓展脱贫攻坚成果同乡村振兴有效衔接方面的支出。</w:t>
      </w:r>
    </w:p>
    <w:p w:rsidR="00BB26E6" w:rsidRDefault="0017762B">
      <w:pPr>
        <w:ind w:firstLineChars="200" w:firstLine="640"/>
        <w:rPr>
          <w:rFonts w:ascii="仿宋" w:eastAsia="仿宋" w:hAnsi="仿宋"/>
          <w:b/>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住房保障（类）住房保障（款）住房公积金（项）：指反映行政事业单位按人力资源和社会保障部、财政部规定的基本工资和津贴补贴以及规定比例为职工缴纳的住房公积金。</w:t>
      </w:r>
    </w:p>
    <w:p w:rsidR="00BB26E6" w:rsidRDefault="0017762B">
      <w:pPr>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BB26E6" w:rsidRDefault="0017762B">
      <w:pPr>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sz w:val="32"/>
          <w:szCs w:val="32"/>
        </w:rPr>
        <w:t>.</w:t>
      </w:r>
      <w:r>
        <w:rPr>
          <w:rFonts w:ascii="仿宋_GB2312" w:eastAsia="仿宋_GB2312" w:hint="eastAsia"/>
          <w:sz w:val="32"/>
          <w:szCs w:val="32"/>
        </w:rPr>
        <w:t>项目支出：指在基本支出之外为完成</w:t>
      </w:r>
      <w:r>
        <w:rPr>
          <w:rFonts w:ascii="仿宋_GB2312" w:eastAsia="仿宋_GB2312" w:hint="eastAsia"/>
          <w:sz w:val="32"/>
          <w:szCs w:val="32"/>
        </w:rPr>
        <w:t>特定行政任务和事业发展目标所发生的支出。</w:t>
      </w:r>
    </w:p>
    <w:p w:rsidR="00BB26E6" w:rsidRDefault="0017762B">
      <w:pPr>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rsidR="00BB26E6" w:rsidRDefault="0017762B">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17</w:t>
      </w:r>
      <w:r>
        <w:rPr>
          <w:rFonts w:ascii="仿宋_GB2312" w:eastAsia="仿宋_GB2312"/>
          <w:color w:val="auto"/>
          <w:sz w:val="32"/>
          <w:szCs w:val="32"/>
        </w:rPr>
        <w:t>.</w:t>
      </w:r>
      <w:r>
        <w:rPr>
          <w:rFonts w:ascii="仿宋_GB2312" w:eastAsia="仿宋_GB2312" w:hint="eastAsia"/>
          <w:color w:val="auto"/>
          <w:sz w:val="32"/>
          <w:szCs w:val="32"/>
        </w:rPr>
        <w:t>“三公”经费：指部门用财政拨款安排的因公出国</w:t>
      </w:r>
      <w:r>
        <w:rPr>
          <w:rFonts w:ascii="仿宋_GB2312" w:eastAsia="仿宋_GB2312" w:hint="eastAsia"/>
          <w:color w:val="auto"/>
          <w:sz w:val="32"/>
          <w:szCs w:val="32"/>
        </w:rPr>
        <w:lastRenderedPageBreak/>
        <w:t>（境）费、公务用车购置及运行费和公务接待费。其中，因公出国（境）费反映单位公务出国（境）的国际旅费、国外城市间交通费、住宿费、伙食费、培训费、公杂费等支出；公务用车购置及运行费反映部门公务用车车辆购置支出（含车辆购置税）及租用费、燃料费、维修费、过路过桥费、保险费等支出；公务接待费反映单位按规定开支的各类公务接待（含外宾接待）</w:t>
      </w:r>
      <w:r>
        <w:rPr>
          <w:rFonts w:ascii="仿宋_GB2312" w:eastAsia="仿宋_GB2312" w:hint="eastAsia"/>
          <w:color w:val="auto"/>
          <w:sz w:val="32"/>
          <w:szCs w:val="32"/>
        </w:rPr>
        <w:t>支出。</w:t>
      </w:r>
    </w:p>
    <w:p w:rsidR="00BB26E6" w:rsidRDefault="0017762B">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18</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B26E6" w:rsidRDefault="00BB26E6">
      <w:pPr>
        <w:pStyle w:val="Default"/>
        <w:spacing w:line="560" w:lineRule="exact"/>
        <w:ind w:firstLineChars="200" w:firstLine="640"/>
        <w:rPr>
          <w:rFonts w:ascii="仿宋_GB2312" w:eastAsia="仿宋_GB2312"/>
          <w:color w:val="auto"/>
          <w:sz w:val="32"/>
          <w:szCs w:val="32"/>
        </w:rPr>
      </w:pPr>
    </w:p>
    <w:p w:rsidR="00BB26E6" w:rsidRDefault="0017762B">
      <w:pPr>
        <w:spacing w:line="600" w:lineRule="exact"/>
        <w:jc w:val="center"/>
        <w:outlineLvl w:val="0"/>
        <w:rPr>
          <w:rStyle w:val="CharChar6"/>
          <w:rFonts w:ascii="黑体" w:eastAsia="黑体" w:hAnsi="黑体"/>
          <w:b w:val="0"/>
        </w:rPr>
      </w:pPr>
      <w:bookmarkStart w:id="103" w:name="_Toc27873"/>
      <w:bookmarkStart w:id="104" w:name="_Toc10780"/>
      <w:r>
        <w:rPr>
          <w:rFonts w:ascii="黑体" w:eastAsia="黑体" w:hAnsi="黑体" w:hint="eastAsia"/>
          <w:color w:val="000000"/>
          <w:sz w:val="44"/>
          <w:szCs w:val="44"/>
        </w:rPr>
        <w:t>第</w:t>
      </w:r>
      <w:r>
        <w:rPr>
          <w:rStyle w:val="CharChar6"/>
          <w:rFonts w:ascii="黑体" w:eastAsia="黑体" w:hAnsi="黑体" w:hint="eastAsia"/>
          <w:b w:val="0"/>
        </w:rPr>
        <w:t>四部分附件</w:t>
      </w:r>
      <w:bookmarkEnd w:id="103"/>
      <w:bookmarkEnd w:id="104"/>
    </w:p>
    <w:p w:rsidR="00BB26E6" w:rsidRDefault="0017762B">
      <w:pPr>
        <w:spacing w:line="600" w:lineRule="exact"/>
        <w:jc w:val="left"/>
        <w:outlineLvl w:val="0"/>
        <w:rPr>
          <w:rFonts w:ascii="方正小标宋简体" w:eastAsia="方正小标宋简体" w:hAnsi="方正小标宋简体" w:cs="方正小标宋简体"/>
          <w:sz w:val="32"/>
          <w:szCs w:val="32"/>
        </w:rPr>
      </w:pPr>
      <w:bookmarkStart w:id="105" w:name="_Toc16658"/>
      <w:bookmarkStart w:id="106" w:name="_Toc7115"/>
      <w:r>
        <w:rPr>
          <w:rFonts w:ascii="黑体" w:eastAsia="黑体" w:hAnsi="黑体" w:cs="黑体" w:hint="eastAsia"/>
          <w:sz w:val="32"/>
          <w:szCs w:val="32"/>
        </w:rPr>
        <w:t>附件</w:t>
      </w:r>
      <w:r>
        <w:rPr>
          <w:rFonts w:ascii="黑体" w:eastAsia="黑体" w:hAnsi="黑体" w:cs="黑体" w:hint="eastAsia"/>
          <w:sz w:val="32"/>
          <w:szCs w:val="32"/>
        </w:rPr>
        <w:t>1</w:t>
      </w:r>
      <w:bookmarkEnd w:id="105"/>
      <w:bookmarkEnd w:id="106"/>
    </w:p>
    <w:p w:rsidR="00BB26E6" w:rsidRDefault="0017762B">
      <w:pPr>
        <w:spacing w:line="560" w:lineRule="exact"/>
        <w:ind w:firstLineChars="100" w:firstLine="442"/>
        <w:jc w:val="center"/>
        <w:outlineLvl w:val="0"/>
        <w:rPr>
          <w:rFonts w:ascii="宋体" w:hAnsi="宋体" w:cs="宋体"/>
          <w:b/>
          <w:bCs/>
          <w:kern w:val="0"/>
          <w:sz w:val="44"/>
          <w:szCs w:val="44"/>
        </w:rPr>
      </w:pPr>
      <w:bookmarkStart w:id="107" w:name="_Toc1902"/>
      <w:bookmarkStart w:id="108" w:name="_Toc1852"/>
      <w:r>
        <w:rPr>
          <w:rFonts w:ascii="宋体" w:hAnsi="宋体" w:cs="宋体" w:hint="eastAsia"/>
          <w:b/>
          <w:bCs/>
          <w:kern w:val="0"/>
          <w:sz w:val="44"/>
          <w:szCs w:val="44"/>
        </w:rPr>
        <w:t>通江县洪口镇九层小学</w:t>
      </w:r>
      <w:bookmarkEnd w:id="107"/>
      <w:bookmarkEnd w:id="108"/>
    </w:p>
    <w:p w:rsidR="00BB26E6" w:rsidRDefault="0017762B">
      <w:pPr>
        <w:spacing w:line="560" w:lineRule="exact"/>
        <w:ind w:firstLineChars="100" w:firstLine="442"/>
        <w:jc w:val="center"/>
        <w:outlineLvl w:val="0"/>
        <w:rPr>
          <w:rFonts w:ascii="宋体" w:hAnsi="宋体" w:cs="宋体"/>
          <w:b/>
          <w:bCs/>
          <w:kern w:val="0"/>
          <w:sz w:val="44"/>
          <w:szCs w:val="44"/>
        </w:rPr>
      </w:pPr>
      <w:bookmarkStart w:id="109" w:name="_Toc19138"/>
      <w:bookmarkStart w:id="110" w:name="_Toc1503"/>
      <w:r>
        <w:rPr>
          <w:rFonts w:ascii="宋体" w:hAnsi="宋体" w:cs="宋体" w:hint="eastAsia"/>
          <w:b/>
          <w:bCs/>
          <w:kern w:val="0"/>
          <w:sz w:val="44"/>
          <w:szCs w:val="44"/>
        </w:rPr>
        <w:t>2021</w:t>
      </w:r>
      <w:r>
        <w:rPr>
          <w:rFonts w:ascii="宋体" w:hAnsi="宋体" w:cs="宋体" w:hint="eastAsia"/>
          <w:b/>
          <w:bCs/>
          <w:kern w:val="0"/>
          <w:sz w:val="44"/>
          <w:szCs w:val="44"/>
        </w:rPr>
        <w:t>年整体支出绩效自评报告</w:t>
      </w:r>
      <w:bookmarkEnd w:id="109"/>
      <w:bookmarkEnd w:id="110"/>
    </w:p>
    <w:p w:rsidR="00BB26E6" w:rsidRDefault="00BB26E6">
      <w:pPr>
        <w:ind w:firstLineChars="200" w:firstLine="643"/>
        <w:jc w:val="left"/>
        <w:rPr>
          <w:rFonts w:ascii="宋体" w:hAnsi="宋体" w:cs="宋体"/>
          <w:b/>
          <w:bCs/>
          <w:kern w:val="0"/>
          <w:sz w:val="32"/>
          <w:szCs w:val="32"/>
        </w:rPr>
      </w:pPr>
    </w:p>
    <w:p w:rsidR="00BB26E6" w:rsidRDefault="0017762B">
      <w:pPr>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一、部门概况</w:t>
      </w:r>
    </w:p>
    <w:p w:rsidR="00BB26E6" w:rsidRDefault="0017762B">
      <w:pPr>
        <w:ind w:firstLineChars="200" w:firstLine="420"/>
        <w:jc w:val="left"/>
        <w:rPr>
          <w:rFonts w:ascii="仿宋_GB2312" w:eastAsia="仿宋_GB2312" w:hAnsi="仿宋_GB2312" w:cs="仿宋_GB2312"/>
          <w:b/>
          <w:bCs/>
          <w:kern w:val="0"/>
          <w:sz w:val="32"/>
          <w:szCs w:val="32"/>
        </w:rPr>
      </w:pPr>
      <w:r>
        <w:t>（</w:t>
      </w:r>
      <w:r>
        <w:rPr>
          <w:rFonts w:ascii="仿宋_GB2312" w:eastAsia="仿宋_GB2312" w:hAnsi="仿宋_GB2312" w:cs="仿宋_GB2312" w:hint="eastAsia"/>
          <w:b/>
          <w:bCs/>
          <w:kern w:val="0"/>
          <w:sz w:val="32"/>
          <w:szCs w:val="32"/>
        </w:rPr>
        <w:t>一</w:t>
      </w:r>
      <w:r>
        <w:t>）</w:t>
      </w:r>
      <w:r>
        <w:rPr>
          <w:rFonts w:ascii="仿宋_GB2312" w:eastAsia="仿宋_GB2312" w:hAnsi="仿宋_GB2312" w:cs="仿宋_GB2312" w:hint="eastAsia"/>
          <w:b/>
          <w:bCs/>
          <w:kern w:val="0"/>
          <w:sz w:val="32"/>
          <w:szCs w:val="32"/>
        </w:rPr>
        <w:t>机构组织</w:t>
      </w:r>
    </w:p>
    <w:p w:rsidR="00BB26E6" w:rsidRDefault="0017762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通江县洪口镇九层小学属全额拨款事业单位，预算级别为乡镇级，内设办公室、教务处、总务处</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个机构。</w:t>
      </w:r>
    </w:p>
    <w:p w:rsidR="00BB26E6" w:rsidRDefault="0017762B">
      <w:pPr>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（二）机构职能</w:t>
      </w:r>
    </w:p>
    <w:p w:rsidR="00BB26E6" w:rsidRDefault="0017762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w:t>
      </w:r>
      <w:r>
        <w:rPr>
          <w:rFonts w:ascii="仿宋_GB2312" w:eastAsia="仿宋_GB2312" w:hAnsi="仿宋_GB2312" w:cs="仿宋_GB2312" w:hint="eastAsia"/>
          <w:kern w:val="0"/>
          <w:sz w:val="32"/>
          <w:szCs w:val="32"/>
        </w:rPr>
        <w:t>全面贯彻党的教育方针政策，依法组织教育教学，全面实施素质教育，培养德智体美劳全面发展的社会主义接班人，努力办好人民满意教育。</w:t>
      </w:r>
    </w:p>
    <w:p w:rsidR="00BB26E6" w:rsidRDefault="0017762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保障学校的正常教育教学、办公、生活秩序。</w:t>
      </w:r>
    </w:p>
    <w:p w:rsidR="00BB26E6" w:rsidRDefault="0017762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管好用好国家的教育资金，改善和优化农村办学条件。</w:t>
      </w:r>
    </w:p>
    <w:p w:rsidR="00BB26E6" w:rsidRDefault="0017762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把教育教学质量放在首位，提高教师从教幸福感，关注留守儿童健康成长，争做“四有”好老师。</w:t>
      </w:r>
    </w:p>
    <w:p w:rsidR="00BB26E6" w:rsidRDefault="0017762B">
      <w:pPr>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（三）人员概况</w:t>
      </w:r>
    </w:p>
    <w:p w:rsidR="00BB26E6" w:rsidRDefault="0017762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年年初预算，洪口镇九层小学核编</w:t>
      </w:r>
      <w:r>
        <w:rPr>
          <w:rFonts w:ascii="仿宋_GB2312" w:eastAsia="仿宋_GB2312" w:hAnsi="仿宋_GB2312" w:cs="仿宋_GB2312" w:hint="eastAsia"/>
          <w:kern w:val="0"/>
          <w:sz w:val="32"/>
          <w:szCs w:val="32"/>
        </w:rPr>
        <w:t>26</w:t>
      </w:r>
      <w:r>
        <w:rPr>
          <w:rFonts w:ascii="仿宋_GB2312" w:eastAsia="仿宋_GB2312" w:hAnsi="仿宋_GB2312" w:cs="仿宋_GB2312" w:hint="eastAsia"/>
          <w:kern w:val="0"/>
          <w:sz w:val="32"/>
          <w:szCs w:val="32"/>
        </w:rPr>
        <w:t>人，</w:t>
      </w:r>
      <w:r>
        <w:rPr>
          <w:rFonts w:ascii="仿宋_GB2312" w:eastAsia="仿宋_GB2312" w:hAnsi="仿宋_GB2312" w:cs="仿宋_GB2312" w:hint="eastAsia"/>
          <w:sz w:val="32"/>
          <w:szCs w:val="32"/>
        </w:rPr>
        <w:t>年末我校共有在编人员</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人，特岗人员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遗属人员</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w:t>
      </w:r>
      <w:r>
        <w:rPr>
          <w:rFonts w:ascii="仿宋_GB2312" w:eastAsia="仿宋_GB2312" w:hAnsi="仿宋_GB2312" w:cs="仿宋_GB2312" w:hint="eastAsia"/>
          <w:kern w:val="0"/>
          <w:sz w:val="32"/>
          <w:szCs w:val="32"/>
        </w:rPr>
        <w:t>退休人员</w:t>
      </w:r>
      <w:r>
        <w:rPr>
          <w:rFonts w:ascii="仿宋_GB2312" w:eastAsia="仿宋_GB2312" w:hAnsi="仿宋_GB2312" w:cs="仿宋_GB2312" w:hint="eastAsia"/>
          <w:kern w:val="0"/>
          <w:sz w:val="32"/>
          <w:szCs w:val="32"/>
        </w:rPr>
        <w:t>18</w:t>
      </w:r>
      <w:r>
        <w:rPr>
          <w:rFonts w:ascii="仿宋_GB2312" w:eastAsia="仿宋_GB2312" w:hAnsi="仿宋_GB2312" w:cs="仿宋_GB2312" w:hint="eastAsia"/>
          <w:kern w:val="0"/>
          <w:sz w:val="32"/>
          <w:szCs w:val="32"/>
        </w:rPr>
        <w:t>人，学生人数</w:t>
      </w:r>
      <w:r>
        <w:rPr>
          <w:rFonts w:ascii="仿宋_GB2312" w:eastAsia="仿宋_GB2312" w:hAnsi="仿宋_GB2312" w:cs="仿宋_GB2312" w:hint="eastAsia"/>
          <w:kern w:val="0"/>
          <w:sz w:val="32"/>
          <w:szCs w:val="32"/>
        </w:rPr>
        <w:t>72</w:t>
      </w:r>
      <w:r>
        <w:rPr>
          <w:rFonts w:ascii="仿宋_GB2312" w:eastAsia="仿宋_GB2312" w:hAnsi="仿宋_GB2312" w:cs="仿宋_GB2312" w:hint="eastAsia"/>
          <w:kern w:val="0"/>
          <w:sz w:val="32"/>
          <w:szCs w:val="32"/>
        </w:rPr>
        <w:t>人（其中幼儿学生</w:t>
      </w:r>
      <w:r>
        <w:rPr>
          <w:rFonts w:ascii="仿宋_GB2312" w:eastAsia="仿宋_GB2312" w:hAnsi="仿宋_GB2312" w:cs="仿宋_GB2312" w:hint="eastAsia"/>
          <w:kern w:val="0"/>
          <w:sz w:val="32"/>
          <w:szCs w:val="32"/>
        </w:rPr>
        <w:t>19</w:t>
      </w:r>
      <w:r>
        <w:rPr>
          <w:rFonts w:ascii="仿宋_GB2312" w:eastAsia="仿宋_GB2312" w:hAnsi="仿宋_GB2312" w:cs="仿宋_GB2312" w:hint="eastAsia"/>
          <w:kern w:val="0"/>
          <w:sz w:val="32"/>
          <w:szCs w:val="32"/>
        </w:rPr>
        <w:t>人），财政供养人员控制率</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，未超过编制。</w:t>
      </w:r>
    </w:p>
    <w:p w:rsidR="00BB26E6" w:rsidRDefault="0017762B">
      <w:pPr>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二、部门财政资金收支情况</w:t>
      </w:r>
    </w:p>
    <w:p w:rsidR="00BB26E6" w:rsidRDefault="0017762B">
      <w:pPr>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（一）部门财政资金收入情况。</w:t>
      </w:r>
    </w:p>
    <w:p w:rsidR="00BB26E6" w:rsidRDefault="0017762B">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年一般公共预算财政拨款收入</w:t>
      </w:r>
      <w:r>
        <w:rPr>
          <w:rFonts w:ascii="仿宋_GB2312" w:eastAsia="仿宋_GB2312" w:hAnsi="仿宋_GB2312" w:cs="仿宋_GB2312" w:hint="eastAsia"/>
          <w:sz w:val="32"/>
          <w:szCs w:val="32"/>
        </w:rPr>
        <w:t>365.15</w:t>
      </w:r>
      <w:r>
        <w:rPr>
          <w:rFonts w:ascii="仿宋_GB2312" w:eastAsia="仿宋_GB2312" w:hAnsi="仿宋_GB2312" w:cs="仿宋_GB2312" w:hint="eastAsia"/>
          <w:sz w:val="32"/>
          <w:szCs w:val="32"/>
        </w:rPr>
        <w:t>万元。</w:t>
      </w:r>
    </w:p>
    <w:p w:rsidR="00BB26E6" w:rsidRDefault="0017762B">
      <w:pPr>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lang w:val="zh-CN"/>
        </w:rPr>
        <w:t>（二）</w:t>
      </w:r>
      <w:r>
        <w:rPr>
          <w:rFonts w:ascii="仿宋_GB2312" w:eastAsia="仿宋_GB2312" w:hAnsi="仿宋_GB2312" w:cs="仿宋_GB2312" w:hint="eastAsia"/>
          <w:b/>
          <w:bCs/>
          <w:kern w:val="0"/>
          <w:sz w:val="32"/>
          <w:szCs w:val="32"/>
        </w:rPr>
        <w:t>部门财政资金支出情况。</w:t>
      </w:r>
    </w:p>
    <w:p w:rsidR="00BB26E6" w:rsidRDefault="0017762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截止到</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31</w:t>
      </w:r>
      <w:r>
        <w:rPr>
          <w:rFonts w:ascii="仿宋_GB2312" w:eastAsia="仿宋_GB2312" w:hAnsi="仿宋_GB2312" w:cs="仿宋_GB2312" w:hint="eastAsia"/>
          <w:kern w:val="0"/>
          <w:sz w:val="32"/>
          <w:szCs w:val="32"/>
        </w:rPr>
        <w:t>日实际支出</w:t>
      </w:r>
      <w:r>
        <w:rPr>
          <w:rFonts w:ascii="仿宋_GB2312" w:eastAsia="仿宋_GB2312" w:hAnsi="仿宋_GB2312" w:cs="仿宋_GB2312" w:hint="eastAsia"/>
          <w:sz w:val="32"/>
          <w:szCs w:val="32"/>
        </w:rPr>
        <w:t>365.15</w:t>
      </w:r>
      <w:r>
        <w:rPr>
          <w:rFonts w:ascii="仿宋_GB2312" w:eastAsia="仿宋_GB2312" w:hAnsi="仿宋_GB2312" w:cs="仿宋_GB2312" w:hint="eastAsia"/>
          <w:sz w:val="32"/>
          <w:szCs w:val="32"/>
        </w:rPr>
        <w:t>万</w:t>
      </w:r>
      <w:r>
        <w:rPr>
          <w:rFonts w:ascii="仿宋_GB2312" w:eastAsia="仿宋_GB2312" w:hAnsi="仿宋_GB2312" w:cs="仿宋_GB2312" w:hint="eastAsia"/>
          <w:kern w:val="0"/>
          <w:sz w:val="32"/>
          <w:szCs w:val="32"/>
        </w:rPr>
        <w:t>元，资金开支范围包括：</w:t>
      </w:r>
    </w:p>
    <w:p w:rsidR="00BB26E6" w:rsidRDefault="0017762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、工资性支出</w:t>
      </w:r>
      <w:r>
        <w:rPr>
          <w:rFonts w:ascii="仿宋_GB2312" w:eastAsia="仿宋_GB2312" w:hAnsi="仿宋_GB2312" w:cs="仿宋_GB2312" w:hint="eastAsia"/>
          <w:kern w:val="0"/>
          <w:sz w:val="32"/>
          <w:szCs w:val="32"/>
        </w:rPr>
        <w:t>224.45</w:t>
      </w:r>
      <w:r>
        <w:rPr>
          <w:rFonts w:ascii="仿宋_GB2312" w:eastAsia="仿宋_GB2312" w:hAnsi="仿宋_GB2312" w:cs="仿宋_GB2312" w:hint="eastAsia"/>
          <w:kern w:val="0"/>
          <w:sz w:val="32"/>
          <w:szCs w:val="32"/>
        </w:rPr>
        <w:t>万元。基本工资：</w:t>
      </w:r>
      <w:r>
        <w:rPr>
          <w:rFonts w:ascii="仿宋_GB2312" w:eastAsia="仿宋_GB2312" w:hAnsi="仿宋_GB2312" w:cs="仿宋_GB2312" w:hint="eastAsia"/>
          <w:kern w:val="0"/>
          <w:sz w:val="32"/>
          <w:szCs w:val="32"/>
        </w:rPr>
        <w:t>94.63</w:t>
      </w:r>
      <w:r>
        <w:rPr>
          <w:rFonts w:ascii="仿宋_GB2312" w:eastAsia="仿宋_GB2312" w:hAnsi="仿宋_GB2312" w:cs="仿宋_GB2312" w:hint="eastAsia"/>
          <w:kern w:val="0"/>
          <w:sz w:val="32"/>
          <w:szCs w:val="32"/>
        </w:rPr>
        <w:t>万元；津贴补贴：</w:t>
      </w:r>
      <w:r>
        <w:rPr>
          <w:rFonts w:ascii="仿宋_GB2312" w:eastAsia="仿宋_GB2312" w:hAnsi="仿宋_GB2312" w:cs="仿宋_GB2312" w:hint="eastAsia"/>
          <w:kern w:val="0"/>
          <w:sz w:val="32"/>
          <w:szCs w:val="32"/>
        </w:rPr>
        <w:t>31.16</w:t>
      </w:r>
      <w:r>
        <w:rPr>
          <w:rFonts w:ascii="仿宋_GB2312" w:eastAsia="仿宋_GB2312" w:hAnsi="仿宋_GB2312" w:cs="仿宋_GB2312" w:hint="eastAsia"/>
          <w:kern w:val="0"/>
          <w:sz w:val="32"/>
          <w:szCs w:val="32"/>
        </w:rPr>
        <w:t>万元；绩效工资：</w:t>
      </w:r>
      <w:r>
        <w:rPr>
          <w:rFonts w:ascii="仿宋_GB2312" w:eastAsia="仿宋_GB2312" w:hAnsi="仿宋_GB2312" w:cs="仿宋_GB2312" w:hint="eastAsia"/>
          <w:kern w:val="0"/>
          <w:sz w:val="32"/>
          <w:szCs w:val="32"/>
        </w:rPr>
        <w:t>98.66</w:t>
      </w:r>
      <w:r>
        <w:rPr>
          <w:rFonts w:ascii="仿宋_GB2312" w:eastAsia="仿宋_GB2312" w:hAnsi="仿宋_GB2312" w:cs="仿宋_GB2312" w:hint="eastAsia"/>
          <w:kern w:val="0"/>
          <w:sz w:val="32"/>
          <w:szCs w:val="32"/>
        </w:rPr>
        <w:tab/>
      </w:r>
      <w:r>
        <w:rPr>
          <w:rFonts w:ascii="仿宋_GB2312" w:eastAsia="仿宋_GB2312" w:hAnsi="仿宋_GB2312" w:cs="仿宋_GB2312" w:hint="eastAsia"/>
          <w:kern w:val="0"/>
          <w:sz w:val="32"/>
          <w:szCs w:val="32"/>
        </w:rPr>
        <w:t>元；其他工资福利支出</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w:t>
      </w:r>
    </w:p>
    <w:p w:rsidR="00BB26E6" w:rsidRDefault="0017762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、五险一金支出</w:t>
      </w:r>
      <w:r>
        <w:rPr>
          <w:rFonts w:ascii="仿宋_GB2312" w:eastAsia="仿宋_GB2312" w:hAnsi="仿宋_GB2312" w:cs="仿宋_GB2312" w:hint="eastAsia"/>
          <w:kern w:val="0"/>
          <w:sz w:val="32"/>
          <w:szCs w:val="32"/>
        </w:rPr>
        <w:t>77.24</w:t>
      </w:r>
      <w:r>
        <w:rPr>
          <w:rFonts w:ascii="仿宋_GB2312" w:eastAsia="仿宋_GB2312" w:hAnsi="仿宋_GB2312" w:cs="仿宋_GB2312" w:hint="eastAsia"/>
          <w:kern w:val="0"/>
          <w:sz w:val="32"/>
          <w:szCs w:val="32"/>
        </w:rPr>
        <w:t>万元。其中养老保险：</w:t>
      </w:r>
      <w:r>
        <w:rPr>
          <w:rFonts w:ascii="仿宋_GB2312" w:eastAsia="仿宋_GB2312" w:hAnsi="仿宋_GB2312" w:cs="仿宋_GB2312" w:hint="eastAsia"/>
          <w:kern w:val="0"/>
          <w:sz w:val="32"/>
          <w:szCs w:val="32"/>
        </w:rPr>
        <w:t>27.71</w:t>
      </w:r>
      <w:r>
        <w:rPr>
          <w:rFonts w:ascii="仿宋_GB2312" w:eastAsia="仿宋_GB2312" w:hAnsi="仿宋_GB2312" w:cs="仿宋_GB2312" w:hint="eastAsia"/>
          <w:kern w:val="0"/>
          <w:sz w:val="32"/>
          <w:szCs w:val="32"/>
        </w:rPr>
        <w:t>万</w:t>
      </w:r>
      <w:r>
        <w:rPr>
          <w:rFonts w:ascii="仿宋_GB2312" w:eastAsia="仿宋_GB2312" w:hAnsi="仿宋_GB2312" w:cs="仿宋_GB2312" w:hint="eastAsia"/>
          <w:kern w:val="0"/>
          <w:sz w:val="32"/>
          <w:szCs w:val="32"/>
        </w:rPr>
        <w:lastRenderedPageBreak/>
        <w:t>元；医疗保险：</w:t>
      </w:r>
      <w:r>
        <w:rPr>
          <w:rFonts w:ascii="仿宋_GB2312" w:eastAsia="仿宋_GB2312" w:hAnsi="仿宋_GB2312" w:cs="仿宋_GB2312" w:hint="eastAsia"/>
          <w:kern w:val="0"/>
          <w:sz w:val="32"/>
          <w:szCs w:val="32"/>
        </w:rPr>
        <w:t>16.83</w:t>
      </w:r>
      <w:r>
        <w:rPr>
          <w:rFonts w:ascii="仿宋_GB2312" w:eastAsia="仿宋_GB2312" w:hAnsi="仿宋_GB2312" w:cs="仿宋_GB2312" w:hint="eastAsia"/>
          <w:kern w:val="0"/>
          <w:sz w:val="32"/>
          <w:szCs w:val="32"/>
        </w:rPr>
        <w:t>万元；其它社会保障缴费：</w:t>
      </w:r>
      <w:r>
        <w:rPr>
          <w:rFonts w:ascii="仿宋_GB2312" w:eastAsia="仿宋_GB2312" w:hAnsi="仿宋_GB2312" w:cs="仿宋_GB2312" w:hint="eastAsia"/>
          <w:kern w:val="0"/>
          <w:sz w:val="32"/>
          <w:szCs w:val="32"/>
        </w:rPr>
        <w:t>11.92</w:t>
      </w:r>
      <w:r>
        <w:rPr>
          <w:rFonts w:ascii="仿宋_GB2312" w:eastAsia="仿宋_GB2312" w:hAnsi="仿宋_GB2312" w:cs="仿宋_GB2312" w:hint="eastAsia"/>
          <w:kern w:val="0"/>
          <w:sz w:val="32"/>
          <w:szCs w:val="32"/>
        </w:rPr>
        <w:t>万元；住房公积金：</w:t>
      </w:r>
      <w:r>
        <w:rPr>
          <w:rFonts w:ascii="仿宋_GB2312" w:eastAsia="仿宋_GB2312" w:hAnsi="仿宋_GB2312" w:cs="仿宋_GB2312" w:hint="eastAsia"/>
          <w:kern w:val="0"/>
          <w:sz w:val="32"/>
          <w:szCs w:val="32"/>
        </w:rPr>
        <w:t>20.78</w:t>
      </w:r>
      <w:r>
        <w:rPr>
          <w:rFonts w:ascii="仿宋_GB2312" w:eastAsia="仿宋_GB2312" w:hAnsi="仿宋_GB2312" w:cs="仿宋_GB2312" w:hint="eastAsia"/>
          <w:kern w:val="0"/>
          <w:sz w:val="32"/>
          <w:szCs w:val="32"/>
        </w:rPr>
        <w:t>万元。</w:t>
      </w:r>
    </w:p>
    <w:p w:rsidR="00BB26E6" w:rsidRDefault="0017762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、商品和服务支出</w:t>
      </w:r>
      <w:r>
        <w:rPr>
          <w:rFonts w:ascii="仿宋_GB2312" w:eastAsia="仿宋_GB2312" w:hAnsi="仿宋_GB2312" w:cs="仿宋_GB2312" w:hint="eastAsia"/>
          <w:kern w:val="0"/>
          <w:sz w:val="32"/>
          <w:szCs w:val="32"/>
        </w:rPr>
        <w:t>36.31</w:t>
      </w:r>
      <w:r>
        <w:rPr>
          <w:rFonts w:ascii="仿宋_GB2312" w:eastAsia="仿宋_GB2312" w:hAnsi="仿宋_GB2312" w:cs="仿宋_GB2312" w:hint="eastAsia"/>
          <w:kern w:val="0"/>
          <w:sz w:val="32"/>
          <w:szCs w:val="32"/>
        </w:rPr>
        <w:t>万元。其中公务接待费用为</w:t>
      </w:r>
      <w:r>
        <w:rPr>
          <w:rFonts w:ascii="仿宋_GB2312" w:eastAsia="仿宋_GB2312" w:hAnsi="仿宋_GB2312" w:cs="仿宋_GB2312" w:hint="eastAsia"/>
          <w:kern w:val="0"/>
          <w:sz w:val="32"/>
          <w:szCs w:val="32"/>
        </w:rPr>
        <w:t>3000</w:t>
      </w:r>
      <w:r>
        <w:rPr>
          <w:rFonts w:ascii="仿宋_GB2312" w:eastAsia="仿宋_GB2312" w:hAnsi="仿宋_GB2312" w:cs="仿宋_GB2312" w:hint="eastAsia"/>
          <w:kern w:val="0"/>
          <w:sz w:val="32"/>
          <w:szCs w:val="32"/>
        </w:rPr>
        <w:t>元；工会经费：</w:t>
      </w:r>
      <w:r>
        <w:rPr>
          <w:rFonts w:ascii="仿宋_GB2312" w:eastAsia="仿宋_GB2312" w:hAnsi="仿宋_GB2312" w:cs="仿宋_GB2312" w:hint="eastAsia"/>
          <w:kern w:val="0"/>
          <w:sz w:val="32"/>
          <w:szCs w:val="32"/>
        </w:rPr>
        <w:t>1.14</w:t>
      </w:r>
      <w:r>
        <w:rPr>
          <w:rFonts w:ascii="仿宋_GB2312" w:eastAsia="仿宋_GB2312" w:hAnsi="仿宋_GB2312" w:cs="仿宋_GB2312" w:hint="eastAsia"/>
          <w:kern w:val="0"/>
          <w:sz w:val="32"/>
          <w:szCs w:val="32"/>
        </w:rPr>
        <w:t>万</w:t>
      </w:r>
      <w:r>
        <w:rPr>
          <w:rFonts w:ascii="仿宋_GB2312" w:eastAsia="仿宋_GB2312" w:hAnsi="仿宋_GB2312" w:cs="仿宋_GB2312" w:hint="eastAsia"/>
          <w:kern w:val="0"/>
          <w:sz w:val="32"/>
          <w:szCs w:val="32"/>
        </w:rPr>
        <w:t>元；福利费：</w:t>
      </w:r>
      <w:r>
        <w:rPr>
          <w:rFonts w:ascii="仿宋_GB2312" w:eastAsia="仿宋_GB2312" w:hAnsi="仿宋_GB2312" w:cs="仿宋_GB2312" w:hint="eastAsia"/>
          <w:kern w:val="0"/>
          <w:sz w:val="32"/>
          <w:szCs w:val="32"/>
        </w:rPr>
        <w:t>1.42</w:t>
      </w:r>
      <w:r>
        <w:rPr>
          <w:rFonts w:ascii="仿宋_GB2312" w:eastAsia="仿宋_GB2312" w:hAnsi="仿宋_GB2312" w:cs="仿宋_GB2312" w:hint="eastAsia"/>
          <w:kern w:val="0"/>
          <w:sz w:val="32"/>
          <w:szCs w:val="32"/>
        </w:rPr>
        <w:t>万</w:t>
      </w:r>
      <w:r>
        <w:rPr>
          <w:rFonts w:ascii="仿宋_GB2312" w:eastAsia="仿宋_GB2312" w:hAnsi="仿宋_GB2312" w:cs="仿宋_GB2312" w:hint="eastAsia"/>
          <w:kern w:val="0"/>
          <w:sz w:val="32"/>
          <w:szCs w:val="32"/>
        </w:rPr>
        <w:t>元。</w:t>
      </w:r>
    </w:p>
    <w:p w:rsidR="00BB26E6" w:rsidRDefault="0017762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、对个人和家庭的补助支出</w:t>
      </w:r>
      <w:r>
        <w:rPr>
          <w:rFonts w:ascii="仿宋_GB2312" w:eastAsia="仿宋_GB2312" w:hAnsi="仿宋_GB2312" w:cs="仿宋_GB2312" w:hint="eastAsia"/>
          <w:kern w:val="0"/>
          <w:sz w:val="32"/>
          <w:szCs w:val="32"/>
        </w:rPr>
        <w:t>19.16</w:t>
      </w:r>
      <w:r>
        <w:rPr>
          <w:rFonts w:ascii="仿宋_GB2312" w:eastAsia="仿宋_GB2312" w:hAnsi="仿宋_GB2312" w:cs="仿宋_GB2312" w:hint="eastAsia"/>
          <w:kern w:val="0"/>
          <w:sz w:val="32"/>
          <w:szCs w:val="32"/>
        </w:rPr>
        <w:t>万元。其中助学金</w:t>
      </w:r>
      <w:r>
        <w:rPr>
          <w:rFonts w:ascii="仿宋_GB2312" w:eastAsia="仿宋_GB2312" w:hAnsi="仿宋_GB2312" w:cs="仿宋_GB2312" w:hint="eastAsia"/>
          <w:kern w:val="0"/>
          <w:sz w:val="32"/>
          <w:szCs w:val="32"/>
        </w:rPr>
        <w:t>15.57</w:t>
      </w:r>
      <w:r>
        <w:rPr>
          <w:rFonts w:ascii="仿宋_GB2312" w:eastAsia="仿宋_GB2312" w:hAnsi="仿宋_GB2312" w:cs="仿宋_GB2312" w:hint="eastAsia"/>
          <w:kern w:val="0"/>
          <w:sz w:val="32"/>
          <w:szCs w:val="32"/>
        </w:rPr>
        <w:t>万元。</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、资本性支出</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w:t>
      </w:r>
      <w:r>
        <w:t>，</w:t>
      </w:r>
      <w:r>
        <w:rPr>
          <w:rFonts w:ascii="仿宋_GB2312" w:eastAsia="仿宋_GB2312" w:hAnsi="仿宋_GB2312" w:cs="仿宋_GB2312" w:hint="eastAsia"/>
          <w:sz w:val="32"/>
          <w:szCs w:val="32"/>
        </w:rPr>
        <w:t>主要用于校舍维</w:t>
      </w:r>
      <w:r>
        <w:rPr>
          <w:rFonts w:ascii="仿宋_GB2312" w:eastAsia="仿宋_GB2312" w:hAnsi="仿宋_GB2312" w:cs="仿宋_GB2312" w:hint="eastAsia"/>
          <w:sz w:val="32"/>
          <w:szCs w:val="32"/>
        </w:rPr>
        <w:t>修</w:t>
      </w:r>
      <w:r>
        <w:rPr>
          <w:rFonts w:ascii="仿宋_GB2312" w:eastAsia="仿宋_GB2312" w:hAnsi="仿宋_GB2312" w:cs="仿宋_GB2312" w:hint="eastAsia"/>
          <w:sz w:val="32"/>
          <w:szCs w:val="32"/>
        </w:rPr>
        <w:t>。</w:t>
      </w:r>
    </w:p>
    <w:p w:rsidR="00BB26E6" w:rsidRDefault="0017762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支付进度为</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，支付依据合法合规，资金支付与年初预算相符。</w:t>
      </w:r>
    </w:p>
    <w:p w:rsidR="00BB26E6" w:rsidRPr="00176781" w:rsidRDefault="0017762B" w:rsidP="00176781">
      <w:pPr>
        <w:pStyle w:val="a8"/>
        <w:numPr>
          <w:ilvl w:val="0"/>
          <w:numId w:val="8"/>
        </w:numPr>
        <w:ind w:firstLineChars="0"/>
        <w:jc w:val="left"/>
        <w:rPr>
          <w:rFonts w:ascii="仿宋_GB2312" w:eastAsia="仿宋_GB2312" w:hAnsi="仿宋_GB2312" w:cs="仿宋_GB2312"/>
          <w:b/>
          <w:bCs/>
          <w:kern w:val="0"/>
          <w:sz w:val="32"/>
          <w:szCs w:val="32"/>
        </w:rPr>
      </w:pPr>
      <w:r w:rsidRPr="00176781">
        <w:rPr>
          <w:rFonts w:ascii="仿宋_GB2312" w:eastAsia="仿宋_GB2312" w:hAnsi="仿宋_GB2312" w:cs="仿宋_GB2312" w:hint="eastAsia"/>
          <w:b/>
          <w:bCs/>
          <w:kern w:val="0"/>
          <w:sz w:val="32"/>
          <w:szCs w:val="32"/>
        </w:rPr>
        <w:t>部门整体预算绩效管理情况</w:t>
      </w:r>
    </w:p>
    <w:p w:rsidR="00BB26E6" w:rsidRDefault="0017762B">
      <w:pPr>
        <w:ind w:firstLineChars="200" w:firstLine="643"/>
        <w:jc w:val="left"/>
        <w:rPr>
          <w:rFonts w:ascii="仿宋_GB2312" w:eastAsia="仿宋_GB2312" w:hAnsi="仿宋_GB2312" w:cs="仿宋_GB2312"/>
          <w:b/>
          <w:bCs/>
          <w:kern w:val="0"/>
          <w:sz w:val="32"/>
          <w:szCs w:val="32"/>
          <w:lang w:val="zh-CN"/>
        </w:rPr>
      </w:pPr>
      <w:r>
        <w:rPr>
          <w:rFonts w:ascii="仿宋_GB2312" w:eastAsia="仿宋_GB2312" w:hAnsi="仿宋_GB2312" w:cs="仿宋_GB2312" w:hint="eastAsia"/>
          <w:b/>
          <w:bCs/>
          <w:kern w:val="0"/>
          <w:sz w:val="32"/>
          <w:szCs w:val="32"/>
          <w:lang w:val="zh-CN"/>
        </w:rPr>
        <w:t>（－）</w:t>
      </w:r>
      <w:r>
        <w:rPr>
          <w:rFonts w:ascii="仿宋_GB2312" w:eastAsia="仿宋_GB2312" w:hAnsi="仿宋_GB2312" w:cs="仿宋_GB2312" w:hint="eastAsia"/>
          <w:b/>
          <w:bCs/>
          <w:kern w:val="0"/>
          <w:sz w:val="32"/>
          <w:szCs w:val="32"/>
          <w:lang w:val="zh-CN"/>
        </w:rPr>
        <w:t>项目绩效管理情况。</w:t>
      </w:r>
    </w:p>
    <w:p w:rsidR="00BB26E6" w:rsidRDefault="0017762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lang w:val="zh-CN"/>
        </w:rPr>
        <w:t>1</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rPr>
        <w:t>内设机构有办公室、教务处、安保处、信息中心、财务室。</w:t>
      </w:r>
    </w:p>
    <w:p w:rsidR="00BB26E6" w:rsidRDefault="0017762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、单位建立了内部控制制度，成立了财务内审领导小组。</w:t>
      </w:r>
    </w:p>
    <w:p w:rsidR="00BB26E6" w:rsidRDefault="0017762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严格执行政府会计制度。一是严格按预算政策、口径编制部门预算；二是及时公示县财政局最终批复的预算数，并严格按预算额度、进度提出执行申请，无超预算支出，无资金结余；三是严格执行三公经费的管理规定，公务接待开支下降，无违规违纪。</w:t>
      </w:r>
    </w:p>
    <w:p w:rsidR="00BB26E6" w:rsidRDefault="0017762B">
      <w:pPr>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、目标完成情况：</w:t>
      </w:r>
    </w:p>
    <w:p w:rsidR="00BB26E6" w:rsidRDefault="0017762B">
      <w:pPr>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1</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完成精准扶贫工作任务。一是选派</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lang w:val="zh-CN"/>
        </w:rPr>
        <w:t>名优秀职工</w:t>
      </w:r>
      <w:r>
        <w:rPr>
          <w:rFonts w:ascii="仿宋_GB2312" w:eastAsia="仿宋_GB2312" w:hAnsi="仿宋_GB2312" w:cs="仿宋_GB2312" w:hint="eastAsia"/>
          <w:kern w:val="0"/>
          <w:sz w:val="32"/>
          <w:szCs w:val="32"/>
          <w:lang w:val="zh-CN"/>
        </w:rPr>
        <w:lastRenderedPageBreak/>
        <w:t>驻村任第一书记；二是组织</w:t>
      </w:r>
      <w:r>
        <w:rPr>
          <w:rFonts w:ascii="仿宋_GB2312" w:eastAsia="仿宋_GB2312" w:hAnsi="仿宋_GB2312" w:cs="仿宋_GB2312" w:hint="eastAsia"/>
          <w:kern w:val="0"/>
          <w:sz w:val="32"/>
          <w:szCs w:val="32"/>
        </w:rPr>
        <w:t>21</w:t>
      </w:r>
      <w:r>
        <w:rPr>
          <w:rFonts w:ascii="仿宋_GB2312" w:eastAsia="仿宋_GB2312" w:hAnsi="仿宋_GB2312" w:cs="仿宋_GB2312" w:hint="eastAsia"/>
          <w:kern w:val="0"/>
          <w:sz w:val="32"/>
          <w:szCs w:val="32"/>
          <w:lang w:val="zh-CN"/>
        </w:rPr>
        <w:t>名教职工结对帮扶。</w:t>
      </w:r>
    </w:p>
    <w:p w:rsidR="00BB26E6" w:rsidRDefault="0017762B">
      <w:pPr>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2</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巩固义务教育均衡发展。</w:t>
      </w:r>
    </w:p>
    <w:p w:rsidR="00BB26E6" w:rsidRDefault="0017762B">
      <w:pPr>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3</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精心组织学生学业水平测试。</w:t>
      </w:r>
      <w:r>
        <w:rPr>
          <w:rFonts w:ascii="仿宋_GB2312" w:eastAsia="仿宋_GB2312" w:hAnsi="仿宋_GB2312" w:cs="仿宋_GB2312" w:hint="eastAsia"/>
          <w:kern w:val="0"/>
          <w:sz w:val="32"/>
          <w:szCs w:val="32"/>
        </w:rPr>
        <w:t>72</w:t>
      </w:r>
      <w:r>
        <w:rPr>
          <w:rFonts w:ascii="仿宋_GB2312" w:eastAsia="仿宋_GB2312" w:hAnsi="仿宋_GB2312" w:cs="仿宋_GB2312" w:hint="eastAsia"/>
          <w:kern w:val="0"/>
          <w:sz w:val="32"/>
          <w:szCs w:val="32"/>
          <w:lang w:val="zh-CN"/>
        </w:rPr>
        <w:t>名学生参加学业水平测试，参加率为</w:t>
      </w:r>
      <w:r>
        <w:rPr>
          <w:rFonts w:ascii="仿宋_GB2312" w:eastAsia="仿宋_GB2312" w:hAnsi="仿宋_GB2312" w:cs="仿宋_GB2312" w:hint="eastAsia"/>
          <w:kern w:val="0"/>
          <w:sz w:val="32"/>
          <w:szCs w:val="32"/>
          <w:lang w:val="zh-CN"/>
        </w:rPr>
        <w:t>100%</w:t>
      </w:r>
      <w:r>
        <w:rPr>
          <w:rFonts w:ascii="仿宋_GB2312" w:eastAsia="仿宋_GB2312" w:hAnsi="仿宋_GB2312" w:cs="仿宋_GB2312" w:hint="eastAsia"/>
          <w:kern w:val="0"/>
          <w:sz w:val="32"/>
          <w:szCs w:val="32"/>
          <w:lang w:val="zh-CN"/>
        </w:rPr>
        <w:t>，优生率</w:t>
      </w:r>
      <w:r>
        <w:rPr>
          <w:rFonts w:ascii="仿宋_GB2312" w:eastAsia="仿宋_GB2312" w:hAnsi="仿宋_GB2312" w:cs="仿宋_GB2312" w:hint="eastAsia"/>
          <w:kern w:val="0"/>
          <w:sz w:val="32"/>
          <w:szCs w:val="32"/>
        </w:rPr>
        <w:t>36</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，合格率为</w:t>
      </w:r>
      <w:r>
        <w:rPr>
          <w:rFonts w:ascii="仿宋_GB2312" w:eastAsia="仿宋_GB2312" w:hAnsi="仿宋_GB2312" w:cs="仿宋_GB2312" w:hint="eastAsia"/>
          <w:kern w:val="0"/>
          <w:sz w:val="32"/>
          <w:szCs w:val="32"/>
          <w:lang w:val="zh-CN"/>
        </w:rPr>
        <w:t>100%</w:t>
      </w:r>
      <w:r>
        <w:rPr>
          <w:rFonts w:ascii="仿宋_GB2312" w:eastAsia="仿宋_GB2312" w:hAnsi="仿宋_GB2312" w:cs="仿宋_GB2312" w:hint="eastAsia"/>
          <w:kern w:val="0"/>
          <w:sz w:val="32"/>
          <w:szCs w:val="32"/>
          <w:lang w:val="zh-CN"/>
        </w:rPr>
        <w:t>。</w:t>
      </w:r>
    </w:p>
    <w:p w:rsidR="00BB26E6" w:rsidRDefault="0017762B">
      <w:pPr>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4</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组织参加各级各</w:t>
      </w:r>
      <w:r>
        <w:rPr>
          <w:rFonts w:ascii="仿宋_GB2312" w:eastAsia="仿宋_GB2312" w:hAnsi="仿宋_GB2312" w:cs="仿宋_GB2312" w:hint="eastAsia"/>
          <w:kern w:val="0"/>
          <w:sz w:val="32"/>
          <w:szCs w:val="32"/>
          <w:lang w:val="zh-CN"/>
        </w:rPr>
        <w:t>类教师培训活动。组织全体教师全员参加并完成了巴中市远程非学历培训；组织教师参加了县上组织的各类培训。</w:t>
      </w:r>
    </w:p>
    <w:p w:rsidR="00BB26E6" w:rsidRDefault="0017762B">
      <w:pPr>
        <w:ind w:firstLineChars="200" w:firstLine="640"/>
        <w:jc w:val="left"/>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5</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w:t>
      </w:r>
      <w:r>
        <w:rPr>
          <w:rFonts w:ascii="仿宋_GB2312" w:eastAsia="仿宋_GB2312" w:hAnsi="仿宋_GB2312" w:cs="仿宋_GB2312" w:hint="eastAsia"/>
          <w:kern w:val="0"/>
          <w:sz w:val="32"/>
          <w:szCs w:val="32"/>
          <w:lang w:val="zh-CN"/>
        </w:rPr>
        <w:t>工资福利保障人数：</w:t>
      </w:r>
      <w:r>
        <w:rPr>
          <w:rFonts w:ascii="仿宋_GB2312" w:eastAsia="仿宋_GB2312" w:hAnsi="仿宋_GB2312" w:cs="仿宋_GB2312" w:hint="eastAsia"/>
          <w:kern w:val="0"/>
          <w:sz w:val="32"/>
          <w:szCs w:val="32"/>
        </w:rPr>
        <w:t>26</w:t>
      </w:r>
      <w:r>
        <w:rPr>
          <w:rFonts w:ascii="仿宋_GB2312" w:eastAsia="仿宋_GB2312" w:hAnsi="仿宋_GB2312" w:cs="仿宋_GB2312" w:hint="eastAsia"/>
          <w:kern w:val="0"/>
          <w:sz w:val="32"/>
          <w:szCs w:val="32"/>
          <w:lang w:val="zh-CN"/>
        </w:rPr>
        <w:t>人；工资福利保障完成</w:t>
      </w:r>
      <w:r>
        <w:rPr>
          <w:rFonts w:ascii="仿宋_GB2312" w:eastAsia="仿宋_GB2312" w:hAnsi="仿宋_GB2312" w:cs="仿宋_GB2312" w:hint="eastAsia"/>
          <w:kern w:val="0"/>
          <w:sz w:val="32"/>
          <w:szCs w:val="32"/>
          <w:lang w:val="zh-CN"/>
        </w:rPr>
        <w:t>率</w:t>
      </w:r>
      <w:r>
        <w:rPr>
          <w:rFonts w:ascii="仿宋_GB2312" w:eastAsia="仿宋_GB2312" w:hAnsi="仿宋_GB2312" w:cs="仿宋_GB2312" w:hint="eastAsia"/>
          <w:kern w:val="0"/>
          <w:sz w:val="32"/>
          <w:szCs w:val="32"/>
          <w:lang w:val="zh-CN"/>
        </w:rPr>
        <w:t>100%</w:t>
      </w:r>
      <w:r>
        <w:rPr>
          <w:rFonts w:ascii="仿宋_GB2312" w:eastAsia="仿宋_GB2312" w:hAnsi="仿宋_GB2312" w:cs="仿宋_GB2312" w:hint="eastAsia"/>
          <w:kern w:val="0"/>
          <w:sz w:val="32"/>
          <w:szCs w:val="32"/>
          <w:lang w:val="zh-CN"/>
        </w:rPr>
        <w:t>；工资福利</w:t>
      </w:r>
      <w:r>
        <w:rPr>
          <w:rFonts w:ascii="仿宋_GB2312" w:eastAsia="仿宋_GB2312" w:hAnsi="仿宋_GB2312" w:cs="仿宋_GB2312" w:hint="eastAsia"/>
          <w:kern w:val="0"/>
          <w:sz w:val="32"/>
          <w:szCs w:val="32"/>
          <w:lang w:val="zh-CN"/>
        </w:rPr>
        <w:t>100%</w:t>
      </w:r>
      <w:r>
        <w:rPr>
          <w:rFonts w:ascii="仿宋_GB2312" w:eastAsia="仿宋_GB2312" w:hAnsi="仿宋_GB2312" w:cs="仿宋_GB2312" w:hint="eastAsia"/>
          <w:kern w:val="0"/>
          <w:sz w:val="32"/>
          <w:szCs w:val="32"/>
          <w:lang w:val="zh-CN"/>
        </w:rPr>
        <w:t>按时发放。</w:t>
      </w:r>
    </w:p>
    <w:p w:rsidR="00BB26E6" w:rsidRDefault="0017762B">
      <w:pPr>
        <w:ind w:firstLineChars="200" w:firstLine="643"/>
        <w:jc w:val="left"/>
        <w:rPr>
          <w:rFonts w:ascii="仿宋_GB2312" w:eastAsia="仿宋_GB2312" w:hAnsi="仿宋_GB2312" w:cs="仿宋_GB2312"/>
          <w:b/>
          <w:bCs/>
          <w:kern w:val="0"/>
          <w:sz w:val="32"/>
          <w:szCs w:val="32"/>
          <w:lang w:val="zh-CN"/>
        </w:rPr>
      </w:pPr>
      <w:r>
        <w:rPr>
          <w:rFonts w:ascii="仿宋_GB2312" w:eastAsia="仿宋_GB2312" w:hAnsi="仿宋_GB2312" w:cs="仿宋_GB2312" w:hint="eastAsia"/>
          <w:b/>
          <w:bCs/>
          <w:kern w:val="0"/>
          <w:sz w:val="32"/>
          <w:szCs w:val="32"/>
          <w:lang w:val="zh-CN"/>
        </w:rPr>
        <w:t>（二）结果运用情况。</w:t>
      </w:r>
    </w:p>
    <w:p w:rsidR="00BB26E6" w:rsidRDefault="0017762B">
      <w:pPr>
        <w:ind w:firstLineChars="200" w:firstLine="640"/>
        <w:jc w:val="left"/>
        <w:rPr>
          <w:rFonts w:ascii="仿宋_GB2312" w:eastAsia="仿宋_GB2312" w:hAnsi="仿宋_GB2312" w:cs="仿宋_GB2312"/>
          <w:bCs/>
          <w:kern w:val="0"/>
          <w:sz w:val="32"/>
          <w:szCs w:val="32"/>
          <w:lang w:val="zh-CN"/>
        </w:rPr>
      </w:pPr>
      <w:r>
        <w:rPr>
          <w:rFonts w:ascii="仿宋_GB2312" w:eastAsia="仿宋_GB2312" w:hAnsi="仿宋_GB2312" w:cs="仿宋_GB2312" w:hint="eastAsia"/>
          <w:bCs/>
          <w:kern w:val="0"/>
          <w:sz w:val="32"/>
          <w:szCs w:val="32"/>
          <w:lang w:val="zh-CN"/>
        </w:rPr>
        <w:t>根据</w:t>
      </w:r>
      <w:r>
        <w:rPr>
          <w:rFonts w:ascii="仿宋_GB2312" w:eastAsia="仿宋_GB2312" w:hAnsi="仿宋_GB2312" w:cs="仿宋_GB2312" w:hint="eastAsia"/>
          <w:bCs/>
          <w:kern w:val="0"/>
          <w:sz w:val="32"/>
          <w:szCs w:val="32"/>
          <w:lang w:val="zh-CN"/>
        </w:rPr>
        <w:t>2021</w:t>
      </w:r>
      <w:r>
        <w:rPr>
          <w:rFonts w:ascii="仿宋_GB2312" w:eastAsia="仿宋_GB2312" w:hAnsi="仿宋_GB2312" w:cs="仿宋_GB2312" w:hint="eastAsia"/>
          <w:bCs/>
          <w:kern w:val="0"/>
          <w:sz w:val="32"/>
          <w:szCs w:val="32"/>
          <w:lang w:val="zh-CN"/>
        </w:rPr>
        <w:t>年单位整体支出绩效评价情况运用到学校各方面，充分发挥绩效评价成果促进单位各项工作的发展，及时公开</w:t>
      </w:r>
      <w:r>
        <w:rPr>
          <w:rFonts w:ascii="仿宋_GB2312" w:eastAsia="仿宋_GB2312" w:hAnsi="仿宋_GB2312" w:cs="仿宋_GB2312" w:hint="eastAsia"/>
          <w:bCs/>
          <w:kern w:val="0"/>
          <w:sz w:val="32"/>
          <w:szCs w:val="32"/>
          <w:lang w:val="zh-CN"/>
        </w:rPr>
        <w:t>资金</w:t>
      </w:r>
      <w:r>
        <w:rPr>
          <w:rFonts w:ascii="仿宋_GB2312" w:eastAsia="仿宋_GB2312" w:hAnsi="仿宋_GB2312" w:cs="仿宋_GB2312" w:hint="eastAsia"/>
          <w:bCs/>
          <w:kern w:val="0"/>
          <w:sz w:val="32"/>
          <w:szCs w:val="32"/>
          <w:lang w:val="zh-CN"/>
        </w:rPr>
        <w:t>情况，发现问题立即整改。</w:t>
      </w:r>
    </w:p>
    <w:p w:rsidR="00BB26E6" w:rsidRDefault="0017762B">
      <w:pPr>
        <w:ind w:firstLineChars="200" w:firstLine="643"/>
        <w:jc w:val="left"/>
        <w:rPr>
          <w:rFonts w:ascii="仿宋_GB2312" w:eastAsia="仿宋_GB2312" w:hAnsi="仿宋_GB2312" w:cs="仿宋_GB2312"/>
          <w:b/>
          <w:bCs/>
          <w:kern w:val="0"/>
          <w:sz w:val="32"/>
          <w:szCs w:val="32"/>
          <w:lang w:val="zh-CN"/>
        </w:rPr>
      </w:pPr>
      <w:r>
        <w:rPr>
          <w:rFonts w:ascii="仿宋_GB2312" w:eastAsia="仿宋_GB2312" w:hAnsi="仿宋_GB2312" w:cs="仿宋_GB2312" w:hint="eastAsia"/>
          <w:b/>
          <w:bCs/>
          <w:kern w:val="0"/>
          <w:sz w:val="32"/>
          <w:szCs w:val="32"/>
          <w:lang w:val="zh-CN"/>
        </w:rPr>
        <w:t>（三）自评质量。</w:t>
      </w:r>
    </w:p>
    <w:p w:rsidR="00BB26E6" w:rsidRDefault="0017762B">
      <w:pPr>
        <w:ind w:firstLineChars="200" w:firstLine="640"/>
        <w:jc w:val="left"/>
        <w:rPr>
          <w:rFonts w:ascii="仿宋_GB2312" w:eastAsia="仿宋_GB2312" w:hAnsi="仿宋_GB2312" w:cs="仿宋_GB2312"/>
          <w:bCs/>
          <w:kern w:val="0"/>
          <w:sz w:val="32"/>
          <w:szCs w:val="32"/>
          <w:lang w:val="zh-CN"/>
        </w:rPr>
      </w:pPr>
      <w:r>
        <w:rPr>
          <w:rFonts w:ascii="仿宋_GB2312" w:eastAsia="仿宋_GB2312" w:hAnsi="仿宋_GB2312" w:cs="仿宋_GB2312" w:hint="eastAsia"/>
          <w:bCs/>
          <w:kern w:val="0"/>
          <w:sz w:val="32"/>
          <w:szCs w:val="32"/>
          <w:lang w:val="zh-CN"/>
        </w:rPr>
        <w:t>单位认真按上级要求，安排专人认真开展本单位绩效评价工作，绩效评价科学、真实、准确，高质量完成绩效评价。</w:t>
      </w:r>
    </w:p>
    <w:p w:rsidR="00BB26E6" w:rsidRDefault="0017762B">
      <w:pPr>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四、部门绩效评价结论及建议</w:t>
      </w:r>
    </w:p>
    <w:p w:rsidR="00BB26E6" w:rsidRDefault="0017762B">
      <w:pPr>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（一）评价结论。</w:t>
      </w:r>
    </w:p>
    <w:p w:rsidR="00BB26E6" w:rsidRDefault="0017762B">
      <w:pPr>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根据县教科体局年初下达的目标任务的完成情况，洪口镇九层小学</w:t>
      </w:r>
      <w:r>
        <w:rPr>
          <w:rFonts w:ascii="仿宋_GB2312" w:eastAsia="仿宋_GB2312" w:hAnsi="仿宋_GB2312" w:cs="仿宋_GB2312" w:hint="eastAsia"/>
          <w:kern w:val="0"/>
          <w:sz w:val="32"/>
          <w:szCs w:val="32"/>
        </w:rPr>
        <w:t>2021</w:t>
      </w:r>
      <w:r>
        <w:rPr>
          <w:rFonts w:ascii="仿宋_GB2312" w:eastAsia="仿宋_GB2312" w:hAnsi="仿宋_GB2312" w:cs="仿宋_GB2312" w:hint="eastAsia"/>
          <w:kern w:val="0"/>
          <w:sz w:val="32"/>
          <w:szCs w:val="32"/>
        </w:rPr>
        <w:t>年综合目标考核为教学质量先进单位。根据《部门整体支出绩效评价指标体系》评分，综合得分</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分，部门整体支出绩效为“优”。 </w:t>
      </w:r>
    </w:p>
    <w:p w:rsidR="00BB26E6" w:rsidRDefault="0017762B">
      <w:pPr>
        <w:ind w:firstLineChars="200" w:firstLine="643"/>
        <w:jc w:val="left"/>
        <w:rPr>
          <w:rFonts w:ascii="仿宋_GB2312" w:eastAsia="仿宋_GB2312" w:hAnsi="仿宋_GB2312" w:cs="仿宋_GB2312"/>
          <w:b/>
          <w:bCs/>
          <w:kern w:val="0"/>
          <w:sz w:val="32"/>
          <w:szCs w:val="32"/>
          <w:lang w:val="zh-CN"/>
        </w:rPr>
      </w:pPr>
      <w:r>
        <w:rPr>
          <w:rFonts w:ascii="仿宋_GB2312" w:eastAsia="仿宋_GB2312" w:hAnsi="仿宋_GB2312" w:cs="仿宋_GB2312" w:hint="eastAsia"/>
          <w:b/>
          <w:bCs/>
          <w:kern w:val="0"/>
          <w:sz w:val="32"/>
          <w:szCs w:val="32"/>
          <w:lang w:val="zh-CN"/>
        </w:rPr>
        <w:lastRenderedPageBreak/>
        <w:t>（二）存在的问题。</w:t>
      </w:r>
    </w:p>
    <w:p w:rsidR="00BB26E6" w:rsidRDefault="0017762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lang w:val="zh-CN"/>
        </w:rPr>
        <w:t>1.</w:t>
      </w:r>
      <w:r>
        <w:rPr>
          <w:rFonts w:ascii="仿宋_GB2312" w:eastAsia="仿宋_GB2312" w:hAnsi="仿宋_GB2312" w:cs="仿宋_GB2312" w:hint="eastAsia"/>
          <w:kern w:val="0"/>
          <w:sz w:val="32"/>
          <w:szCs w:val="32"/>
          <w:lang w:val="zh-CN"/>
        </w:rPr>
        <w:t>目前通江县洪口镇九层小学</w:t>
      </w:r>
      <w:r>
        <w:rPr>
          <w:rFonts w:ascii="仿宋_GB2312" w:eastAsia="仿宋_GB2312" w:hAnsi="仿宋_GB2312" w:cs="仿宋_GB2312" w:hint="eastAsia"/>
          <w:kern w:val="0"/>
          <w:sz w:val="32"/>
          <w:szCs w:val="32"/>
        </w:rPr>
        <w:t>只有</w:t>
      </w:r>
      <w:r>
        <w:rPr>
          <w:rFonts w:ascii="仿宋_GB2312" w:eastAsia="仿宋_GB2312" w:hAnsi="仿宋_GB2312" w:cs="仿宋_GB2312" w:hint="eastAsia"/>
          <w:kern w:val="0"/>
          <w:sz w:val="32"/>
          <w:szCs w:val="32"/>
        </w:rPr>
        <w:t>28</w:t>
      </w:r>
      <w:r>
        <w:rPr>
          <w:rFonts w:ascii="仿宋_GB2312" w:eastAsia="仿宋_GB2312" w:hAnsi="仿宋_GB2312" w:cs="仿宋_GB2312" w:hint="eastAsia"/>
          <w:kern w:val="0"/>
          <w:sz w:val="32"/>
          <w:szCs w:val="32"/>
        </w:rPr>
        <w:t>个编制，实有在编教师</w:t>
      </w:r>
      <w:r>
        <w:rPr>
          <w:rFonts w:ascii="仿宋_GB2312" w:eastAsia="仿宋_GB2312" w:hAnsi="仿宋_GB2312" w:cs="仿宋_GB2312" w:hint="eastAsia"/>
          <w:kern w:val="0"/>
          <w:sz w:val="32"/>
          <w:szCs w:val="32"/>
        </w:rPr>
        <w:t>24</w:t>
      </w:r>
      <w:r>
        <w:rPr>
          <w:rFonts w:ascii="仿宋_GB2312" w:eastAsia="仿宋_GB2312" w:hAnsi="仿宋_GB2312" w:cs="仿宋_GB2312" w:hint="eastAsia"/>
          <w:kern w:val="0"/>
          <w:sz w:val="32"/>
          <w:szCs w:val="32"/>
        </w:rPr>
        <w:t>人（其中幼儿教师</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人），工勤</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人，特岗教师</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人，借用上派教师</w:t>
      </w: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人</w:t>
      </w:r>
      <w:r>
        <w:t>（</w:t>
      </w:r>
      <w:r>
        <w:rPr>
          <w:rFonts w:ascii="仿宋_GB2312" w:eastAsia="仿宋_GB2312" w:hAnsi="仿宋_GB2312" w:cs="仿宋_GB2312" w:hint="eastAsia"/>
          <w:kern w:val="0"/>
          <w:sz w:val="32"/>
          <w:szCs w:val="32"/>
        </w:rPr>
        <w:t>其中：借调</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人、支教</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人、上派学习</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人），驻村扶贫</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人，请产假</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人。</w:t>
      </w:r>
    </w:p>
    <w:p w:rsidR="00BB26E6" w:rsidRDefault="0017762B">
      <w:pPr>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、因本学年度幼儿园学生人数减少较多，建档立卡幼儿园学生免费，导致经费收入减少，幼儿园</w:t>
      </w:r>
      <w:r>
        <w:rPr>
          <w:rFonts w:ascii="仿宋_GB2312" w:eastAsia="仿宋_GB2312" w:hAnsi="仿宋_GB2312" w:cs="仿宋_GB2312" w:hint="eastAsia"/>
          <w:kern w:val="0"/>
          <w:sz w:val="32"/>
          <w:szCs w:val="32"/>
        </w:rPr>
        <w:t>支出远大于支出。特别是下乡扶贫导致差旅费和办公成本增加，经费不足。</w:t>
      </w:r>
    </w:p>
    <w:p w:rsidR="00BB26E6" w:rsidRDefault="0017762B">
      <w:pPr>
        <w:ind w:firstLineChars="200" w:firstLine="643"/>
        <w:jc w:val="left"/>
        <w:rPr>
          <w:rFonts w:ascii="仿宋_GB2312" w:eastAsia="仿宋_GB2312" w:hAnsi="仿宋_GB2312" w:cs="仿宋_GB2312"/>
          <w:b/>
          <w:bCs/>
          <w:kern w:val="0"/>
          <w:sz w:val="32"/>
          <w:szCs w:val="32"/>
          <w:lang w:val="zh-CN"/>
        </w:rPr>
      </w:pPr>
      <w:r>
        <w:rPr>
          <w:rFonts w:ascii="仿宋_GB2312" w:eastAsia="仿宋_GB2312" w:hAnsi="仿宋_GB2312" w:cs="仿宋_GB2312" w:hint="eastAsia"/>
          <w:b/>
          <w:bCs/>
          <w:kern w:val="0"/>
          <w:sz w:val="32"/>
          <w:szCs w:val="32"/>
          <w:lang w:val="zh-CN"/>
        </w:rPr>
        <w:t>（三）改进建议。</w:t>
      </w:r>
    </w:p>
    <w:p w:rsidR="00BB26E6" w:rsidRDefault="0017762B">
      <w:pPr>
        <w:ind w:firstLineChars="200" w:firstLine="640"/>
        <w:jc w:val="left"/>
        <w:rPr>
          <w:rStyle w:val="1Char"/>
          <w:rFonts w:ascii="仿宋_GB2312" w:eastAsia="仿宋_GB2312" w:hAnsi="仿宋_GB2312" w:cs="仿宋_GB2312"/>
          <w:b w:val="0"/>
          <w:sz w:val="32"/>
          <w:szCs w:val="32"/>
        </w:rPr>
      </w:pPr>
      <w:r>
        <w:rPr>
          <w:rFonts w:ascii="仿宋_GB2312" w:eastAsia="仿宋_GB2312" w:hAnsi="仿宋_GB2312" w:cs="仿宋_GB2312" w:hint="eastAsia"/>
          <w:kern w:val="0"/>
          <w:sz w:val="32"/>
          <w:szCs w:val="32"/>
          <w:lang w:val="zh-CN"/>
        </w:rPr>
        <w:t>针对上述存在的问题，建议：①合理核编，对编制实施动态管理，确保教育事业的健康发展；②</w:t>
      </w:r>
      <w:r>
        <w:rPr>
          <w:rFonts w:ascii="仿宋_GB2312" w:eastAsia="仿宋_GB2312" w:hAnsi="仿宋_GB2312" w:cs="仿宋_GB2312" w:hint="eastAsia"/>
          <w:kern w:val="0"/>
          <w:sz w:val="32"/>
          <w:szCs w:val="32"/>
        </w:rPr>
        <w:t>科学合理制定绩效目标及考核体系，充分发挥绩效工作效用。</w:t>
      </w:r>
    </w:p>
    <w:p w:rsidR="00BB26E6" w:rsidRDefault="00BB26E6">
      <w:pPr>
        <w:spacing w:line="600" w:lineRule="exact"/>
        <w:jc w:val="left"/>
        <w:rPr>
          <w:rFonts w:ascii="仿宋_GB2312" w:eastAsia="仿宋_GB2312" w:hAnsi="仿宋_GB2312" w:cs="仿宋_GB2312"/>
          <w:sz w:val="32"/>
          <w:szCs w:val="32"/>
        </w:rPr>
      </w:pPr>
      <w:bookmarkStart w:id="111" w:name="_Toc24580"/>
    </w:p>
    <w:p w:rsidR="00BB26E6" w:rsidRDefault="0017762B">
      <w:pPr>
        <w:spacing w:line="600" w:lineRule="exact"/>
        <w:jc w:val="left"/>
        <w:outlineLvl w:val="0"/>
        <w:rPr>
          <w:rFonts w:ascii="仿宋_GB2312" w:eastAsia="仿宋_GB2312" w:hAnsi="仿宋_GB2312" w:cs="仿宋_GB2312"/>
          <w:sz w:val="32"/>
          <w:szCs w:val="32"/>
        </w:rPr>
      </w:pPr>
      <w:bookmarkStart w:id="112" w:name="_Toc32706"/>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bookmarkEnd w:id="111"/>
      <w:bookmarkEnd w:id="112"/>
    </w:p>
    <w:p w:rsidR="00BB26E6" w:rsidRDefault="0017762B">
      <w:pPr>
        <w:pStyle w:val="Heading1"/>
        <w:spacing w:before="0" w:after="0" w:line="520" w:lineRule="exact"/>
        <w:jc w:val="center"/>
        <w:rPr>
          <w:rFonts w:ascii="宋体" w:hAnsi="宋体" w:cs="宋体"/>
          <w:color w:val="000000"/>
        </w:rPr>
      </w:pPr>
      <w:bookmarkStart w:id="113" w:name="_Toc23346"/>
      <w:bookmarkStart w:id="114" w:name="_Toc18083"/>
      <w:r>
        <w:rPr>
          <w:rFonts w:ascii="宋体" w:hAnsi="宋体" w:cs="宋体" w:hint="eastAsia"/>
          <w:color w:val="000000"/>
        </w:rPr>
        <w:t>通江县洪口镇九层小学</w:t>
      </w:r>
      <w:bookmarkEnd w:id="113"/>
      <w:bookmarkEnd w:id="114"/>
    </w:p>
    <w:p w:rsidR="00BB26E6" w:rsidRDefault="0017762B">
      <w:pPr>
        <w:pStyle w:val="a9"/>
        <w:spacing w:line="240" w:lineRule="auto"/>
        <w:jc w:val="center"/>
        <w:rPr>
          <w:rFonts w:ascii="宋体" w:hAnsi="宋体"/>
          <w:b/>
          <w:sz w:val="44"/>
          <w:szCs w:val="44"/>
        </w:rPr>
      </w:pPr>
      <w:r>
        <w:rPr>
          <w:rFonts w:ascii="宋体" w:hAnsi="宋体" w:hint="eastAsia"/>
          <w:b/>
          <w:sz w:val="44"/>
          <w:szCs w:val="44"/>
        </w:rPr>
        <w:t>关于</w:t>
      </w:r>
      <w:r>
        <w:rPr>
          <w:rFonts w:ascii="宋体" w:hAnsi="宋体" w:hint="eastAsia"/>
          <w:b/>
          <w:sz w:val="44"/>
          <w:szCs w:val="44"/>
        </w:rPr>
        <w:t>2021</w:t>
      </w:r>
      <w:r>
        <w:rPr>
          <w:rFonts w:ascii="宋体" w:hAnsi="宋体" w:hint="eastAsia"/>
          <w:b/>
          <w:sz w:val="44"/>
          <w:szCs w:val="44"/>
        </w:rPr>
        <w:t>年度扶贫项目支出绩效自评</w:t>
      </w:r>
    </w:p>
    <w:p w:rsidR="00BB26E6" w:rsidRDefault="0017762B">
      <w:pPr>
        <w:pStyle w:val="a9"/>
        <w:spacing w:line="240" w:lineRule="auto"/>
        <w:jc w:val="center"/>
        <w:rPr>
          <w:rFonts w:ascii="宋体" w:hAnsi="宋体"/>
          <w:b/>
          <w:sz w:val="44"/>
          <w:szCs w:val="44"/>
        </w:rPr>
      </w:pPr>
      <w:r>
        <w:rPr>
          <w:rFonts w:ascii="宋体" w:hAnsi="宋体" w:hint="eastAsia"/>
          <w:b/>
          <w:sz w:val="44"/>
          <w:szCs w:val="44"/>
        </w:rPr>
        <w:t>报告</w:t>
      </w:r>
    </w:p>
    <w:p w:rsidR="00BB26E6" w:rsidRDefault="00BB26E6">
      <w:pPr>
        <w:spacing w:line="240" w:lineRule="exact"/>
        <w:ind w:firstLineChars="100" w:firstLine="361"/>
        <w:rPr>
          <w:rFonts w:ascii="宋体" w:hAnsi="宋体" w:cs="宋体"/>
          <w:b/>
          <w:kern w:val="0"/>
          <w:sz w:val="36"/>
          <w:szCs w:val="36"/>
        </w:rPr>
      </w:pPr>
    </w:p>
    <w:p w:rsidR="00BB26E6" w:rsidRDefault="00BB26E6">
      <w:pPr>
        <w:pStyle w:val="a9"/>
        <w:spacing w:line="240" w:lineRule="auto"/>
        <w:ind w:firstLineChars="200" w:firstLine="640"/>
        <w:rPr>
          <w:rFonts w:ascii="宋体" w:hAnsi="宋体" w:cs="仿宋_GB2312"/>
          <w:color w:val="auto"/>
          <w:kern w:val="2"/>
          <w:sz w:val="32"/>
          <w:szCs w:val="32"/>
        </w:rPr>
      </w:pPr>
    </w:p>
    <w:p w:rsidR="00BB26E6" w:rsidRDefault="0017762B">
      <w:pPr>
        <w:pStyle w:val="a9"/>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为加强学校管理，充分发挥教育服务作用，调动我校人员的积极性。根据四川省教育系统绩效考核标准及《通江县财政局关于开展</w:t>
      </w:r>
      <w:r>
        <w:rPr>
          <w:rFonts w:ascii="仿宋_GB2312" w:eastAsia="仿宋_GB2312" w:hAnsi="仿宋_GB2312" w:cs="仿宋_GB2312" w:hint="eastAsia"/>
          <w:color w:val="auto"/>
          <w:kern w:val="2"/>
          <w:sz w:val="32"/>
          <w:szCs w:val="32"/>
        </w:rPr>
        <w:t>2021</w:t>
      </w:r>
      <w:r>
        <w:rPr>
          <w:rFonts w:ascii="仿宋_GB2312" w:eastAsia="仿宋_GB2312" w:hAnsi="仿宋_GB2312" w:cs="仿宋_GB2312" w:hint="eastAsia"/>
          <w:color w:val="auto"/>
          <w:kern w:val="2"/>
          <w:sz w:val="32"/>
          <w:szCs w:val="32"/>
        </w:rPr>
        <w:t>年财政支出绩效自评工作的通知》通财绩【</w:t>
      </w:r>
      <w:r>
        <w:rPr>
          <w:rFonts w:ascii="仿宋_GB2312" w:eastAsia="仿宋_GB2312" w:hAnsi="仿宋_GB2312" w:cs="仿宋_GB2312" w:hint="eastAsia"/>
          <w:color w:val="auto"/>
          <w:kern w:val="2"/>
          <w:sz w:val="32"/>
          <w:szCs w:val="32"/>
        </w:rPr>
        <w:t>2022</w:t>
      </w:r>
      <w:r>
        <w:rPr>
          <w:rFonts w:ascii="仿宋_GB2312" w:eastAsia="仿宋_GB2312" w:hAnsi="仿宋_GB2312" w:cs="仿宋_GB2312" w:hint="eastAsia"/>
          <w:color w:val="auto"/>
          <w:kern w:val="2"/>
          <w:sz w:val="32"/>
          <w:szCs w:val="32"/>
        </w:rPr>
        <w:t>】</w:t>
      </w:r>
      <w:r>
        <w:rPr>
          <w:rFonts w:ascii="仿宋_GB2312" w:eastAsia="仿宋_GB2312" w:hAnsi="仿宋_GB2312" w:cs="仿宋_GB2312" w:hint="eastAsia"/>
          <w:color w:val="auto"/>
          <w:kern w:val="2"/>
          <w:sz w:val="32"/>
          <w:szCs w:val="32"/>
        </w:rPr>
        <w:t>13</w:t>
      </w:r>
      <w:r>
        <w:rPr>
          <w:rFonts w:ascii="仿宋_GB2312" w:eastAsia="仿宋_GB2312" w:hAnsi="仿宋_GB2312" w:cs="仿宋_GB2312" w:hint="eastAsia"/>
          <w:color w:val="auto"/>
          <w:kern w:val="2"/>
          <w:sz w:val="32"/>
          <w:szCs w:val="32"/>
        </w:rPr>
        <w:t>号</w:t>
      </w:r>
      <w:r>
        <w:rPr>
          <w:rFonts w:ascii="仿宋_GB2312" w:eastAsia="仿宋_GB2312" w:hAnsi="仿宋_GB2312" w:cs="仿宋_GB2312" w:hint="eastAsia"/>
          <w:color w:val="auto"/>
          <w:kern w:val="2"/>
          <w:sz w:val="32"/>
          <w:szCs w:val="32"/>
        </w:rPr>
        <w:t>文件精神，我校进行了自查自评，现将绩</w:t>
      </w:r>
      <w:r>
        <w:rPr>
          <w:rFonts w:ascii="仿宋_GB2312" w:eastAsia="仿宋_GB2312" w:hAnsi="仿宋_GB2312" w:cs="仿宋_GB2312" w:hint="eastAsia"/>
          <w:color w:val="auto"/>
          <w:kern w:val="2"/>
          <w:sz w:val="32"/>
          <w:szCs w:val="32"/>
        </w:rPr>
        <w:lastRenderedPageBreak/>
        <w:t>效自查情况报告如下：</w:t>
      </w:r>
    </w:p>
    <w:p w:rsidR="00BB26E6" w:rsidRDefault="0017762B">
      <w:pPr>
        <w:numPr>
          <w:ilvl w:val="0"/>
          <w:numId w:val="7"/>
        </w:numPr>
        <w:adjustRightInd w:val="0"/>
        <w:snapToGrid w:val="0"/>
        <w:spacing w:line="560" w:lineRule="exact"/>
        <w:ind w:firstLine="720"/>
        <w:rPr>
          <w:rFonts w:ascii="仿宋_GB2312" w:eastAsia="仿宋_GB2312" w:hAnsi="仿宋_GB2312" w:cs="仿宋_GB2312"/>
          <w:b/>
          <w:sz w:val="32"/>
          <w:szCs w:val="32"/>
        </w:rPr>
      </w:pPr>
      <w:r>
        <w:rPr>
          <w:rFonts w:ascii="仿宋_GB2312" w:eastAsia="仿宋_GB2312" w:hAnsi="仿宋_GB2312" w:cs="仿宋_GB2312" w:hint="eastAsia"/>
          <w:b/>
          <w:sz w:val="32"/>
          <w:szCs w:val="32"/>
        </w:rPr>
        <w:t>基本情况</w:t>
      </w:r>
    </w:p>
    <w:p w:rsidR="00BB26E6" w:rsidRDefault="0017762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通江县洪口镇九层小学属全额拨款事业单位，预算级别为乡镇级。年末我校共有编制人数</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人（其中特岗人员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人），遗属人员</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人，退休人员</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人，学生人数</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年决算总支出</w:t>
      </w:r>
      <w:r>
        <w:rPr>
          <w:rFonts w:ascii="仿宋_GB2312" w:eastAsia="仿宋_GB2312" w:hAnsi="仿宋_GB2312" w:cs="仿宋_GB2312" w:hint="eastAsia"/>
          <w:sz w:val="32"/>
          <w:szCs w:val="32"/>
        </w:rPr>
        <w:t>365.15</w:t>
      </w:r>
      <w:r>
        <w:rPr>
          <w:rFonts w:ascii="仿宋_GB2312" w:eastAsia="仿宋_GB2312" w:hAnsi="仿宋_GB2312" w:cs="仿宋_GB2312" w:hint="eastAsia"/>
          <w:sz w:val="32"/>
          <w:szCs w:val="32"/>
        </w:rPr>
        <w:t>元，其中扶贫项目支出</w:t>
      </w:r>
      <w:r>
        <w:rPr>
          <w:rFonts w:ascii="仿宋_GB2312" w:eastAsia="仿宋_GB2312" w:hAnsi="仿宋_GB2312" w:cs="仿宋_GB2312" w:hint="eastAsia"/>
          <w:sz w:val="32"/>
          <w:szCs w:val="32"/>
        </w:rPr>
        <w:t>1.25</w:t>
      </w:r>
      <w:r>
        <w:rPr>
          <w:rFonts w:ascii="仿宋_GB2312" w:eastAsia="仿宋_GB2312" w:hAnsi="仿宋_GB2312" w:cs="仿宋_GB2312" w:hint="eastAsia"/>
          <w:sz w:val="32"/>
          <w:szCs w:val="32"/>
        </w:rPr>
        <w:t>万元，我校已于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年完成了扶贫项目绩效目标。</w:t>
      </w:r>
    </w:p>
    <w:p w:rsidR="00BB26E6" w:rsidRDefault="0017762B">
      <w:pPr>
        <w:adjustRightInd w:val="0"/>
        <w:snapToGrid w:val="0"/>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二、资金使用情况</w:t>
      </w:r>
    </w:p>
    <w:p w:rsidR="00BB26E6" w:rsidRDefault="0017762B">
      <w:pPr>
        <w:pStyle w:val="a9"/>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color w:val="auto"/>
          <w:kern w:val="2"/>
          <w:sz w:val="32"/>
          <w:szCs w:val="32"/>
        </w:rPr>
        <w:t>一）资金使用</w:t>
      </w:r>
    </w:p>
    <w:p w:rsidR="00BB26E6" w:rsidRDefault="0017762B">
      <w:pPr>
        <w:pStyle w:val="a9"/>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全年共拨入</w:t>
      </w:r>
      <w:r>
        <w:rPr>
          <w:rFonts w:ascii="仿宋_GB2312" w:eastAsia="仿宋_GB2312" w:hAnsi="仿宋_GB2312" w:cs="仿宋_GB2312" w:hint="eastAsia"/>
          <w:color w:val="auto"/>
          <w:kern w:val="2"/>
          <w:sz w:val="32"/>
          <w:szCs w:val="32"/>
        </w:rPr>
        <w:t>1.25</w:t>
      </w:r>
      <w:r>
        <w:rPr>
          <w:rFonts w:ascii="仿宋_GB2312" w:eastAsia="仿宋_GB2312" w:hAnsi="仿宋_GB2312" w:cs="仿宋_GB2312" w:hint="eastAsia"/>
          <w:color w:val="auto"/>
          <w:kern w:val="2"/>
          <w:sz w:val="32"/>
          <w:szCs w:val="32"/>
        </w:rPr>
        <w:t>万元，用于学校</w:t>
      </w:r>
      <w:r>
        <w:rPr>
          <w:rFonts w:ascii="仿宋_GB2312" w:eastAsia="仿宋_GB2312" w:hAnsi="仿宋_GB2312" w:cs="仿宋_GB2312" w:hint="eastAsia"/>
          <w:color w:val="auto"/>
          <w:kern w:val="2"/>
          <w:sz w:val="32"/>
          <w:szCs w:val="32"/>
        </w:rPr>
        <w:t>1</w:t>
      </w:r>
      <w:r>
        <w:rPr>
          <w:rFonts w:ascii="仿宋_GB2312" w:eastAsia="仿宋_GB2312" w:hAnsi="仿宋_GB2312" w:cs="仿宋_GB2312" w:hint="eastAsia"/>
          <w:color w:val="auto"/>
          <w:kern w:val="2"/>
          <w:sz w:val="32"/>
          <w:szCs w:val="32"/>
        </w:rPr>
        <w:t>名驻村扶贫教师、</w:t>
      </w:r>
      <w:r>
        <w:rPr>
          <w:rFonts w:ascii="仿宋_GB2312" w:eastAsia="仿宋_GB2312" w:hAnsi="仿宋_GB2312" w:cs="仿宋_GB2312" w:hint="eastAsia"/>
          <w:color w:val="auto"/>
          <w:kern w:val="2"/>
          <w:sz w:val="32"/>
          <w:szCs w:val="32"/>
        </w:rPr>
        <w:t>1</w:t>
      </w:r>
      <w:r>
        <w:rPr>
          <w:rFonts w:ascii="仿宋_GB2312" w:eastAsia="仿宋_GB2312" w:hAnsi="仿宋_GB2312" w:cs="仿宋_GB2312" w:hint="eastAsia"/>
          <w:color w:val="auto"/>
          <w:kern w:val="2"/>
          <w:sz w:val="32"/>
          <w:szCs w:val="32"/>
        </w:rPr>
        <w:t>名驻村扶贫第一书记的差旅补助及办公支出，支出依据合规合法，资金支付与预算相符。</w:t>
      </w:r>
    </w:p>
    <w:p w:rsidR="00BB26E6" w:rsidRDefault="0017762B">
      <w:pPr>
        <w:pStyle w:val="a9"/>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（二）组织实施情况</w:t>
      </w:r>
    </w:p>
    <w:p w:rsidR="00BB26E6" w:rsidRDefault="0017762B">
      <w:pPr>
        <w:pStyle w:val="a9"/>
        <w:spacing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auto"/>
          <w:kern w:val="2"/>
          <w:sz w:val="32"/>
          <w:szCs w:val="32"/>
        </w:rPr>
        <w:t>扶贫支出项目的日常管理工作均按照我校相关管理制度执行，建立了工作有计划、实施有方案、日常有监督的管理机制，工作取得了较好的成效，效能得到了提高，获得了社会各界的好评，学校成立了扶贫支出项目领导小组，严格对驻村干部、凉山支教教师的考核，及时发放驻村干部、凉山支教教师的差旅费和办公支出。</w:t>
      </w:r>
    </w:p>
    <w:p w:rsidR="00BB26E6" w:rsidRDefault="0017762B">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三、目标完成情况</w:t>
      </w:r>
      <w:r>
        <w:rPr>
          <w:rFonts w:ascii="仿宋_GB2312" w:eastAsia="仿宋_GB2312" w:hAnsi="仿宋_GB2312" w:cs="仿宋_GB2312" w:hint="eastAsia"/>
          <w:sz w:val="32"/>
          <w:szCs w:val="32"/>
        </w:rPr>
        <w:tab/>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（一）目标任务量完成情况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驻村干部完成了目标任务，达到了相关要求，推动</w:t>
      </w:r>
      <w:r>
        <w:rPr>
          <w:rFonts w:ascii="仿宋_GB2312" w:eastAsia="仿宋_GB2312" w:hAnsi="仿宋_GB2312" w:cs="仿宋_GB2312" w:hint="eastAsia"/>
          <w:sz w:val="32"/>
          <w:szCs w:val="32"/>
        </w:rPr>
        <w:t>帮</w:t>
      </w:r>
      <w:r>
        <w:rPr>
          <w:rFonts w:ascii="仿宋_GB2312" w:eastAsia="仿宋_GB2312" w:hAnsi="仿宋_GB2312" w:cs="仿宋_GB2312" w:hint="eastAsia"/>
          <w:sz w:val="32"/>
          <w:szCs w:val="32"/>
        </w:rPr>
        <w:t>扶工作有序开展。</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（二）目标质量完成情况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按照年初目标任务，实际扶贫工作完成较好，扶贫干部做得很优秀。</w:t>
      </w:r>
    </w:p>
    <w:p w:rsidR="00BB26E6" w:rsidRDefault="0017762B">
      <w:pPr>
        <w:adjustRightInd w:val="0"/>
        <w:snapToGrid w:val="0"/>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（三）目标进度完成情况</w:t>
      </w:r>
    </w:p>
    <w:p w:rsidR="00BB26E6" w:rsidRDefault="0017762B">
      <w:pPr>
        <w:adjustRightInd w:val="0"/>
        <w:snapToGrid w:val="0"/>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对照预定计划，全部完成了目标任务。</w:t>
      </w:r>
    </w:p>
    <w:p w:rsidR="00BB26E6" w:rsidRDefault="0017762B">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四、项目效益情况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w:t>
      </w:r>
      <w:r>
        <w:rPr>
          <w:rFonts w:ascii="仿宋_GB2312" w:eastAsia="仿宋_GB2312" w:hAnsi="仿宋_GB2312" w:cs="仿宋_GB2312" w:hint="eastAsia"/>
          <w:sz w:val="32"/>
          <w:szCs w:val="32"/>
        </w:rPr>
        <w:t>施扶贫支出项目，充分调动了扶贫干部、支教老师的积极性，驻村干部、支</w:t>
      </w:r>
      <w:r>
        <w:rPr>
          <w:rFonts w:ascii="仿宋_GB2312" w:eastAsia="仿宋_GB2312" w:hAnsi="仿宋_GB2312" w:cs="仿宋_GB2312" w:hint="eastAsia"/>
          <w:sz w:val="32"/>
          <w:szCs w:val="32"/>
        </w:rPr>
        <w:t>教</w:t>
      </w:r>
      <w:r w:rsidR="00176781">
        <w:rPr>
          <w:rFonts w:ascii="仿宋_GB2312" w:eastAsia="仿宋_GB2312" w:hAnsi="仿宋_GB2312" w:cs="仿宋_GB2312" w:hint="eastAsia"/>
          <w:sz w:val="32"/>
          <w:szCs w:val="32"/>
        </w:rPr>
        <w:t>教</w:t>
      </w:r>
      <w:r>
        <w:rPr>
          <w:rFonts w:ascii="仿宋_GB2312" w:eastAsia="仿宋_GB2312" w:hAnsi="仿宋_GB2312" w:cs="仿宋_GB2312" w:hint="eastAsia"/>
          <w:sz w:val="32"/>
          <w:szCs w:val="32"/>
        </w:rPr>
        <w:t>师</w:t>
      </w:r>
      <w:r>
        <w:rPr>
          <w:rFonts w:ascii="仿宋_GB2312" w:eastAsia="仿宋_GB2312" w:hAnsi="仿宋_GB2312" w:cs="仿宋_GB2312" w:hint="eastAsia"/>
          <w:sz w:val="32"/>
          <w:szCs w:val="32"/>
        </w:rPr>
        <w:t>都有序，高质量</w:t>
      </w:r>
      <w:r>
        <w:rPr>
          <w:rFonts w:ascii="仿宋_GB2312" w:eastAsia="仿宋_GB2312" w:hAnsi="仿宋_GB2312" w:cs="仿宋_GB2312" w:hint="eastAsia"/>
          <w:sz w:val="32"/>
          <w:szCs w:val="32"/>
        </w:rPr>
        <w:t>地</w:t>
      </w:r>
      <w:r>
        <w:rPr>
          <w:rFonts w:ascii="仿宋_GB2312" w:eastAsia="仿宋_GB2312" w:hAnsi="仿宋_GB2312" w:cs="仿宋_GB2312" w:hint="eastAsia"/>
          <w:sz w:val="32"/>
          <w:szCs w:val="32"/>
        </w:rPr>
        <w:t>完成</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，产生</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较好的社会效益。</w:t>
      </w:r>
    </w:p>
    <w:p w:rsidR="00BB26E6" w:rsidRDefault="0017762B">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五、问题及建议</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rsidR="00BB26E6" w:rsidRDefault="00BB26E6">
      <w:pPr>
        <w:spacing w:line="600" w:lineRule="exact"/>
        <w:jc w:val="left"/>
        <w:rPr>
          <w:rFonts w:ascii="黑体" w:eastAsia="黑体" w:hAnsi="黑体" w:cs="黑体"/>
          <w:sz w:val="32"/>
          <w:szCs w:val="32"/>
        </w:rPr>
      </w:pPr>
      <w:bookmarkStart w:id="115" w:name="_Toc28346"/>
    </w:p>
    <w:p w:rsidR="00BB26E6" w:rsidRDefault="0017762B">
      <w:pPr>
        <w:spacing w:line="600" w:lineRule="exact"/>
        <w:jc w:val="left"/>
        <w:outlineLvl w:val="0"/>
        <w:rPr>
          <w:rFonts w:ascii="方正小标宋简体" w:eastAsia="方正小标宋简体" w:hAnsi="方正小标宋简体" w:cs="方正小标宋简体"/>
          <w:sz w:val="32"/>
          <w:szCs w:val="32"/>
        </w:rPr>
      </w:pPr>
      <w:bookmarkStart w:id="116" w:name="_Toc21140"/>
      <w:r>
        <w:rPr>
          <w:rFonts w:ascii="黑体" w:eastAsia="黑体" w:hAnsi="黑体" w:cs="黑体" w:hint="eastAsia"/>
          <w:sz w:val="32"/>
          <w:szCs w:val="32"/>
        </w:rPr>
        <w:t>附件</w:t>
      </w:r>
      <w:r>
        <w:rPr>
          <w:rFonts w:ascii="黑体" w:eastAsia="黑体" w:hAnsi="黑体" w:cs="黑体" w:hint="eastAsia"/>
          <w:sz w:val="32"/>
          <w:szCs w:val="32"/>
        </w:rPr>
        <w:t>3</w:t>
      </w:r>
      <w:bookmarkEnd w:id="115"/>
      <w:bookmarkEnd w:id="116"/>
    </w:p>
    <w:p w:rsidR="00BB26E6" w:rsidRDefault="0017762B">
      <w:pPr>
        <w:ind w:firstLineChars="600" w:firstLine="2650"/>
        <w:rPr>
          <w:rFonts w:ascii="宋体" w:hAnsi="宋体" w:cs="宋体"/>
          <w:b/>
          <w:color w:val="000000"/>
          <w:kern w:val="0"/>
          <w:sz w:val="44"/>
          <w:szCs w:val="44"/>
        </w:rPr>
      </w:pPr>
      <w:r>
        <w:rPr>
          <w:rFonts w:ascii="宋体" w:hAnsi="宋体" w:cs="宋体" w:hint="eastAsia"/>
          <w:b/>
          <w:color w:val="000000"/>
          <w:kern w:val="0"/>
          <w:sz w:val="44"/>
          <w:szCs w:val="44"/>
        </w:rPr>
        <w:t>通江县洪口镇九层小学</w:t>
      </w:r>
    </w:p>
    <w:p w:rsidR="00BB26E6" w:rsidRDefault="0017762B">
      <w:pPr>
        <w:pStyle w:val="a9"/>
        <w:spacing w:line="240" w:lineRule="auto"/>
        <w:jc w:val="center"/>
        <w:rPr>
          <w:rFonts w:ascii="宋体" w:hAnsi="宋体"/>
          <w:b/>
          <w:sz w:val="44"/>
          <w:szCs w:val="44"/>
        </w:rPr>
      </w:pPr>
      <w:r>
        <w:rPr>
          <w:rFonts w:ascii="宋体" w:hAnsi="宋体" w:hint="eastAsia"/>
          <w:b/>
          <w:sz w:val="44"/>
          <w:szCs w:val="44"/>
        </w:rPr>
        <w:t>关于</w:t>
      </w:r>
      <w:r>
        <w:rPr>
          <w:rFonts w:ascii="宋体" w:hAnsi="宋体" w:hint="eastAsia"/>
          <w:b/>
          <w:sz w:val="44"/>
          <w:szCs w:val="44"/>
        </w:rPr>
        <w:t>2021</w:t>
      </w:r>
      <w:r>
        <w:rPr>
          <w:rFonts w:ascii="宋体" w:hAnsi="宋体" w:hint="eastAsia"/>
          <w:b/>
          <w:sz w:val="44"/>
          <w:szCs w:val="44"/>
        </w:rPr>
        <w:t>年度家庭经济困难学生生活补助</w:t>
      </w:r>
    </w:p>
    <w:p w:rsidR="00BB26E6" w:rsidRDefault="0017762B">
      <w:pPr>
        <w:pStyle w:val="a9"/>
        <w:spacing w:line="240" w:lineRule="auto"/>
        <w:jc w:val="center"/>
        <w:rPr>
          <w:rFonts w:ascii="宋体" w:hAnsi="宋体"/>
          <w:b/>
          <w:sz w:val="44"/>
          <w:szCs w:val="44"/>
        </w:rPr>
      </w:pPr>
      <w:r>
        <w:rPr>
          <w:rFonts w:ascii="宋体" w:hAnsi="宋体" w:hint="eastAsia"/>
          <w:b/>
          <w:sz w:val="44"/>
          <w:szCs w:val="44"/>
        </w:rPr>
        <w:t>绩效自评报告</w:t>
      </w:r>
    </w:p>
    <w:p w:rsidR="00BB26E6" w:rsidRDefault="00BB26E6">
      <w:pPr>
        <w:pStyle w:val="a9"/>
        <w:spacing w:line="240" w:lineRule="auto"/>
        <w:rPr>
          <w:rFonts w:ascii="宋体" w:hAnsi="宋体" w:cs="仿宋_GB2312"/>
          <w:color w:val="auto"/>
          <w:kern w:val="2"/>
          <w:sz w:val="32"/>
          <w:szCs w:val="32"/>
        </w:rPr>
      </w:pPr>
    </w:p>
    <w:p w:rsidR="00BB26E6" w:rsidRDefault="0017762B">
      <w:pPr>
        <w:pStyle w:val="a9"/>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为加强学校管理，充分发挥教育服务作用，调动我校人员的积极性。根据四川省教育系统绩效考核标准及《通江县财政局关于开展</w:t>
      </w:r>
      <w:r>
        <w:rPr>
          <w:rFonts w:ascii="仿宋_GB2312" w:eastAsia="仿宋_GB2312" w:hAnsi="仿宋_GB2312" w:cs="仿宋_GB2312" w:hint="eastAsia"/>
          <w:color w:val="auto"/>
          <w:kern w:val="2"/>
          <w:sz w:val="32"/>
          <w:szCs w:val="32"/>
        </w:rPr>
        <w:t>2021</w:t>
      </w:r>
      <w:r>
        <w:rPr>
          <w:rFonts w:ascii="仿宋_GB2312" w:eastAsia="仿宋_GB2312" w:hAnsi="仿宋_GB2312" w:cs="仿宋_GB2312" w:hint="eastAsia"/>
          <w:color w:val="auto"/>
          <w:kern w:val="2"/>
          <w:sz w:val="32"/>
          <w:szCs w:val="32"/>
        </w:rPr>
        <w:t>年财政支出绩效自评工作的通知》通财绩【</w:t>
      </w:r>
      <w:r>
        <w:rPr>
          <w:rFonts w:ascii="仿宋_GB2312" w:eastAsia="仿宋_GB2312" w:hAnsi="仿宋_GB2312" w:cs="仿宋_GB2312" w:hint="eastAsia"/>
          <w:color w:val="auto"/>
          <w:kern w:val="2"/>
          <w:sz w:val="32"/>
          <w:szCs w:val="32"/>
        </w:rPr>
        <w:t>2022</w:t>
      </w:r>
      <w:r>
        <w:rPr>
          <w:rFonts w:ascii="仿宋_GB2312" w:eastAsia="仿宋_GB2312" w:hAnsi="仿宋_GB2312" w:cs="仿宋_GB2312" w:hint="eastAsia"/>
          <w:color w:val="auto"/>
          <w:kern w:val="2"/>
          <w:sz w:val="32"/>
          <w:szCs w:val="32"/>
        </w:rPr>
        <w:t>】</w:t>
      </w:r>
      <w:r>
        <w:rPr>
          <w:rFonts w:ascii="仿宋_GB2312" w:eastAsia="仿宋_GB2312" w:hAnsi="仿宋_GB2312" w:cs="仿宋_GB2312" w:hint="eastAsia"/>
          <w:color w:val="auto"/>
          <w:kern w:val="2"/>
          <w:sz w:val="32"/>
          <w:szCs w:val="32"/>
        </w:rPr>
        <w:t>13</w:t>
      </w:r>
      <w:r>
        <w:rPr>
          <w:rFonts w:ascii="仿宋_GB2312" w:eastAsia="仿宋_GB2312" w:hAnsi="仿宋_GB2312" w:cs="仿宋_GB2312" w:hint="eastAsia"/>
          <w:color w:val="auto"/>
          <w:kern w:val="2"/>
          <w:sz w:val="32"/>
          <w:szCs w:val="32"/>
        </w:rPr>
        <w:t>号文件精神，我校进行了自查自评，现将绩</w:t>
      </w:r>
      <w:r>
        <w:rPr>
          <w:rFonts w:ascii="仿宋_GB2312" w:eastAsia="仿宋_GB2312" w:hAnsi="仿宋_GB2312" w:cs="仿宋_GB2312" w:hint="eastAsia"/>
          <w:color w:val="auto"/>
          <w:kern w:val="2"/>
          <w:sz w:val="32"/>
          <w:szCs w:val="32"/>
        </w:rPr>
        <w:lastRenderedPageBreak/>
        <w:t>效自查情况报告如下：</w:t>
      </w:r>
    </w:p>
    <w:p w:rsidR="00BB26E6" w:rsidRDefault="0017762B">
      <w:pPr>
        <w:adjustRightInd w:val="0"/>
        <w:snapToGrid w:val="0"/>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一、基本情况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通江县洪口镇九层小学属全额拨款事业单位，预算级别为乡镇级。年末我校共有编制人数</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人（其中特岗人员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人），遗属人员</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人，退休人员</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人，学生人数</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年决算总支出</w:t>
      </w:r>
      <w:r>
        <w:rPr>
          <w:rFonts w:ascii="仿宋_GB2312" w:eastAsia="仿宋_GB2312" w:hAnsi="仿宋_GB2312" w:cs="仿宋_GB2312" w:hint="eastAsia"/>
          <w:sz w:val="32"/>
          <w:szCs w:val="32"/>
        </w:rPr>
        <w:t>365.15</w:t>
      </w:r>
      <w:r>
        <w:rPr>
          <w:rFonts w:ascii="仿宋_GB2312" w:eastAsia="仿宋_GB2312" w:hAnsi="仿宋_GB2312" w:cs="仿宋_GB2312" w:hint="eastAsia"/>
          <w:sz w:val="32"/>
          <w:szCs w:val="32"/>
        </w:rPr>
        <w:t>万元，其中家庭经济困难学生生活补助支出</w:t>
      </w:r>
      <w:r>
        <w:rPr>
          <w:rFonts w:ascii="仿宋_GB2312" w:eastAsia="仿宋_GB2312" w:hAnsi="仿宋_GB2312" w:cs="仿宋_GB2312" w:hint="eastAsia"/>
          <w:sz w:val="32"/>
          <w:szCs w:val="32"/>
        </w:rPr>
        <w:t>15.57</w:t>
      </w:r>
      <w:r>
        <w:rPr>
          <w:rFonts w:ascii="仿宋_GB2312" w:eastAsia="仿宋_GB2312" w:hAnsi="仿宋_GB2312" w:cs="仿宋_GB2312" w:hint="eastAsia"/>
          <w:sz w:val="32"/>
          <w:szCs w:val="32"/>
        </w:rPr>
        <w:t>万元，我校已于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年完成，完</w:t>
      </w:r>
      <w:r>
        <w:rPr>
          <w:rFonts w:ascii="仿宋_GB2312" w:eastAsia="仿宋_GB2312" w:hAnsi="仿宋_GB2312" w:cs="仿宋_GB2312" w:hint="eastAsia"/>
          <w:sz w:val="32"/>
          <w:szCs w:val="32"/>
        </w:rPr>
        <w:t>成了家庭经济困难学生生活补助绩效目标。</w:t>
      </w:r>
    </w:p>
    <w:p w:rsidR="00BB26E6" w:rsidRDefault="0017762B">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二、主要职能</w:t>
      </w:r>
    </w:p>
    <w:p w:rsidR="00BB26E6" w:rsidRDefault="0017762B">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全面贯彻党的教育方针政策，依法组织教育教学，全面实施素质教育，培养德智体美劳全面发展的社会主义接班人，努力办好人民满意教育。</w:t>
      </w:r>
    </w:p>
    <w:p w:rsidR="00BB26E6" w:rsidRDefault="0017762B">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保障学校的正常教育教学、办公、生活秩序。</w:t>
      </w:r>
    </w:p>
    <w:p w:rsidR="00BB26E6" w:rsidRDefault="0017762B">
      <w:pPr>
        <w:adjustRightInd w:val="0"/>
        <w:snapToGrid w:val="0"/>
        <w:spacing w:line="60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管好用好国家的教育资金，改善和优化农村办学条件。</w:t>
      </w:r>
    </w:p>
    <w:p w:rsidR="00BB26E6" w:rsidRDefault="0017762B">
      <w:pPr>
        <w:tabs>
          <w:tab w:val="left" w:pos="6804"/>
          <w:tab w:val="left" w:pos="7088"/>
          <w:tab w:val="left" w:pos="7513"/>
          <w:tab w:val="left" w:pos="8080"/>
        </w:tabs>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把教育教学质量放在首位，提高教师从教幸福感，关注留守儿童健康成长，争做“四有”好老师。</w:t>
      </w:r>
    </w:p>
    <w:p w:rsidR="00BB26E6" w:rsidRDefault="0017762B">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三、资金使用情况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（一）资金使用</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截止评价时资金的实际支出为</w:t>
      </w:r>
      <w:r>
        <w:rPr>
          <w:rFonts w:ascii="仿宋_GB2312" w:eastAsia="仿宋_GB2312" w:hAnsi="仿宋_GB2312" w:cs="仿宋_GB2312" w:hint="eastAsia"/>
          <w:sz w:val="32"/>
          <w:szCs w:val="32"/>
        </w:rPr>
        <w:t>15.57</w:t>
      </w:r>
      <w:r>
        <w:rPr>
          <w:rFonts w:ascii="仿宋_GB2312" w:eastAsia="仿宋_GB2312" w:hAnsi="仿宋_GB2312" w:cs="仿宋_GB2312" w:hint="eastAsia"/>
          <w:sz w:val="32"/>
          <w:szCs w:val="32"/>
        </w:rPr>
        <w:t>元，用于学校家庭经济困难学生生活补助发放，支出依据合规合法，资金支</w:t>
      </w:r>
      <w:r>
        <w:rPr>
          <w:rFonts w:ascii="仿宋_GB2312" w:eastAsia="仿宋_GB2312" w:hAnsi="仿宋_GB2312" w:cs="仿宋_GB2312" w:hint="eastAsia"/>
          <w:sz w:val="32"/>
          <w:szCs w:val="32"/>
        </w:rPr>
        <w:t>付与预算相符。</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（二）组织实施情况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家庭经济困难学生生活补助日常管理工作均按照我校相关管理制度执行，建立了工作有计划、实施有方案、日常</w:t>
      </w:r>
      <w:r>
        <w:rPr>
          <w:rFonts w:ascii="仿宋_GB2312" w:eastAsia="仿宋_GB2312" w:hAnsi="仿宋_GB2312" w:cs="仿宋_GB2312" w:hint="eastAsia"/>
          <w:sz w:val="32"/>
          <w:szCs w:val="32"/>
        </w:rPr>
        <w:lastRenderedPageBreak/>
        <w:t>有监督的管理机制，工作取得了较好的成效，效能得到了提高，获得了社会各界的好评，学校成立了学生资助工作领导小组，由学校纪检监督并严格执行。</w:t>
      </w:r>
    </w:p>
    <w:p w:rsidR="00BB26E6" w:rsidRDefault="0017762B">
      <w:pPr>
        <w:adjustRightInd w:val="0"/>
        <w:snapToGrid w:val="0"/>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四、目标完成情况</w:t>
      </w:r>
      <w:r>
        <w:rPr>
          <w:rFonts w:ascii="仿宋_GB2312" w:eastAsia="仿宋_GB2312" w:hAnsi="仿宋_GB2312" w:cs="仿宋_GB2312" w:hint="eastAsia"/>
          <w:b/>
          <w:sz w:val="32"/>
          <w:szCs w:val="32"/>
        </w:rPr>
        <w:tab/>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（一）目标任务量完成情况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家庭经济困难学生生活补助完成了学期目标任务，达到了相关要求，学校工作取得了较好成效。</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（二）目标质量完成情况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（三）目标进度完成情况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对照预定计划，家庭经济困难学生生活补助完成了目标任务。</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b/>
          <w:sz w:val="32"/>
          <w:szCs w:val="32"/>
        </w:rPr>
        <w:t>五、项目效益情况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实施了目标绩效考核，学校各方面工作都有序，高质量完成，产生较好的社会效益，严格执行目标管理，充分保障学校正常教学。</w:t>
      </w:r>
    </w:p>
    <w:p w:rsidR="00BB26E6" w:rsidRDefault="0017762B">
      <w:pPr>
        <w:adjustRightInd w:val="0"/>
        <w:snapToGrid w:val="0"/>
        <w:spacing w:line="560" w:lineRule="exact"/>
        <w:ind w:firstLine="720"/>
        <w:rPr>
          <w:rFonts w:ascii="仿宋_GB2312" w:eastAsia="仿宋_GB2312" w:hAnsi="仿宋_GB2312" w:cs="仿宋_GB2312"/>
          <w:b/>
          <w:sz w:val="32"/>
          <w:szCs w:val="32"/>
        </w:rPr>
      </w:pPr>
      <w:r>
        <w:rPr>
          <w:rFonts w:ascii="仿宋_GB2312" w:eastAsia="仿宋_GB2312" w:hAnsi="仿宋_GB2312" w:cs="仿宋_GB2312" w:hint="eastAsia"/>
          <w:b/>
          <w:sz w:val="32"/>
          <w:szCs w:val="32"/>
        </w:rPr>
        <w:t>六、问题及建议</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财务管理制度及内部控制制度，创新管理手段，用新思路、新方法，改进完善财务管理办法，按照财政支出绩效管理的要求，应建立科学的财政资金效益考评制度体系，不断提高财政资金使用管理水平和效率。</w:t>
      </w:r>
    </w:p>
    <w:p w:rsidR="00BB26E6" w:rsidRDefault="00BB26E6">
      <w:pPr>
        <w:tabs>
          <w:tab w:val="left" w:pos="6804"/>
          <w:tab w:val="left" w:pos="7088"/>
          <w:tab w:val="left" w:pos="7513"/>
          <w:tab w:val="left" w:pos="8080"/>
        </w:tabs>
        <w:spacing w:line="520" w:lineRule="exact"/>
        <w:ind w:firstLineChars="200" w:firstLine="600"/>
        <w:jc w:val="right"/>
        <w:rPr>
          <w:rFonts w:ascii="仿宋_GB2312" w:eastAsia="仿宋_GB2312" w:hAnsi="仿宋"/>
          <w:sz w:val="30"/>
          <w:szCs w:val="30"/>
        </w:rPr>
      </w:pPr>
    </w:p>
    <w:p w:rsidR="00BB26E6" w:rsidRDefault="00BB26E6">
      <w:pPr>
        <w:spacing w:line="600" w:lineRule="exact"/>
        <w:jc w:val="left"/>
        <w:rPr>
          <w:rFonts w:ascii="黑体" w:eastAsia="黑体" w:hAnsi="黑体" w:cs="黑体"/>
          <w:sz w:val="32"/>
          <w:szCs w:val="32"/>
        </w:rPr>
      </w:pPr>
      <w:bookmarkStart w:id="117" w:name="_Toc17178"/>
    </w:p>
    <w:p w:rsidR="00BB26E6" w:rsidRDefault="00BB26E6">
      <w:pPr>
        <w:spacing w:line="600" w:lineRule="exact"/>
        <w:jc w:val="left"/>
        <w:rPr>
          <w:rFonts w:ascii="黑体" w:eastAsia="黑体" w:hAnsi="黑体" w:cs="黑体"/>
          <w:sz w:val="32"/>
          <w:szCs w:val="32"/>
        </w:rPr>
      </w:pPr>
    </w:p>
    <w:p w:rsidR="00BB26E6" w:rsidRDefault="0017762B">
      <w:pPr>
        <w:spacing w:line="600" w:lineRule="exact"/>
        <w:jc w:val="left"/>
        <w:outlineLvl w:val="0"/>
        <w:rPr>
          <w:rFonts w:ascii="方正小标宋简体" w:eastAsia="方正小标宋简体" w:hAnsi="方正小标宋简体" w:cs="方正小标宋简体"/>
          <w:sz w:val="32"/>
          <w:szCs w:val="32"/>
        </w:rPr>
      </w:pPr>
      <w:bookmarkStart w:id="118" w:name="_Toc21112"/>
      <w:r>
        <w:rPr>
          <w:rFonts w:ascii="黑体" w:eastAsia="黑体" w:hAnsi="黑体" w:cs="黑体" w:hint="eastAsia"/>
          <w:sz w:val="32"/>
          <w:szCs w:val="32"/>
        </w:rPr>
        <w:lastRenderedPageBreak/>
        <w:t>附件</w:t>
      </w:r>
      <w:r>
        <w:rPr>
          <w:rFonts w:ascii="黑体" w:eastAsia="黑体" w:hAnsi="黑体" w:cs="黑体" w:hint="eastAsia"/>
          <w:sz w:val="32"/>
          <w:szCs w:val="32"/>
        </w:rPr>
        <w:t>4</w:t>
      </w:r>
      <w:bookmarkEnd w:id="117"/>
      <w:bookmarkEnd w:id="118"/>
    </w:p>
    <w:p w:rsidR="00BB26E6" w:rsidRDefault="00BB26E6">
      <w:pPr>
        <w:pStyle w:val="a5"/>
        <w:shd w:val="clear" w:color="000000" w:fill="FFFFFF"/>
        <w:spacing w:before="0" w:beforeAutospacing="0" w:after="0" w:afterAutospacing="0" w:line="450" w:lineRule="atLeast"/>
        <w:ind w:right="300"/>
        <w:rPr>
          <w:rFonts w:ascii="仿宋" w:eastAsia="仿宋" w:hAnsi="仿宋" w:cs="仿宋"/>
          <w:sz w:val="32"/>
          <w:szCs w:val="32"/>
        </w:rPr>
      </w:pPr>
    </w:p>
    <w:p w:rsidR="00BB26E6" w:rsidRDefault="0017762B">
      <w:pPr>
        <w:pStyle w:val="Heading1"/>
        <w:spacing w:before="0" w:after="0" w:line="560" w:lineRule="exact"/>
        <w:ind w:firstLineChars="100" w:firstLine="442"/>
        <w:jc w:val="center"/>
        <w:rPr>
          <w:rFonts w:ascii="宋体" w:hAnsi="宋体" w:cs="宋体"/>
          <w:bCs w:val="0"/>
          <w:color w:val="000000"/>
        </w:rPr>
      </w:pPr>
      <w:bookmarkStart w:id="119" w:name="_Toc32379"/>
      <w:bookmarkStart w:id="120" w:name="_Toc22355"/>
      <w:r>
        <w:rPr>
          <w:rFonts w:ascii="宋体" w:hAnsi="宋体" w:cs="宋体" w:hint="eastAsia"/>
          <w:bCs w:val="0"/>
          <w:color w:val="000000"/>
        </w:rPr>
        <w:t>通江县洪口镇九层小学</w:t>
      </w:r>
      <w:bookmarkEnd w:id="119"/>
      <w:bookmarkEnd w:id="120"/>
    </w:p>
    <w:p w:rsidR="00BB26E6" w:rsidRDefault="0017762B">
      <w:pPr>
        <w:pStyle w:val="a9"/>
        <w:spacing w:line="240" w:lineRule="auto"/>
        <w:jc w:val="center"/>
        <w:rPr>
          <w:rFonts w:ascii="宋体" w:hAnsi="宋体"/>
          <w:b/>
          <w:sz w:val="44"/>
          <w:szCs w:val="44"/>
        </w:rPr>
      </w:pPr>
      <w:bookmarkStart w:id="121" w:name="_Toc291056904"/>
      <w:r>
        <w:rPr>
          <w:rFonts w:ascii="宋体" w:hAnsi="宋体" w:hint="eastAsia"/>
          <w:b/>
          <w:sz w:val="44"/>
          <w:szCs w:val="44"/>
        </w:rPr>
        <w:t>关于</w:t>
      </w:r>
      <w:r>
        <w:rPr>
          <w:rFonts w:ascii="宋体" w:hAnsi="宋体" w:hint="eastAsia"/>
          <w:b/>
          <w:sz w:val="44"/>
          <w:szCs w:val="44"/>
        </w:rPr>
        <w:t>2021</w:t>
      </w:r>
      <w:r>
        <w:rPr>
          <w:rFonts w:ascii="宋体" w:hAnsi="宋体" w:hint="eastAsia"/>
          <w:b/>
          <w:sz w:val="44"/>
          <w:szCs w:val="44"/>
        </w:rPr>
        <w:t>年度营养餐及免作业本费绩效</w:t>
      </w:r>
    </w:p>
    <w:p w:rsidR="00BB26E6" w:rsidRDefault="00BB26E6">
      <w:pPr>
        <w:pStyle w:val="a9"/>
        <w:spacing w:line="240" w:lineRule="auto"/>
        <w:ind w:firstLineChars="200" w:firstLine="640"/>
        <w:rPr>
          <w:rFonts w:ascii="宋体" w:hAnsi="宋体" w:cs="仿宋_GB2312"/>
          <w:color w:val="auto"/>
          <w:kern w:val="2"/>
          <w:sz w:val="32"/>
          <w:szCs w:val="32"/>
        </w:rPr>
      </w:pPr>
    </w:p>
    <w:p w:rsidR="00BB26E6" w:rsidRDefault="0017762B">
      <w:pPr>
        <w:pStyle w:val="a9"/>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为加强学校管理，充分发挥教育服务作用，调动我校人员的积极性。根据四川省教育系统绩效考核标准及《通江县财政局关于开展</w:t>
      </w:r>
      <w:r>
        <w:rPr>
          <w:rFonts w:ascii="仿宋_GB2312" w:eastAsia="仿宋_GB2312" w:hAnsi="仿宋_GB2312" w:cs="仿宋_GB2312" w:hint="eastAsia"/>
          <w:color w:val="auto"/>
          <w:kern w:val="2"/>
          <w:sz w:val="32"/>
          <w:szCs w:val="32"/>
        </w:rPr>
        <w:t>2021</w:t>
      </w:r>
      <w:r>
        <w:rPr>
          <w:rFonts w:ascii="仿宋_GB2312" w:eastAsia="仿宋_GB2312" w:hAnsi="仿宋_GB2312" w:cs="仿宋_GB2312" w:hint="eastAsia"/>
          <w:color w:val="auto"/>
          <w:kern w:val="2"/>
          <w:sz w:val="32"/>
          <w:szCs w:val="32"/>
        </w:rPr>
        <w:t>年财政支出绩效自评工作的通知》通财绩【</w:t>
      </w:r>
      <w:r>
        <w:rPr>
          <w:rFonts w:ascii="仿宋_GB2312" w:eastAsia="仿宋_GB2312" w:hAnsi="仿宋_GB2312" w:cs="仿宋_GB2312" w:hint="eastAsia"/>
          <w:color w:val="auto"/>
          <w:kern w:val="2"/>
          <w:sz w:val="32"/>
          <w:szCs w:val="32"/>
        </w:rPr>
        <w:t>2022</w:t>
      </w:r>
      <w:r>
        <w:rPr>
          <w:rFonts w:ascii="仿宋_GB2312" w:eastAsia="仿宋_GB2312" w:hAnsi="仿宋_GB2312" w:cs="仿宋_GB2312" w:hint="eastAsia"/>
          <w:color w:val="auto"/>
          <w:kern w:val="2"/>
          <w:sz w:val="32"/>
          <w:szCs w:val="32"/>
        </w:rPr>
        <w:t>】</w:t>
      </w:r>
      <w:r>
        <w:rPr>
          <w:rFonts w:ascii="仿宋_GB2312" w:eastAsia="仿宋_GB2312" w:hAnsi="仿宋_GB2312" w:cs="仿宋_GB2312" w:hint="eastAsia"/>
          <w:color w:val="auto"/>
          <w:kern w:val="2"/>
          <w:sz w:val="32"/>
          <w:szCs w:val="32"/>
        </w:rPr>
        <w:t>13</w:t>
      </w:r>
      <w:r>
        <w:rPr>
          <w:rFonts w:ascii="仿宋_GB2312" w:eastAsia="仿宋_GB2312" w:hAnsi="仿宋_GB2312" w:cs="仿宋_GB2312" w:hint="eastAsia"/>
          <w:color w:val="auto"/>
          <w:kern w:val="2"/>
          <w:sz w:val="32"/>
          <w:szCs w:val="32"/>
        </w:rPr>
        <w:t>号文件精神，我校进行了自查自评，现将绩效自查情况报告如下</w:t>
      </w:r>
      <w:r>
        <w:t>：</w:t>
      </w:r>
    </w:p>
    <w:p w:rsidR="00BB26E6" w:rsidRDefault="0017762B">
      <w:pPr>
        <w:numPr>
          <w:ilvl w:val="0"/>
          <w:numId w:val="12"/>
        </w:numPr>
        <w:adjustRightInd w:val="0"/>
        <w:snapToGrid w:val="0"/>
        <w:spacing w:line="560" w:lineRule="exact"/>
        <w:ind w:left="1360" w:hanging="720"/>
        <w:rPr>
          <w:rFonts w:ascii="仿宋_GB2312" w:eastAsia="仿宋_GB2312" w:hAnsi="仿宋_GB2312" w:cs="仿宋_GB2312"/>
          <w:b/>
          <w:sz w:val="32"/>
          <w:szCs w:val="32"/>
        </w:rPr>
      </w:pPr>
      <w:r>
        <w:rPr>
          <w:rFonts w:ascii="仿宋_GB2312" w:eastAsia="仿宋_GB2312" w:hAnsi="仿宋_GB2312" w:cs="仿宋_GB2312" w:hint="eastAsia"/>
          <w:b/>
          <w:sz w:val="32"/>
          <w:szCs w:val="32"/>
        </w:rPr>
        <w:t>基本情况</w:t>
      </w:r>
    </w:p>
    <w:p w:rsidR="00BB26E6" w:rsidRDefault="0017762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通江县洪口镇九层小学属全额拨款事业单位，预算级别为乡镇级。年末我校共有编制人数</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人（其中特岗人员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人），遗属人员</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人，退休人员</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人，学生人数</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年决算总支出</w:t>
      </w:r>
      <w:r>
        <w:rPr>
          <w:rFonts w:ascii="仿宋_GB2312" w:eastAsia="仿宋_GB2312" w:hAnsi="仿宋_GB2312" w:cs="仿宋_GB2312" w:hint="eastAsia"/>
          <w:sz w:val="32"/>
          <w:szCs w:val="32"/>
        </w:rPr>
        <w:t>365.15</w:t>
      </w:r>
      <w:r>
        <w:rPr>
          <w:rFonts w:ascii="仿宋_GB2312" w:eastAsia="仿宋_GB2312" w:hAnsi="仿宋_GB2312" w:cs="仿宋_GB2312" w:hint="eastAsia"/>
          <w:sz w:val="32"/>
          <w:szCs w:val="32"/>
        </w:rPr>
        <w:t>万元，其中学生营养餐及免作业本费项目支出</w:t>
      </w:r>
      <w:r>
        <w:rPr>
          <w:rFonts w:ascii="仿宋_GB2312" w:eastAsia="仿宋_GB2312" w:hAnsi="仿宋_GB2312" w:cs="仿宋_GB2312" w:hint="eastAsia"/>
          <w:sz w:val="32"/>
          <w:szCs w:val="32"/>
        </w:rPr>
        <w:t>16.34</w:t>
      </w:r>
      <w:r>
        <w:rPr>
          <w:rFonts w:ascii="仿宋_GB2312" w:eastAsia="仿宋_GB2312" w:hAnsi="仿宋_GB2312" w:cs="仿宋_GB2312" w:hint="eastAsia"/>
          <w:sz w:val="32"/>
          <w:szCs w:val="32"/>
        </w:rPr>
        <w:t>万元（其中：营养餐</w:t>
      </w:r>
      <w:r>
        <w:rPr>
          <w:rFonts w:ascii="仿宋_GB2312" w:eastAsia="仿宋_GB2312" w:hAnsi="仿宋_GB2312" w:cs="仿宋_GB2312" w:hint="eastAsia"/>
          <w:sz w:val="32"/>
          <w:szCs w:val="32"/>
        </w:rPr>
        <w:t>费</w:t>
      </w:r>
      <w:r>
        <w:rPr>
          <w:rFonts w:ascii="仿宋_GB2312" w:eastAsia="仿宋_GB2312" w:hAnsi="仿宋_GB2312" w:cs="仿宋_GB2312" w:hint="eastAsia"/>
          <w:sz w:val="32"/>
          <w:szCs w:val="32"/>
        </w:rPr>
        <w:t>15.57</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、免作业本费：</w:t>
      </w:r>
      <w:r>
        <w:rPr>
          <w:rFonts w:ascii="仿宋_GB2312" w:eastAsia="仿宋_GB2312" w:hAnsi="仿宋_GB2312" w:cs="仿宋_GB2312" w:hint="eastAsia"/>
          <w:sz w:val="32"/>
          <w:szCs w:val="32"/>
        </w:rPr>
        <w:t>0.71</w:t>
      </w:r>
      <w:r>
        <w:rPr>
          <w:rFonts w:ascii="仿宋_GB2312" w:eastAsia="仿宋_GB2312" w:hAnsi="仿宋_GB2312" w:cs="仿宋_GB2312" w:hint="eastAsia"/>
          <w:sz w:val="32"/>
          <w:szCs w:val="32"/>
        </w:rPr>
        <w:t>万元），我校已于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年完成了学生营养餐及免作业本费项目绩效目标。</w:t>
      </w:r>
    </w:p>
    <w:p w:rsidR="00BB26E6" w:rsidRDefault="0017762B">
      <w:pPr>
        <w:adjustRightInd w:val="0"/>
        <w:snapToGrid w:val="0"/>
        <w:spacing w:line="560" w:lineRule="exact"/>
        <w:ind w:firstLine="720"/>
        <w:rPr>
          <w:rFonts w:ascii="仿宋_GB2312" w:eastAsia="仿宋_GB2312" w:hAnsi="仿宋_GB2312" w:cs="仿宋_GB2312"/>
          <w:b/>
          <w:sz w:val="32"/>
          <w:szCs w:val="32"/>
        </w:rPr>
      </w:pPr>
      <w:r>
        <w:rPr>
          <w:rFonts w:ascii="仿宋_GB2312" w:eastAsia="仿宋_GB2312" w:hAnsi="仿宋_GB2312" w:cs="仿宋_GB2312" w:hint="eastAsia"/>
          <w:b/>
          <w:sz w:val="32"/>
          <w:szCs w:val="32"/>
        </w:rPr>
        <w:t>一、资金使用情况</w:t>
      </w:r>
    </w:p>
    <w:p w:rsidR="00BB26E6" w:rsidRDefault="0017762B">
      <w:pPr>
        <w:adjustRightInd w:val="0"/>
        <w:snapToGrid w:val="0"/>
        <w:spacing w:line="560" w:lineRule="exact"/>
        <w:ind w:firstLine="720"/>
        <w:rPr>
          <w:rFonts w:ascii="仿宋_GB2312" w:eastAsia="仿宋_GB2312" w:hAnsi="仿宋_GB2312" w:cs="仿宋_GB2312"/>
          <w:b/>
          <w:sz w:val="32"/>
          <w:szCs w:val="32"/>
        </w:rPr>
      </w:pPr>
      <w:r>
        <w:rPr>
          <w:rFonts w:ascii="仿宋_GB2312" w:eastAsia="仿宋_GB2312" w:hAnsi="仿宋_GB2312" w:cs="仿宋_GB2312" w:hint="eastAsia"/>
          <w:sz w:val="32"/>
          <w:szCs w:val="32"/>
        </w:rPr>
        <w:t>（一）资金使用</w:t>
      </w:r>
    </w:p>
    <w:p w:rsidR="00BB26E6" w:rsidRDefault="0017762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截止评价时资金的实际支出为</w:t>
      </w:r>
      <w:r>
        <w:rPr>
          <w:rFonts w:ascii="仿宋_GB2312" w:eastAsia="仿宋_GB2312" w:hAnsi="仿宋_GB2312" w:cs="仿宋_GB2312" w:hint="eastAsia"/>
          <w:sz w:val="32"/>
          <w:szCs w:val="32"/>
        </w:rPr>
        <w:t>16.34</w:t>
      </w:r>
      <w:r>
        <w:rPr>
          <w:rFonts w:ascii="仿宋_GB2312" w:eastAsia="仿宋_GB2312" w:hAnsi="仿宋_GB2312" w:cs="仿宋_GB2312" w:hint="eastAsia"/>
          <w:sz w:val="32"/>
          <w:szCs w:val="32"/>
        </w:rPr>
        <w:t>元，全部用于义务教育阶段学生营养改善计划的补助及免作业本费的支出，支出依据合规合法，资金支付与预算相符。</w:t>
      </w:r>
    </w:p>
    <w:p w:rsidR="00BB26E6" w:rsidRDefault="0017762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（二）组织实施情况</w:t>
      </w:r>
    </w:p>
    <w:p w:rsidR="00BB26E6" w:rsidRDefault="0017762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生营养餐及免作业本费支出项目资金的日常管理工作均按照我校相关管理制度执行，建立了工作有计划、实施有方案、日常有监督的管理机制，工作取得了较好的成效，效能得到了提高，获得了社会各界的好评，学校成立了义务教育阶段学生营养改善计</w:t>
      </w:r>
      <w:r>
        <w:rPr>
          <w:rFonts w:ascii="仿宋_GB2312" w:eastAsia="仿宋_GB2312" w:hAnsi="仿宋_GB2312" w:cs="仿宋_GB2312" w:hint="eastAsia"/>
          <w:sz w:val="32"/>
          <w:szCs w:val="32"/>
        </w:rPr>
        <w:t>划领导小组，由学校纪检监督执行，严格按照上级文件和相关制度执行。</w:t>
      </w:r>
    </w:p>
    <w:p w:rsidR="00BB26E6" w:rsidRDefault="0017762B">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三、目标完成情况</w:t>
      </w:r>
      <w:r>
        <w:rPr>
          <w:rFonts w:ascii="仿宋_GB2312" w:eastAsia="仿宋_GB2312" w:hAnsi="仿宋_GB2312" w:cs="仿宋_GB2312" w:hint="eastAsia"/>
          <w:sz w:val="32"/>
          <w:szCs w:val="32"/>
        </w:rPr>
        <w:tab/>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（一）目标任务量完成情况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学生营养餐及免作业本费项目资金完成了学期目标任务，达到了相关要求，学校工作取得了较好成效</w:t>
      </w:r>
      <w:r>
        <w:t>，</w:t>
      </w:r>
      <w:r>
        <w:rPr>
          <w:rFonts w:ascii="仿宋_GB2312" w:eastAsia="仿宋_GB2312" w:hAnsi="仿宋_GB2312" w:cs="仿宋_GB2312" w:hint="eastAsia"/>
          <w:sz w:val="32"/>
          <w:szCs w:val="32"/>
        </w:rPr>
        <w:t>很好地推动了学校其他工作的有序开展。</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（二）目标质量完成情况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（三）目标进度完成情况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对照预定计划，营养餐资金完成了目标任务。</w:t>
      </w:r>
    </w:p>
    <w:p w:rsidR="00BB26E6" w:rsidRDefault="0017762B">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四、项目效益情况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实施了目标绩效考核，学校各方面工作都有序，高质量完成，</w:t>
      </w:r>
      <w:r>
        <w:rPr>
          <w:rFonts w:ascii="仿宋_GB2312" w:eastAsia="仿宋_GB2312" w:hAnsi="仿宋_GB2312" w:cs="仿宋_GB2312" w:hint="eastAsia"/>
          <w:sz w:val="32"/>
          <w:szCs w:val="32"/>
        </w:rPr>
        <w:t>改善了学生的体质健康、提升了学生的幸福指数，产生较好的社会效益，严格执行目标管理，充分保障学校正常教学。</w:t>
      </w:r>
    </w:p>
    <w:p w:rsidR="00BB26E6" w:rsidRDefault="0017762B">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五、问题及建议</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w:t>
      </w:r>
      <w:r>
        <w:rPr>
          <w:rFonts w:ascii="仿宋_GB2312" w:eastAsia="仿宋_GB2312" w:hAnsi="仿宋_GB2312" w:cs="仿宋_GB2312" w:hint="eastAsia"/>
          <w:sz w:val="32"/>
          <w:szCs w:val="32"/>
        </w:rPr>
        <w:lastRenderedPageBreak/>
        <w:t>金使用管理水平和效率。</w:t>
      </w:r>
      <w:bookmarkEnd w:id="121"/>
    </w:p>
    <w:p w:rsidR="00BB26E6" w:rsidRDefault="00BB26E6">
      <w:pPr>
        <w:spacing w:line="600" w:lineRule="exact"/>
        <w:jc w:val="left"/>
        <w:rPr>
          <w:rFonts w:ascii="仿宋_GB2312" w:eastAsia="仿宋_GB2312" w:hAnsi="仿宋_GB2312" w:cs="仿宋_GB2312"/>
          <w:sz w:val="32"/>
          <w:szCs w:val="32"/>
        </w:rPr>
      </w:pPr>
    </w:p>
    <w:p w:rsidR="00BB26E6" w:rsidRDefault="0017762B">
      <w:pPr>
        <w:spacing w:line="600" w:lineRule="exact"/>
        <w:jc w:val="left"/>
        <w:outlineLvl w:val="0"/>
        <w:rPr>
          <w:rFonts w:ascii="仿宋_GB2312" w:eastAsia="仿宋_GB2312" w:hAnsi="仿宋_GB2312" w:cs="仿宋_GB2312"/>
          <w:sz w:val="32"/>
          <w:szCs w:val="32"/>
        </w:rPr>
      </w:pPr>
      <w:bookmarkStart w:id="122" w:name="_Toc12937"/>
      <w:bookmarkStart w:id="123" w:name="_Toc11292"/>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5</w:t>
      </w:r>
      <w:bookmarkEnd w:id="122"/>
      <w:bookmarkEnd w:id="123"/>
    </w:p>
    <w:p w:rsidR="00BB26E6" w:rsidRDefault="0017762B">
      <w:pPr>
        <w:jc w:val="center"/>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kern w:val="0"/>
          <w:sz w:val="32"/>
          <w:szCs w:val="32"/>
        </w:rPr>
        <w:t>通江县洪口镇九层小学</w:t>
      </w:r>
    </w:p>
    <w:p w:rsidR="00BB26E6" w:rsidRDefault="0017762B">
      <w:pPr>
        <w:pStyle w:val="a9"/>
        <w:spacing w:line="24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关于</w:t>
      </w:r>
      <w:r>
        <w:rPr>
          <w:rFonts w:ascii="仿宋_GB2312" w:eastAsia="仿宋_GB2312" w:hAnsi="仿宋_GB2312" w:cs="仿宋_GB2312" w:hint="eastAsia"/>
          <w:b/>
          <w:sz w:val="32"/>
          <w:szCs w:val="32"/>
        </w:rPr>
        <w:t>2021</w:t>
      </w:r>
      <w:r>
        <w:rPr>
          <w:rFonts w:ascii="仿宋_GB2312" w:eastAsia="仿宋_GB2312" w:hAnsi="仿宋_GB2312" w:cs="仿宋_GB2312" w:hint="eastAsia"/>
          <w:b/>
          <w:sz w:val="32"/>
          <w:szCs w:val="32"/>
        </w:rPr>
        <w:t>年度学前教育资助绩效自评</w:t>
      </w:r>
    </w:p>
    <w:p w:rsidR="00BB26E6" w:rsidRDefault="0017762B">
      <w:pPr>
        <w:pStyle w:val="a9"/>
        <w:spacing w:line="240" w:lineRule="auto"/>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报告</w:t>
      </w:r>
    </w:p>
    <w:p w:rsidR="00BB26E6" w:rsidRDefault="0017762B">
      <w:pPr>
        <w:pStyle w:val="a9"/>
        <w:spacing w:line="240" w:lineRule="auto"/>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通江县财政局：</w:t>
      </w:r>
    </w:p>
    <w:p w:rsidR="00BB26E6" w:rsidRDefault="0017762B">
      <w:pPr>
        <w:pStyle w:val="a9"/>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为加强学校管理，充分发挥教育服务作用，调动我校人员的积极性。根据四川省教育系统绩效考核标准及《通江县财政局关于开展</w:t>
      </w:r>
      <w:r>
        <w:rPr>
          <w:rFonts w:ascii="仿宋_GB2312" w:eastAsia="仿宋_GB2312" w:hAnsi="仿宋_GB2312" w:cs="仿宋_GB2312" w:hint="eastAsia"/>
          <w:color w:val="auto"/>
          <w:kern w:val="2"/>
          <w:sz w:val="32"/>
          <w:szCs w:val="32"/>
        </w:rPr>
        <w:t>2021</w:t>
      </w:r>
      <w:r>
        <w:rPr>
          <w:rFonts w:ascii="仿宋_GB2312" w:eastAsia="仿宋_GB2312" w:hAnsi="仿宋_GB2312" w:cs="仿宋_GB2312" w:hint="eastAsia"/>
          <w:color w:val="auto"/>
          <w:kern w:val="2"/>
          <w:sz w:val="32"/>
          <w:szCs w:val="32"/>
        </w:rPr>
        <w:t>年财政支出绩效自评工作的通知》通财绩【</w:t>
      </w:r>
      <w:r>
        <w:rPr>
          <w:rFonts w:ascii="仿宋_GB2312" w:eastAsia="仿宋_GB2312" w:hAnsi="仿宋_GB2312" w:cs="仿宋_GB2312" w:hint="eastAsia"/>
          <w:color w:val="auto"/>
          <w:kern w:val="2"/>
          <w:sz w:val="32"/>
          <w:szCs w:val="32"/>
        </w:rPr>
        <w:t>2022</w:t>
      </w:r>
      <w:r>
        <w:rPr>
          <w:rFonts w:ascii="仿宋_GB2312" w:eastAsia="仿宋_GB2312" w:hAnsi="仿宋_GB2312" w:cs="仿宋_GB2312" w:hint="eastAsia"/>
          <w:color w:val="auto"/>
          <w:kern w:val="2"/>
          <w:sz w:val="32"/>
          <w:szCs w:val="32"/>
        </w:rPr>
        <w:t>】</w:t>
      </w:r>
      <w:r>
        <w:rPr>
          <w:rFonts w:ascii="仿宋_GB2312" w:eastAsia="仿宋_GB2312" w:hAnsi="仿宋_GB2312" w:cs="仿宋_GB2312" w:hint="eastAsia"/>
          <w:color w:val="auto"/>
          <w:kern w:val="2"/>
          <w:sz w:val="32"/>
          <w:szCs w:val="32"/>
        </w:rPr>
        <w:t>13</w:t>
      </w:r>
      <w:r>
        <w:rPr>
          <w:rFonts w:ascii="仿宋_GB2312" w:eastAsia="仿宋_GB2312" w:hAnsi="仿宋_GB2312" w:cs="仿宋_GB2312" w:hint="eastAsia"/>
          <w:color w:val="auto"/>
          <w:kern w:val="2"/>
          <w:sz w:val="32"/>
          <w:szCs w:val="32"/>
        </w:rPr>
        <w:t>号文件精神，我校进行了自查自评，现将绩效自查情况报告如下：</w:t>
      </w:r>
    </w:p>
    <w:p w:rsidR="00BB26E6" w:rsidRDefault="0017762B">
      <w:pPr>
        <w:numPr>
          <w:ilvl w:val="0"/>
          <w:numId w:val="6"/>
        </w:numPr>
        <w:adjustRightInd w:val="0"/>
        <w:snapToGrid w:val="0"/>
        <w:spacing w:line="560" w:lineRule="exact"/>
        <w:ind w:left="1360" w:hanging="720"/>
        <w:rPr>
          <w:rFonts w:ascii="仿宋_GB2312" w:eastAsia="仿宋_GB2312" w:hAnsi="仿宋_GB2312" w:cs="仿宋_GB2312"/>
          <w:b/>
          <w:sz w:val="32"/>
          <w:szCs w:val="32"/>
        </w:rPr>
      </w:pPr>
      <w:r>
        <w:rPr>
          <w:rFonts w:ascii="仿宋_GB2312" w:eastAsia="仿宋_GB2312" w:hAnsi="仿宋_GB2312" w:cs="仿宋_GB2312" w:hint="eastAsia"/>
          <w:b/>
          <w:sz w:val="32"/>
          <w:szCs w:val="32"/>
        </w:rPr>
        <w:t>基本情况</w:t>
      </w:r>
    </w:p>
    <w:p w:rsidR="00BB26E6" w:rsidRDefault="0017762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通江县洪口镇九层小学属全额拨款事业单位，预算级别为乡镇级。年末我校共有编制人数</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人（其中特岗人员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人），遗属人员</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人，退休人员</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人，学生人数</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年决算总支出</w:t>
      </w:r>
      <w:r>
        <w:rPr>
          <w:rFonts w:ascii="仿宋_GB2312" w:eastAsia="仿宋_GB2312" w:hAnsi="仿宋_GB2312" w:cs="仿宋_GB2312" w:hint="eastAsia"/>
          <w:sz w:val="32"/>
          <w:szCs w:val="32"/>
        </w:rPr>
        <w:t>365.15</w:t>
      </w:r>
      <w:r>
        <w:rPr>
          <w:rFonts w:ascii="仿宋_GB2312" w:eastAsia="仿宋_GB2312" w:hAnsi="仿宋_GB2312" w:cs="仿宋_GB2312" w:hint="eastAsia"/>
          <w:sz w:val="32"/>
          <w:szCs w:val="32"/>
        </w:rPr>
        <w:t>万元，其中学前教育资助项目支出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万元，我校已于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年完成了项目绩效目标。</w:t>
      </w:r>
    </w:p>
    <w:p w:rsidR="00BB26E6" w:rsidRDefault="0017762B">
      <w:pPr>
        <w:adjustRightInd w:val="0"/>
        <w:snapToGrid w:val="0"/>
        <w:spacing w:line="560" w:lineRule="exact"/>
        <w:ind w:firstLine="720"/>
        <w:rPr>
          <w:rFonts w:ascii="仿宋_GB2312" w:eastAsia="仿宋_GB2312" w:hAnsi="仿宋_GB2312" w:cs="仿宋_GB2312"/>
          <w:b/>
          <w:sz w:val="32"/>
          <w:szCs w:val="32"/>
        </w:rPr>
      </w:pPr>
      <w:r>
        <w:rPr>
          <w:rFonts w:ascii="仿宋_GB2312" w:eastAsia="仿宋_GB2312" w:hAnsi="仿宋_GB2312" w:cs="仿宋_GB2312" w:hint="eastAsia"/>
          <w:b/>
          <w:sz w:val="32"/>
          <w:szCs w:val="32"/>
        </w:rPr>
        <w:t>一、资金使用情况</w:t>
      </w:r>
    </w:p>
    <w:p w:rsidR="00BB26E6" w:rsidRDefault="0017762B">
      <w:pPr>
        <w:adjustRightInd w:val="0"/>
        <w:snapToGrid w:val="0"/>
        <w:spacing w:line="560" w:lineRule="exact"/>
        <w:ind w:firstLine="720"/>
        <w:rPr>
          <w:rFonts w:ascii="仿宋_GB2312" w:eastAsia="仿宋_GB2312" w:hAnsi="仿宋_GB2312" w:cs="仿宋_GB2312"/>
          <w:b/>
          <w:sz w:val="32"/>
          <w:szCs w:val="32"/>
        </w:rPr>
      </w:pPr>
      <w:r>
        <w:rPr>
          <w:rFonts w:ascii="仿宋_GB2312" w:eastAsia="仿宋_GB2312" w:hAnsi="仿宋_GB2312" w:cs="仿宋_GB2312" w:hint="eastAsia"/>
          <w:sz w:val="32"/>
          <w:szCs w:val="32"/>
        </w:rPr>
        <w:t>（一）资金使用</w:t>
      </w:r>
    </w:p>
    <w:p w:rsidR="00BB26E6" w:rsidRDefault="0017762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截止评价时资金的实际支出为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万元，用于学校全部用于幼儿园学前教育资助支出，支出依据合规合法，资</w:t>
      </w:r>
      <w:r>
        <w:rPr>
          <w:rFonts w:ascii="仿宋_GB2312" w:eastAsia="仿宋_GB2312" w:hAnsi="仿宋_GB2312" w:cs="仿宋_GB2312" w:hint="eastAsia"/>
          <w:sz w:val="32"/>
          <w:szCs w:val="32"/>
        </w:rPr>
        <w:t>金支付与预算相符。</w:t>
      </w:r>
    </w:p>
    <w:p w:rsidR="00BB26E6" w:rsidRDefault="0017762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（二）组织实施情况</w:t>
      </w:r>
    </w:p>
    <w:p w:rsidR="00BB26E6" w:rsidRDefault="0017762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前教育资金的日常管理工作均按照我校相关管理制度执行，建立了工作有计划、实施有方案、日常有监督的管理机制，工作取得了较好的成效，效能得到了提高，获得了社会各界的好评，学校成立了学前教育资助工作领导小组，由学校纪检监督执行，严格按照上级文件和相关制度执行。</w:t>
      </w:r>
    </w:p>
    <w:p w:rsidR="00BB26E6" w:rsidRDefault="0017762B">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三、目标完成情况</w:t>
      </w:r>
      <w:r>
        <w:rPr>
          <w:rFonts w:ascii="仿宋_GB2312" w:eastAsia="仿宋_GB2312" w:hAnsi="仿宋_GB2312" w:cs="仿宋_GB2312" w:hint="eastAsia"/>
          <w:sz w:val="32"/>
          <w:szCs w:val="32"/>
        </w:rPr>
        <w:tab/>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（一）目标任务量完成情况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学前教育资金完成了学期目标任务，达到了相关要求，学校工作取得了较好成效。</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（二）目标质量完成情况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（三）目标进度完成情况。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对照预定计划，学前教育资金完成了目标任务。</w:t>
      </w:r>
    </w:p>
    <w:p w:rsidR="00BB26E6" w:rsidRDefault="0017762B">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四、项目效益情况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实施了目标绩效考核，学校各方面工作都有序，高质量完成，产生较好的社会效益，严格执行目标管理，充分保障学校正常教学。</w:t>
      </w:r>
    </w:p>
    <w:p w:rsidR="00BB26E6" w:rsidRDefault="0017762B">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五、问题及建议</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rsidR="00BB26E6" w:rsidRDefault="00BB26E6">
      <w:pPr>
        <w:pStyle w:val="a9"/>
        <w:spacing w:line="240" w:lineRule="auto"/>
        <w:jc w:val="center"/>
      </w:pPr>
    </w:p>
    <w:p w:rsidR="00BB26E6" w:rsidRDefault="00BB26E6">
      <w:pPr>
        <w:ind w:firstLineChars="200" w:firstLine="640"/>
        <w:jc w:val="left"/>
        <w:rPr>
          <w:rFonts w:ascii="仿宋_GB2312" w:eastAsia="仿宋_GB2312" w:hAnsi="宋体" w:cs="宋体"/>
          <w:kern w:val="0"/>
          <w:sz w:val="32"/>
          <w:szCs w:val="32"/>
        </w:rPr>
      </w:pPr>
    </w:p>
    <w:p w:rsidR="00BB26E6" w:rsidRDefault="0017762B">
      <w:pPr>
        <w:spacing w:line="600" w:lineRule="exact"/>
        <w:jc w:val="left"/>
        <w:outlineLvl w:val="0"/>
        <w:rPr>
          <w:rFonts w:ascii="方正小标宋简体" w:eastAsia="方正小标宋简体" w:hAnsi="方正小标宋简体" w:cs="方正小标宋简体"/>
          <w:sz w:val="32"/>
          <w:szCs w:val="32"/>
        </w:rPr>
      </w:pPr>
      <w:bookmarkStart w:id="124" w:name="_Toc29888"/>
      <w:bookmarkStart w:id="125" w:name="_Toc28902"/>
      <w:r>
        <w:rPr>
          <w:rFonts w:ascii="黑体" w:eastAsia="黑体" w:hAnsi="黑体" w:cs="黑体" w:hint="eastAsia"/>
          <w:sz w:val="32"/>
          <w:szCs w:val="32"/>
        </w:rPr>
        <w:lastRenderedPageBreak/>
        <w:t>附件</w:t>
      </w:r>
      <w:r>
        <w:rPr>
          <w:rFonts w:ascii="黑体" w:eastAsia="黑体" w:hAnsi="黑体" w:cs="黑体" w:hint="eastAsia"/>
          <w:sz w:val="32"/>
          <w:szCs w:val="32"/>
        </w:rPr>
        <w:t>6</w:t>
      </w:r>
      <w:bookmarkEnd w:id="124"/>
      <w:bookmarkEnd w:id="125"/>
    </w:p>
    <w:p w:rsidR="00BB26E6" w:rsidRDefault="0017762B">
      <w:pPr>
        <w:ind w:firstLineChars="600" w:firstLine="2650"/>
        <w:rPr>
          <w:rFonts w:ascii="宋体" w:hAnsi="宋体" w:cs="宋体"/>
          <w:b/>
          <w:color w:val="000000"/>
          <w:kern w:val="0"/>
          <w:sz w:val="44"/>
          <w:szCs w:val="44"/>
        </w:rPr>
      </w:pPr>
      <w:r>
        <w:rPr>
          <w:rFonts w:ascii="宋体" w:hAnsi="宋体" w:cs="宋体" w:hint="eastAsia"/>
          <w:b/>
          <w:color w:val="000000"/>
          <w:kern w:val="0"/>
          <w:sz w:val="44"/>
          <w:szCs w:val="44"/>
        </w:rPr>
        <w:t>通江县洪口镇九层小学</w:t>
      </w:r>
    </w:p>
    <w:p w:rsidR="00BB26E6" w:rsidRDefault="0017762B">
      <w:pPr>
        <w:pStyle w:val="a9"/>
        <w:spacing w:line="240" w:lineRule="auto"/>
        <w:jc w:val="center"/>
        <w:rPr>
          <w:rFonts w:ascii="宋体" w:hAnsi="宋体"/>
          <w:b/>
          <w:sz w:val="44"/>
          <w:szCs w:val="44"/>
        </w:rPr>
      </w:pPr>
      <w:r>
        <w:rPr>
          <w:rFonts w:ascii="宋体" w:hAnsi="宋体" w:hint="eastAsia"/>
          <w:b/>
          <w:sz w:val="44"/>
          <w:szCs w:val="44"/>
        </w:rPr>
        <w:t>关于</w:t>
      </w:r>
      <w:r>
        <w:rPr>
          <w:rFonts w:ascii="宋体" w:hAnsi="宋体" w:hint="eastAsia"/>
          <w:b/>
          <w:sz w:val="44"/>
          <w:szCs w:val="44"/>
        </w:rPr>
        <w:t>2021</w:t>
      </w:r>
      <w:r>
        <w:rPr>
          <w:rFonts w:ascii="宋体" w:hAnsi="宋体" w:hint="eastAsia"/>
          <w:b/>
          <w:sz w:val="44"/>
          <w:szCs w:val="44"/>
        </w:rPr>
        <w:t>年度校舍维修项目支出绩效自评</w:t>
      </w:r>
    </w:p>
    <w:p w:rsidR="00BB26E6" w:rsidRDefault="0017762B">
      <w:pPr>
        <w:pStyle w:val="a9"/>
        <w:spacing w:line="240" w:lineRule="auto"/>
        <w:jc w:val="center"/>
        <w:rPr>
          <w:rFonts w:ascii="宋体" w:hAnsi="宋体"/>
          <w:b/>
          <w:sz w:val="44"/>
          <w:szCs w:val="44"/>
        </w:rPr>
      </w:pPr>
      <w:r>
        <w:rPr>
          <w:rFonts w:ascii="宋体" w:hAnsi="宋体" w:hint="eastAsia"/>
          <w:b/>
          <w:sz w:val="44"/>
          <w:szCs w:val="44"/>
        </w:rPr>
        <w:t>报告</w:t>
      </w:r>
    </w:p>
    <w:p w:rsidR="00BB26E6" w:rsidRDefault="00BB26E6">
      <w:pPr>
        <w:pStyle w:val="a9"/>
        <w:spacing w:line="240" w:lineRule="auto"/>
        <w:ind w:firstLineChars="200" w:firstLine="640"/>
        <w:rPr>
          <w:rFonts w:ascii="宋体" w:hAnsi="宋体" w:cs="仿宋_GB2312"/>
          <w:color w:val="auto"/>
          <w:kern w:val="2"/>
          <w:sz w:val="32"/>
          <w:szCs w:val="32"/>
        </w:rPr>
      </w:pPr>
    </w:p>
    <w:p w:rsidR="00BB26E6" w:rsidRDefault="0017762B">
      <w:pPr>
        <w:pStyle w:val="a9"/>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为加强学校管理，充分发挥教育服务作用，调动我校人员的积极性。根据四川省教育系统绩效考核标准及《通江县财政局关于开展</w:t>
      </w:r>
      <w:r>
        <w:rPr>
          <w:rFonts w:ascii="仿宋_GB2312" w:eastAsia="仿宋_GB2312" w:hAnsi="仿宋_GB2312" w:cs="仿宋_GB2312" w:hint="eastAsia"/>
          <w:color w:val="auto"/>
          <w:kern w:val="2"/>
          <w:sz w:val="32"/>
          <w:szCs w:val="32"/>
        </w:rPr>
        <w:t>2021</w:t>
      </w:r>
      <w:r>
        <w:rPr>
          <w:rFonts w:ascii="仿宋_GB2312" w:eastAsia="仿宋_GB2312" w:hAnsi="仿宋_GB2312" w:cs="仿宋_GB2312" w:hint="eastAsia"/>
          <w:color w:val="auto"/>
          <w:kern w:val="2"/>
          <w:sz w:val="32"/>
          <w:szCs w:val="32"/>
        </w:rPr>
        <w:t>年财政支出绩效自评工作的通知》通财绩【</w:t>
      </w:r>
      <w:r>
        <w:rPr>
          <w:rFonts w:ascii="仿宋_GB2312" w:eastAsia="仿宋_GB2312" w:hAnsi="仿宋_GB2312" w:cs="仿宋_GB2312" w:hint="eastAsia"/>
          <w:color w:val="auto"/>
          <w:kern w:val="2"/>
          <w:sz w:val="32"/>
          <w:szCs w:val="32"/>
        </w:rPr>
        <w:t>2022</w:t>
      </w:r>
      <w:r>
        <w:rPr>
          <w:rFonts w:ascii="仿宋_GB2312" w:eastAsia="仿宋_GB2312" w:hAnsi="仿宋_GB2312" w:cs="仿宋_GB2312" w:hint="eastAsia"/>
          <w:color w:val="auto"/>
          <w:kern w:val="2"/>
          <w:sz w:val="32"/>
          <w:szCs w:val="32"/>
        </w:rPr>
        <w:t>】</w:t>
      </w:r>
      <w:r>
        <w:rPr>
          <w:rFonts w:ascii="仿宋_GB2312" w:eastAsia="仿宋_GB2312" w:hAnsi="仿宋_GB2312" w:cs="仿宋_GB2312" w:hint="eastAsia"/>
          <w:color w:val="auto"/>
          <w:kern w:val="2"/>
          <w:sz w:val="32"/>
          <w:szCs w:val="32"/>
        </w:rPr>
        <w:t>13</w:t>
      </w:r>
      <w:r>
        <w:rPr>
          <w:rFonts w:ascii="仿宋_GB2312" w:eastAsia="仿宋_GB2312" w:hAnsi="仿宋_GB2312" w:cs="仿宋_GB2312" w:hint="eastAsia"/>
          <w:color w:val="auto"/>
          <w:kern w:val="2"/>
          <w:sz w:val="32"/>
          <w:szCs w:val="32"/>
        </w:rPr>
        <w:t>号文件精神，我校进行了自查自评，现将绩效自查情况报告如下：</w:t>
      </w:r>
    </w:p>
    <w:p w:rsidR="00BB26E6" w:rsidRDefault="0017762B">
      <w:pPr>
        <w:numPr>
          <w:ilvl w:val="0"/>
          <w:numId w:val="5"/>
        </w:numPr>
        <w:adjustRightInd w:val="0"/>
        <w:snapToGrid w:val="0"/>
        <w:spacing w:line="560" w:lineRule="exact"/>
        <w:ind w:left="1360" w:hanging="720"/>
        <w:rPr>
          <w:rFonts w:ascii="仿宋_GB2312" w:eastAsia="仿宋_GB2312" w:hAnsi="仿宋_GB2312" w:cs="仿宋_GB2312"/>
          <w:b/>
          <w:sz w:val="32"/>
          <w:szCs w:val="32"/>
        </w:rPr>
      </w:pPr>
      <w:r>
        <w:rPr>
          <w:rFonts w:ascii="仿宋_GB2312" w:eastAsia="仿宋_GB2312" w:hAnsi="仿宋_GB2312" w:cs="仿宋_GB2312" w:hint="eastAsia"/>
          <w:b/>
          <w:sz w:val="32"/>
          <w:szCs w:val="32"/>
        </w:rPr>
        <w:t>基本情况</w:t>
      </w:r>
    </w:p>
    <w:p w:rsidR="00BB26E6" w:rsidRDefault="0017762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通江县洪口镇九层小学属全额拨款事业单位，预算级别为乡镇级。年末我校共有编制人数</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人（其中特岗人员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人），遗属人员</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人，退休人员</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人，学生人数</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年决算总支出</w:t>
      </w:r>
      <w:r>
        <w:rPr>
          <w:rFonts w:ascii="仿宋_GB2312" w:eastAsia="仿宋_GB2312" w:hAnsi="仿宋_GB2312" w:cs="仿宋_GB2312" w:hint="eastAsia"/>
          <w:sz w:val="32"/>
          <w:szCs w:val="32"/>
        </w:rPr>
        <w:t>365.15</w:t>
      </w:r>
      <w:r>
        <w:rPr>
          <w:rFonts w:ascii="仿宋_GB2312" w:eastAsia="仿宋_GB2312" w:hAnsi="仿宋_GB2312" w:cs="仿宋_GB2312" w:hint="eastAsia"/>
          <w:sz w:val="32"/>
          <w:szCs w:val="32"/>
        </w:rPr>
        <w:t>万元，其中校舍维修项目支出</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万元，我校已于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年完成了项目绩效目标。</w:t>
      </w:r>
    </w:p>
    <w:p w:rsidR="00BB26E6" w:rsidRDefault="0017762B">
      <w:pPr>
        <w:adjustRightInd w:val="0"/>
        <w:snapToGrid w:val="0"/>
        <w:spacing w:line="560" w:lineRule="exact"/>
        <w:ind w:firstLine="720"/>
        <w:rPr>
          <w:rFonts w:ascii="仿宋_GB2312" w:eastAsia="仿宋_GB2312" w:hAnsi="仿宋_GB2312" w:cs="仿宋_GB2312"/>
          <w:b/>
          <w:sz w:val="32"/>
          <w:szCs w:val="32"/>
        </w:rPr>
      </w:pPr>
      <w:r>
        <w:rPr>
          <w:rFonts w:ascii="仿宋_GB2312" w:eastAsia="仿宋_GB2312" w:hAnsi="仿宋_GB2312" w:cs="仿宋_GB2312" w:hint="eastAsia"/>
          <w:b/>
          <w:sz w:val="32"/>
          <w:szCs w:val="32"/>
        </w:rPr>
        <w:t>二、资金使用情况</w:t>
      </w:r>
    </w:p>
    <w:p w:rsidR="00BB26E6" w:rsidRDefault="0017762B">
      <w:pPr>
        <w:adjustRightInd w:val="0"/>
        <w:snapToGrid w:val="0"/>
        <w:spacing w:line="560" w:lineRule="exact"/>
        <w:ind w:firstLine="720"/>
        <w:rPr>
          <w:rFonts w:ascii="仿宋_GB2312" w:eastAsia="仿宋_GB2312" w:hAnsi="仿宋_GB2312" w:cs="仿宋_GB2312"/>
          <w:b/>
          <w:sz w:val="32"/>
          <w:szCs w:val="32"/>
        </w:rPr>
      </w:pPr>
      <w:r>
        <w:rPr>
          <w:rFonts w:ascii="仿宋_GB2312" w:eastAsia="仿宋_GB2312" w:hAnsi="仿宋_GB2312" w:cs="仿宋_GB2312" w:hint="eastAsia"/>
          <w:sz w:val="32"/>
          <w:szCs w:val="32"/>
        </w:rPr>
        <w:t>（一）资金使用</w:t>
      </w:r>
    </w:p>
    <w:p w:rsidR="00BB26E6" w:rsidRDefault="0017762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全年共拨入</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万元，用于学校校舍维修支出，支出依据合规合法，资金支付与预算相符。</w:t>
      </w:r>
    </w:p>
    <w:p w:rsidR="00BB26E6" w:rsidRDefault="0017762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（二）组织实施情况</w:t>
      </w:r>
    </w:p>
    <w:p w:rsidR="00BB26E6" w:rsidRDefault="0017762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校舍维修支出项目的日常管理工作均按照我校相关管理制度执行，建立了工作有计划、实施有方案、日常有监督</w:t>
      </w:r>
      <w:r>
        <w:rPr>
          <w:rFonts w:ascii="仿宋_GB2312" w:eastAsia="仿宋_GB2312" w:hAnsi="仿宋_GB2312" w:cs="仿宋_GB2312" w:hint="eastAsia"/>
          <w:sz w:val="32"/>
          <w:szCs w:val="32"/>
        </w:rPr>
        <w:lastRenderedPageBreak/>
        <w:t>的管理机制，工作取得了较好的成效，效能得到了提高，获得了社会各界的好评，学校成立了基建项目领导小组，严格对多功能室的维修改造项目施工过程的监督管理，及时划拨项目资金，兑现承建单位农民工工资、支付材料费。</w:t>
      </w:r>
    </w:p>
    <w:p w:rsidR="00BB26E6" w:rsidRDefault="0017762B">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三、目标完成情况</w:t>
      </w:r>
      <w:r>
        <w:rPr>
          <w:rFonts w:ascii="仿宋_GB2312" w:eastAsia="仿宋_GB2312" w:hAnsi="仿宋_GB2312" w:cs="仿宋_GB2312" w:hint="eastAsia"/>
          <w:sz w:val="32"/>
          <w:szCs w:val="32"/>
        </w:rPr>
        <w:tab/>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（一）目标任务量完成情况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校舍维修按时按质按量完成了目标</w:t>
      </w:r>
      <w:r>
        <w:rPr>
          <w:rFonts w:ascii="仿宋_GB2312" w:eastAsia="仿宋_GB2312" w:hAnsi="仿宋_GB2312" w:cs="仿宋_GB2312" w:hint="eastAsia"/>
          <w:sz w:val="32"/>
          <w:szCs w:val="32"/>
        </w:rPr>
        <w:t>任务，达到了相关要求，推动学校其他工作有序开展。</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（二）目标质量完成情况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按照年初目标任务，实际维修项目按期完工，各相关部门综合验收合格，达到预期目标任务。</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（三）目标进度完成情况。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对照预定计划，全部完成了目标任务。</w:t>
      </w:r>
    </w:p>
    <w:p w:rsidR="00BB26E6" w:rsidRDefault="0017762B">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四、项目效益情况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实施校舍维修</w:t>
      </w:r>
      <w:r w:rsidR="00176781">
        <w:rPr>
          <w:rFonts w:ascii="仿宋_GB2312" w:eastAsia="仿宋_GB2312" w:hAnsi="仿宋_GB2312" w:cs="仿宋_GB2312" w:hint="eastAsia"/>
          <w:sz w:val="32"/>
          <w:szCs w:val="32"/>
        </w:rPr>
        <w:t>专项</w:t>
      </w:r>
      <w:r>
        <w:rPr>
          <w:rFonts w:ascii="仿宋_GB2312" w:eastAsia="仿宋_GB2312" w:hAnsi="仿宋_GB2312" w:cs="仿宋_GB2312" w:hint="eastAsia"/>
          <w:sz w:val="32"/>
          <w:szCs w:val="32"/>
        </w:rPr>
        <w:t>项目，通过校舍维修专项工作的开展，改善了学校的办学条件、促进了教学质量的提升、学校的安全问题也得到了很好的解决，产生</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较好的社会效益，严格执行目标管理，充分保障学校安全工作正常开展。</w:t>
      </w:r>
    </w:p>
    <w:p w:rsidR="00BB26E6" w:rsidRDefault="0017762B">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五、问题及建议</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进一步健全和完善管理制度及内部控制制</w:t>
      </w:r>
      <w:r>
        <w:rPr>
          <w:rFonts w:ascii="仿宋_GB2312" w:eastAsia="仿宋_GB2312" w:hAnsi="仿宋_GB2312" w:cs="仿宋_GB2312" w:hint="eastAsia"/>
          <w:sz w:val="32"/>
          <w:szCs w:val="32"/>
        </w:rPr>
        <w:t>度，创新管理手段，用新思路、新方法，按照财政支出绩效管理的要求，应建立科学的财政资金效益考评制度体系，不断提高财政资金使用管理水平和效率。</w:t>
      </w:r>
    </w:p>
    <w:p w:rsidR="00BB26E6" w:rsidRDefault="00BB26E6">
      <w:pPr>
        <w:spacing w:line="600" w:lineRule="exact"/>
        <w:jc w:val="left"/>
        <w:rPr>
          <w:rFonts w:ascii="黑体" w:eastAsia="黑体" w:hAnsi="黑体" w:cs="黑体"/>
          <w:sz w:val="32"/>
          <w:szCs w:val="32"/>
        </w:rPr>
      </w:pPr>
    </w:p>
    <w:p w:rsidR="00BB26E6" w:rsidRDefault="0017762B">
      <w:pPr>
        <w:spacing w:line="600" w:lineRule="exact"/>
        <w:jc w:val="left"/>
        <w:outlineLvl w:val="0"/>
        <w:rPr>
          <w:rFonts w:ascii="方正小标宋简体" w:eastAsia="方正小标宋简体" w:hAnsi="方正小标宋简体" w:cs="方正小标宋简体"/>
          <w:sz w:val="32"/>
          <w:szCs w:val="32"/>
        </w:rPr>
      </w:pPr>
      <w:bookmarkStart w:id="126" w:name="_Toc8230"/>
      <w:bookmarkStart w:id="127" w:name="_Toc20877"/>
      <w:r>
        <w:rPr>
          <w:rFonts w:ascii="黑体" w:eastAsia="黑体" w:hAnsi="黑体" w:cs="黑体" w:hint="eastAsia"/>
          <w:sz w:val="32"/>
          <w:szCs w:val="32"/>
        </w:rPr>
        <w:lastRenderedPageBreak/>
        <w:t>附件</w:t>
      </w:r>
      <w:r>
        <w:rPr>
          <w:rFonts w:ascii="黑体" w:eastAsia="黑体" w:hAnsi="黑体" w:cs="黑体" w:hint="eastAsia"/>
          <w:sz w:val="32"/>
          <w:szCs w:val="32"/>
        </w:rPr>
        <w:t>7</w:t>
      </w:r>
      <w:bookmarkEnd w:id="126"/>
      <w:bookmarkEnd w:id="127"/>
    </w:p>
    <w:p w:rsidR="00BB26E6" w:rsidRDefault="0017762B">
      <w:pPr>
        <w:pStyle w:val="Heading1"/>
        <w:spacing w:before="0" w:after="0" w:line="560" w:lineRule="exact"/>
        <w:ind w:firstLineChars="100" w:firstLine="442"/>
        <w:jc w:val="center"/>
        <w:rPr>
          <w:rFonts w:ascii="宋体" w:hAnsi="宋体" w:cs="宋体"/>
          <w:bCs w:val="0"/>
          <w:color w:val="000000"/>
        </w:rPr>
      </w:pPr>
      <w:bookmarkStart w:id="128" w:name="_Toc24641"/>
      <w:bookmarkStart w:id="129" w:name="_Toc31030"/>
      <w:r>
        <w:rPr>
          <w:rFonts w:ascii="宋体" w:hAnsi="宋体" w:cs="宋体" w:hint="eastAsia"/>
          <w:bCs w:val="0"/>
          <w:color w:val="000000"/>
        </w:rPr>
        <w:t>通江县洪口镇九层小学</w:t>
      </w:r>
      <w:bookmarkEnd w:id="128"/>
      <w:bookmarkEnd w:id="129"/>
    </w:p>
    <w:p w:rsidR="00BB26E6" w:rsidRDefault="0017762B">
      <w:pPr>
        <w:pStyle w:val="a9"/>
        <w:spacing w:line="240" w:lineRule="auto"/>
        <w:jc w:val="center"/>
        <w:rPr>
          <w:rFonts w:ascii="宋体" w:hAnsi="宋体"/>
          <w:b/>
          <w:sz w:val="44"/>
          <w:szCs w:val="44"/>
        </w:rPr>
      </w:pPr>
      <w:r>
        <w:rPr>
          <w:rFonts w:ascii="宋体" w:hAnsi="宋体" w:hint="eastAsia"/>
          <w:b/>
          <w:sz w:val="44"/>
          <w:szCs w:val="44"/>
        </w:rPr>
        <w:t>关于</w:t>
      </w:r>
      <w:r>
        <w:rPr>
          <w:rFonts w:ascii="宋体" w:hAnsi="宋体" w:hint="eastAsia"/>
          <w:b/>
          <w:sz w:val="44"/>
          <w:szCs w:val="44"/>
        </w:rPr>
        <w:t>2021</w:t>
      </w:r>
      <w:r>
        <w:rPr>
          <w:rFonts w:ascii="宋体" w:hAnsi="宋体" w:hint="eastAsia"/>
          <w:b/>
          <w:sz w:val="44"/>
          <w:szCs w:val="44"/>
        </w:rPr>
        <w:t>年度卫生健康绩效自评</w:t>
      </w:r>
    </w:p>
    <w:p w:rsidR="00BB26E6" w:rsidRDefault="0017762B">
      <w:pPr>
        <w:pStyle w:val="a9"/>
        <w:spacing w:line="240" w:lineRule="auto"/>
        <w:jc w:val="center"/>
        <w:rPr>
          <w:rFonts w:ascii="宋体" w:hAnsi="宋体"/>
          <w:b/>
          <w:sz w:val="44"/>
          <w:szCs w:val="44"/>
        </w:rPr>
      </w:pPr>
      <w:r>
        <w:rPr>
          <w:rFonts w:ascii="宋体" w:hAnsi="宋体" w:hint="eastAsia"/>
          <w:b/>
          <w:sz w:val="44"/>
          <w:szCs w:val="44"/>
        </w:rPr>
        <w:t>报告</w:t>
      </w:r>
    </w:p>
    <w:p w:rsidR="00BB26E6" w:rsidRDefault="00BB26E6">
      <w:pPr>
        <w:pStyle w:val="a9"/>
        <w:spacing w:line="240" w:lineRule="auto"/>
        <w:ind w:firstLineChars="200" w:firstLine="640"/>
        <w:rPr>
          <w:rFonts w:ascii="宋体" w:hAnsi="宋体" w:cs="仿宋_GB2312"/>
          <w:color w:val="auto"/>
          <w:kern w:val="2"/>
          <w:sz w:val="32"/>
          <w:szCs w:val="32"/>
        </w:rPr>
      </w:pPr>
    </w:p>
    <w:p w:rsidR="00BB26E6" w:rsidRDefault="0017762B">
      <w:pPr>
        <w:pStyle w:val="a9"/>
        <w:spacing w:line="240" w:lineRule="auto"/>
        <w:ind w:firstLineChars="200" w:firstLine="640"/>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为加强学校管理，充分发挥教育服务作用，调动我校人员的积极性。根据四川省教育系统绩效考核标准及《通江县财政局关于开展</w:t>
      </w:r>
      <w:r>
        <w:rPr>
          <w:rFonts w:ascii="仿宋_GB2312" w:eastAsia="仿宋_GB2312" w:hAnsi="仿宋_GB2312" w:cs="仿宋_GB2312" w:hint="eastAsia"/>
          <w:color w:val="auto"/>
          <w:kern w:val="2"/>
          <w:sz w:val="32"/>
          <w:szCs w:val="32"/>
        </w:rPr>
        <w:t>2021</w:t>
      </w:r>
      <w:r>
        <w:rPr>
          <w:rFonts w:ascii="仿宋_GB2312" w:eastAsia="仿宋_GB2312" w:hAnsi="仿宋_GB2312" w:cs="仿宋_GB2312" w:hint="eastAsia"/>
          <w:color w:val="auto"/>
          <w:kern w:val="2"/>
          <w:sz w:val="32"/>
          <w:szCs w:val="32"/>
        </w:rPr>
        <w:t>年财政支出绩效自评工作的通知》通财绩【</w:t>
      </w:r>
      <w:r>
        <w:rPr>
          <w:rFonts w:ascii="仿宋_GB2312" w:eastAsia="仿宋_GB2312" w:hAnsi="仿宋_GB2312" w:cs="仿宋_GB2312" w:hint="eastAsia"/>
          <w:color w:val="auto"/>
          <w:kern w:val="2"/>
          <w:sz w:val="32"/>
          <w:szCs w:val="32"/>
        </w:rPr>
        <w:t>2022</w:t>
      </w:r>
      <w:r>
        <w:rPr>
          <w:rFonts w:ascii="仿宋_GB2312" w:eastAsia="仿宋_GB2312" w:hAnsi="仿宋_GB2312" w:cs="仿宋_GB2312" w:hint="eastAsia"/>
          <w:color w:val="auto"/>
          <w:kern w:val="2"/>
          <w:sz w:val="32"/>
          <w:szCs w:val="32"/>
        </w:rPr>
        <w:t>】</w:t>
      </w:r>
      <w:r>
        <w:rPr>
          <w:rFonts w:ascii="仿宋_GB2312" w:eastAsia="仿宋_GB2312" w:hAnsi="仿宋_GB2312" w:cs="仿宋_GB2312" w:hint="eastAsia"/>
          <w:color w:val="auto"/>
          <w:kern w:val="2"/>
          <w:sz w:val="32"/>
          <w:szCs w:val="32"/>
        </w:rPr>
        <w:t>13</w:t>
      </w:r>
      <w:r>
        <w:rPr>
          <w:rFonts w:ascii="仿宋_GB2312" w:eastAsia="仿宋_GB2312" w:hAnsi="仿宋_GB2312" w:cs="仿宋_GB2312" w:hint="eastAsia"/>
          <w:color w:val="auto"/>
          <w:kern w:val="2"/>
          <w:sz w:val="32"/>
          <w:szCs w:val="32"/>
        </w:rPr>
        <w:t>号文件精神，我校进行了自查自评，现将绩效自查情况报告如下：</w:t>
      </w:r>
    </w:p>
    <w:p w:rsidR="00BB26E6" w:rsidRDefault="0017762B">
      <w:pPr>
        <w:numPr>
          <w:ilvl w:val="0"/>
          <w:numId w:val="5"/>
        </w:numPr>
        <w:adjustRightInd w:val="0"/>
        <w:snapToGrid w:val="0"/>
        <w:spacing w:line="560" w:lineRule="exact"/>
        <w:ind w:left="1360" w:hanging="720"/>
        <w:rPr>
          <w:rFonts w:ascii="仿宋_GB2312" w:eastAsia="仿宋_GB2312" w:hAnsi="仿宋_GB2312" w:cs="仿宋_GB2312"/>
          <w:b/>
          <w:sz w:val="32"/>
          <w:szCs w:val="32"/>
        </w:rPr>
      </w:pPr>
      <w:r>
        <w:rPr>
          <w:rFonts w:ascii="仿宋_GB2312" w:eastAsia="仿宋_GB2312" w:hAnsi="仿宋_GB2312" w:cs="仿宋_GB2312" w:hint="eastAsia"/>
          <w:b/>
          <w:sz w:val="32"/>
          <w:szCs w:val="32"/>
        </w:rPr>
        <w:t>基本情况</w:t>
      </w:r>
    </w:p>
    <w:p w:rsidR="00BB26E6" w:rsidRDefault="0017762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通江县洪口镇九层小学属全额拨款事业单位</w:t>
      </w:r>
      <w:r>
        <w:rPr>
          <w:rFonts w:ascii="仿宋_GB2312" w:eastAsia="仿宋_GB2312" w:hAnsi="仿宋_GB2312" w:cs="仿宋_GB2312" w:hint="eastAsia"/>
          <w:sz w:val="32"/>
          <w:szCs w:val="32"/>
        </w:rPr>
        <w:t>，预算级别为乡镇级。年末我校共有编制人数</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人（其中特岗人员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人），遗属人员</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人，退休人员</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人，学生人数</w:t>
      </w:r>
      <w:r>
        <w:rPr>
          <w:rFonts w:ascii="仿宋_GB2312" w:eastAsia="仿宋_GB2312" w:hAnsi="仿宋_GB2312" w:cs="仿宋_GB2312" w:hint="eastAsia"/>
          <w:sz w:val="32"/>
          <w:szCs w:val="32"/>
        </w:rPr>
        <w:t>78</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年决算总支出</w:t>
      </w:r>
      <w:r>
        <w:rPr>
          <w:rFonts w:ascii="仿宋_GB2312" w:eastAsia="仿宋_GB2312" w:hAnsi="仿宋_GB2312" w:cs="仿宋_GB2312" w:hint="eastAsia"/>
          <w:sz w:val="32"/>
          <w:szCs w:val="32"/>
        </w:rPr>
        <w:t>365.15</w:t>
      </w:r>
      <w:r>
        <w:rPr>
          <w:rFonts w:ascii="仿宋_GB2312" w:eastAsia="仿宋_GB2312" w:hAnsi="仿宋_GB2312" w:cs="仿宋_GB2312" w:hint="eastAsia"/>
          <w:sz w:val="32"/>
          <w:szCs w:val="32"/>
        </w:rPr>
        <w:t>元，其中学生卫生健康项目支出</w:t>
      </w:r>
      <w:r>
        <w:rPr>
          <w:rFonts w:ascii="仿宋_GB2312" w:eastAsia="仿宋_GB2312" w:hAnsi="仿宋_GB2312" w:cs="仿宋_GB2312" w:hint="eastAsia"/>
          <w:sz w:val="32"/>
          <w:szCs w:val="32"/>
        </w:rPr>
        <w:t>16.83</w:t>
      </w:r>
      <w:r>
        <w:rPr>
          <w:rFonts w:ascii="仿宋_GB2312" w:eastAsia="仿宋_GB2312" w:hAnsi="仿宋_GB2312" w:cs="仿宋_GB2312" w:hint="eastAsia"/>
          <w:sz w:val="32"/>
          <w:szCs w:val="32"/>
        </w:rPr>
        <w:t>元，我校已于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年完成了学生卫生健康项目绩效目标。</w:t>
      </w:r>
    </w:p>
    <w:p w:rsidR="00BB26E6" w:rsidRDefault="0017762B">
      <w:pPr>
        <w:adjustRightInd w:val="0"/>
        <w:snapToGrid w:val="0"/>
        <w:spacing w:line="560" w:lineRule="exact"/>
        <w:ind w:firstLine="720"/>
        <w:rPr>
          <w:rFonts w:ascii="仿宋_GB2312" w:eastAsia="仿宋_GB2312" w:hAnsi="仿宋_GB2312" w:cs="仿宋_GB2312"/>
          <w:b/>
          <w:sz w:val="32"/>
          <w:szCs w:val="32"/>
        </w:rPr>
      </w:pPr>
      <w:r>
        <w:rPr>
          <w:rFonts w:ascii="仿宋_GB2312" w:eastAsia="仿宋_GB2312" w:hAnsi="仿宋_GB2312" w:cs="仿宋_GB2312" w:hint="eastAsia"/>
          <w:b/>
          <w:sz w:val="32"/>
          <w:szCs w:val="32"/>
        </w:rPr>
        <w:t>一、资金使用情况</w:t>
      </w:r>
    </w:p>
    <w:p w:rsidR="00BB26E6" w:rsidRDefault="0017762B">
      <w:pPr>
        <w:adjustRightInd w:val="0"/>
        <w:snapToGrid w:val="0"/>
        <w:spacing w:line="560" w:lineRule="exact"/>
        <w:ind w:firstLine="720"/>
        <w:rPr>
          <w:rFonts w:ascii="仿宋_GB2312" w:eastAsia="仿宋_GB2312" w:hAnsi="仿宋_GB2312" w:cs="仿宋_GB2312"/>
          <w:b/>
          <w:sz w:val="32"/>
          <w:szCs w:val="32"/>
        </w:rPr>
      </w:pPr>
      <w:r>
        <w:rPr>
          <w:rFonts w:ascii="仿宋_GB2312" w:eastAsia="仿宋_GB2312" w:hAnsi="仿宋_GB2312" w:cs="仿宋_GB2312" w:hint="eastAsia"/>
          <w:sz w:val="32"/>
          <w:szCs w:val="32"/>
        </w:rPr>
        <w:t>（一）资金使用</w:t>
      </w:r>
    </w:p>
    <w:p w:rsidR="00BB26E6" w:rsidRDefault="0017762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截止评价时资金的实际支出为</w:t>
      </w:r>
      <w:r>
        <w:rPr>
          <w:rFonts w:ascii="仿宋_GB2312" w:eastAsia="仿宋_GB2312" w:hAnsi="仿宋_GB2312" w:cs="仿宋_GB2312" w:hint="eastAsia"/>
          <w:sz w:val="32"/>
          <w:szCs w:val="32"/>
        </w:rPr>
        <w:t>16.83</w:t>
      </w:r>
      <w:r>
        <w:rPr>
          <w:rFonts w:ascii="仿宋_GB2312" w:eastAsia="仿宋_GB2312" w:hAnsi="仿宋_GB2312" w:cs="仿宋_GB2312" w:hint="eastAsia"/>
          <w:sz w:val="32"/>
          <w:szCs w:val="32"/>
        </w:rPr>
        <w:t>元，全部用于学生营养改善卫生健康的支出，支出依据合规合法，资金支付与预算相符。</w:t>
      </w:r>
    </w:p>
    <w:p w:rsidR="00BB26E6" w:rsidRDefault="0017762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（二）组织实施情况</w:t>
      </w:r>
    </w:p>
    <w:p w:rsidR="00BB26E6" w:rsidRDefault="0017762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学生卫生健康支出项目资金的日常管理工作均按照我</w:t>
      </w:r>
      <w:r>
        <w:rPr>
          <w:rFonts w:ascii="仿宋_GB2312" w:eastAsia="仿宋_GB2312" w:hAnsi="仿宋_GB2312" w:cs="仿宋_GB2312" w:hint="eastAsia"/>
          <w:sz w:val="32"/>
          <w:szCs w:val="32"/>
        </w:rPr>
        <w:lastRenderedPageBreak/>
        <w:t>校相关管理制度执行，建立了工作有计划、实施有方案、日常有</w:t>
      </w:r>
      <w:r>
        <w:rPr>
          <w:rFonts w:ascii="仿宋_GB2312" w:eastAsia="仿宋_GB2312" w:hAnsi="仿宋_GB2312" w:cs="仿宋_GB2312" w:hint="eastAsia"/>
          <w:sz w:val="32"/>
          <w:szCs w:val="32"/>
        </w:rPr>
        <w:t>监督的管理机制，工作取得了较好的成效，效能得到了提高，获得了社会各界的好评，学校成立了学生卫生健康领导小组，由学校纪检监督执行，严格按照上级文件和相关制度执行。</w:t>
      </w:r>
    </w:p>
    <w:p w:rsidR="00BB26E6" w:rsidRDefault="0017762B">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sz w:val="32"/>
          <w:szCs w:val="32"/>
        </w:rPr>
        <w:t>三、目标完成情况</w:t>
      </w:r>
      <w:r>
        <w:rPr>
          <w:rFonts w:ascii="仿宋_GB2312" w:eastAsia="仿宋_GB2312" w:hAnsi="仿宋_GB2312" w:cs="仿宋_GB2312" w:hint="eastAsia"/>
          <w:sz w:val="32"/>
          <w:szCs w:val="32"/>
        </w:rPr>
        <w:tab/>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（一）目标任务量完成情况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学生卫生健康项目资金完成了学期目标任务，达到了新冠肺炎疫情防控相关要求，学校工作取得了较好成效</w:t>
      </w:r>
      <w:r>
        <w:t>，</w:t>
      </w:r>
      <w:r>
        <w:rPr>
          <w:rFonts w:ascii="仿宋_GB2312" w:eastAsia="仿宋_GB2312" w:hAnsi="仿宋_GB2312" w:cs="仿宋_GB2312" w:hint="eastAsia"/>
          <w:sz w:val="32"/>
          <w:szCs w:val="32"/>
        </w:rPr>
        <w:t>为学校各项工作的开展提供了有力的保障，很好地推动了学校教育教学等工作的有序开展。</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（二）目标质量完成情况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按照年初目标任务，实际完成较好。</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（三）目标进度完成情况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对照预定计划，学生卫生健康资金完成</w:t>
      </w:r>
      <w:r>
        <w:rPr>
          <w:rFonts w:ascii="仿宋_GB2312" w:eastAsia="仿宋_GB2312" w:hAnsi="仿宋_GB2312" w:cs="仿宋_GB2312" w:hint="eastAsia"/>
          <w:sz w:val="32"/>
          <w:szCs w:val="32"/>
        </w:rPr>
        <w:t>了目标任务。</w:t>
      </w:r>
    </w:p>
    <w:p w:rsidR="00BB26E6" w:rsidRDefault="0017762B">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四、项目效益情况</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实施了目标绩效考核，学校各方面工作都有序，高质量完成，保证了学生的体质健康、提升了学生的幸福指数，产生较好的社会效益，严格执行目标管理，充分保障学校正常教育教学等工作的正常开展。</w:t>
      </w:r>
    </w:p>
    <w:p w:rsidR="00BB26E6" w:rsidRDefault="0017762B">
      <w:pPr>
        <w:tabs>
          <w:tab w:val="left" w:pos="6804"/>
          <w:tab w:val="left" w:pos="7088"/>
          <w:tab w:val="left" w:pos="7513"/>
          <w:tab w:val="left" w:pos="8080"/>
        </w:tabs>
        <w:spacing w:line="520" w:lineRule="exact"/>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五、问题及建议</w:t>
      </w:r>
    </w:p>
    <w:p w:rsidR="00BB26E6" w:rsidRDefault="0017762B">
      <w:pPr>
        <w:adjustRightInd w:val="0"/>
        <w:snapToGrid w:val="0"/>
        <w:spacing w:line="560" w:lineRule="exact"/>
        <w:ind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进一步健全和完善管理制度及内部控制制度，创新管理手段，用新思路、新方法，按照财政支出绩效管理的要求，应建立科学的财政资金效益考评制度体系，不断提高财政资金使用管理水平和效率。</w:t>
      </w:r>
    </w:p>
    <w:p w:rsidR="00BB26E6" w:rsidRDefault="00BB26E6">
      <w:pPr>
        <w:pStyle w:val="a9"/>
        <w:spacing w:line="240" w:lineRule="auto"/>
        <w:jc w:val="center"/>
      </w:pPr>
    </w:p>
    <w:p w:rsidR="00BB26E6" w:rsidRDefault="00BB26E6">
      <w:pPr>
        <w:pStyle w:val="a9"/>
        <w:spacing w:line="240" w:lineRule="auto"/>
        <w:rPr>
          <w:rFonts w:ascii="宋体" w:hAnsi="宋体" w:cs="仿宋_GB2312"/>
          <w:sz w:val="32"/>
          <w:szCs w:val="32"/>
          <w:lang w:bidi="zh-CN"/>
        </w:rPr>
      </w:pPr>
    </w:p>
    <w:tbl>
      <w:tblPr>
        <w:tblpPr w:leftFromText="180" w:rightFromText="180" w:vertAnchor="text" w:horzAnchor="page" w:tblpX="1180" w:tblpY="249"/>
        <w:tblOverlap w:val="never"/>
        <w:tblW w:w="8940" w:type="dxa"/>
        <w:tblLook w:val="0600"/>
      </w:tblPr>
      <w:tblGrid>
        <w:gridCol w:w="534"/>
        <w:gridCol w:w="626"/>
        <w:gridCol w:w="144"/>
        <w:gridCol w:w="497"/>
        <w:gridCol w:w="398"/>
        <w:gridCol w:w="862"/>
        <w:gridCol w:w="431"/>
        <w:gridCol w:w="386"/>
        <w:gridCol w:w="115"/>
        <w:gridCol w:w="519"/>
        <w:gridCol w:w="328"/>
        <w:gridCol w:w="649"/>
        <w:gridCol w:w="99"/>
        <w:gridCol w:w="248"/>
        <w:gridCol w:w="766"/>
        <w:gridCol w:w="49"/>
        <w:gridCol w:w="38"/>
        <w:gridCol w:w="86"/>
        <w:gridCol w:w="24"/>
        <w:gridCol w:w="18"/>
        <w:gridCol w:w="384"/>
        <w:gridCol w:w="53"/>
        <w:gridCol w:w="41"/>
        <w:gridCol w:w="111"/>
        <w:gridCol w:w="31"/>
        <w:gridCol w:w="263"/>
        <w:gridCol w:w="436"/>
        <w:gridCol w:w="60"/>
        <w:gridCol w:w="47"/>
        <w:gridCol w:w="89"/>
        <w:gridCol w:w="34"/>
        <w:gridCol w:w="170"/>
        <w:gridCol w:w="128"/>
        <w:gridCol w:w="87"/>
        <w:gridCol w:w="41"/>
        <w:gridCol w:w="32"/>
        <w:gridCol w:w="248"/>
      </w:tblGrid>
      <w:tr w:rsidR="00BB26E6">
        <w:trPr>
          <w:trHeight w:val="623"/>
        </w:trPr>
        <w:tc>
          <w:tcPr>
            <w:tcW w:w="8940" w:type="dxa"/>
            <w:gridSpan w:val="37"/>
            <w:tcBorders>
              <w:top w:val="nil"/>
              <w:left w:val="nil"/>
              <w:bottom w:val="nil"/>
              <w:right w:val="nil"/>
            </w:tcBorders>
            <w:noWrap/>
            <w:vAlign w:val="center"/>
          </w:tcPr>
          <w:p w:rsidR="00BB26E6" w:rsidRDefault="0017762B">
            <w:pPr>
              <w:widowControl/>
              <w:ind w:firstLineChars="1400" w:firstLine="3935"/>
              <w:textAlignment w:val="center"/>
              <w:rPr>
                <w:rFonts w:ascii="宋体" w:hAnsi="宋体" w:cs="宋体"/>
                <w:b/>
                <w:bCs/>
                <w:color w:val="000000"/>
                <w:sz w:val="28"/>
                <w:szCs w:val="28"/>
              </w:rPr>
            </w:pPr>
            <w:r>
              <w:rPr>
                <w:rFonts w:ascii="宋体" w:hAnsi="宋体" w:cs="宋体" w:hint="eastAsia"/>
                <w:b/>
                <w:bCs/>
                <w:color w:val="000000"/>
                <w:kern w:val="0"/>
                <w:sz w:val="28"/>
                <w:szCs w:val="28"/>
              </w:rPr>
              <w:t>整体支出绩效目标自评表</w:t>
            </w:r>
          </w:p>
        </w:tc>
      </w:tr>
      <w:tr w:rsidR="00BB26E6">
        <w:trPr>
          <w:trHeight w:val="312"/>
        </w:trPr>
        <w:tc>
          <w:tcPr>
            <w:tcW w:w="8940" w:type="dxa"/>
            <w:gridSpan w:val="37"/>
            <w:tcBorders>
              <w:top w:val="nil"/>
              <w:left w:val="nil"/>
              <w:bottom w:val="single" w:sz="4" w:space="0" w:color="000000"/>
              <w:right w:val="nil"/>
            </w:tcBorders>
            <w:noWrap/>
          </w:tcPr>
          <w:p w:rsidR="00BB26E6" w:rsidRDefault="0017762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w:t>
            </w:r>
            <w:r>
              <w:rPr>
                <w:rFonts w:ascii="宋体" w:hAnsi="宋体" w:cs="宋体" w:hint="eastAsia"/>
                <w:color w:val="000000"/>
                <w:kern w:val="0"/>
                <w:sz w:val="22"/>
                <w:szCs w:val="22"/>
              </w:rPr>
              <w:t>2021</w:t>
            </w:r>
            <w:r>
              <w:rPr>
                <w:rFonts w:ascii="宋体" w:hAnsi="宋体" w:cs="宋体" w:hint="eastAsia"/>
                <w:color w:val="000000"/>
                <w:kern w:val="0"/>
                <w:sz w:val="22"/>
                <w:szCs w:val="22"/>
              </w:rPr>
              <w:t>年度）</w:t>
            </w:r>
          </w:p>
        </w:tc>
      </w:tr>
      <w:tr w:rsidR="00BB26E6">
        <w:trPr>
          <w:trHeight w:val="400"/>
        </w:trPr>
        <w:tc>
          <w:tcPr>
            <w:tcW w:w="219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部门名称</w:t>
            </w:r>
          </w:p>
        </w:tc>
        <w:tc>
          <w:tcPr>
            <w:tcW w:w="6750" w:type="dxa"/>
            <w:gridSpan w:val="3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通江县洪口镇九层小学</w:t>
            </w:r>
          </w:p>
        </w:tc>
      </w:tr>
      <w:tr w:rsidR="00BB26E6">
        <w:trPr>
          <w:trHeight w:val="322"/>
        </w:trPr>
        <w:tc>
          <w:tcPr>
            <w:tcW w:w="528"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年度主要任务</w:t>
            </w:r>
          </w:p>
        </w:tc>
        <w:tc>
          <w:tcPr>
            <w:tcW w:w="767" w:type="dxa"/>
            <w:gridSpan w:val="2"/>
            <w:vMerge w:val="restart"/>
            <w:tcBorders>
              <w:top w:val="single" w:sz="4" w:space="0" w:color="000000"/>
              <w:left w:val="single" w:sz="4" w:space="0" w:color="000000"/>
              <w:bottom w:val="single" w:sz="4" w:space="0" w:color="000000"/>
              <w:right w:val="nil"/>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任务名称</w:t>
            </w:r>
          </w:p>
        </w:tc>
        <w:tc>
          <w:tcPr>
            <w:tcW w:w="895"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主要内容</w:t>
            </w:r>
          </w:p>
        </w:tc>
        <w:tc>
          <w:tcPr>
            <w:tcW w:w="862"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2775" w:type="dxa"/>
            <w:gridSpan w:val="8"/>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预算金额（万元）</w:t>
            </w:r>
          </w:p>
        </w:tc>
        <w:tc>
          <w:tcPr>
            <w:tcW w:w="2577" w:type="dxa"/>
            <w:gridSpan w:val="18"/>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实际执行（万元）</w:t>
            </w:r>
          </w:p>
        </w:tc>
        <w:tc>
          <w:tcPr>
            <w:tcW w:w="536" w:type="dxa"/>
            <w:gridSpan w:val="5"/>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nil"/>
            </w:tcBorders>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862"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81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总额</w:t>
            </w:r>
          </w:p>
        </w:tc>
        <w:tc>
          <w:tcPr>
            <w:tcW w:w="962"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w:t>
            </w:r>
          </w:p>
        </w:tc>
        <w:tc>
          <w:tcPr>
            <w:tcW w:w="99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总额</w:t>
            </w:r>
          </w:p>
        </w:tc>
        <w:tc>
          <w:tcPr>
            <w:tcW w:w="832"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w:t>
            </w:r>
          </w:p>
        </w:tc>
        <w:tc>
          <w:tcPr>
            <w:tcW w:w="764"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536" w:type="dxa"/>
            <w:gridSpan w:val="5"/>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90"/>
        </w:trPr>
        <w:tc>
          <w:tcPr>
            <w:tcW w:w="528"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76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2"/>
                <w:szCs w:val="12"/>
              </w:rPr>
            </w:pPr>
            <w:r>
              <w:rPr>
                <w:rFonts w:hint="eastAsia"/>
                <w:color w:val="000000"/>
                <w:sz w:val="12"/>
                <w:szCs w:val="12"/>
              </w:rPr>
              <w:t>教育教学</w:t>
            </w:r>
          </w:p>
        </w:tc>
        <w:tc>
          <w:tcPr>
            <w:tcW w:w="895"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rPr>
                <w:rFonts w:ascii="宋体" w:hAnsi="宋体" w:cs="宋体"/>
                <w:color w:val="000000"/>
                <w:sz w:val="12"/>
                <w:szCs w:val="12"/>
              </w:rPr>
            </w:pPr>
            <w:r>
              <w:rPr>
                <w:rFonts w:hint="eastAsia"/>
                <w:color w:val="000000"/>
                <w:sz w:val="12"/>
                <w:szCs w:val="12"/>
              </w:rPr>
              <w:t>贯彻执行国家教育方针政策，完成年度教育教学任务，全面推进素质教育，提升教育教学质量。</w:t>
            </w:r>
          </w:p>
        </w:tc>
        <w:tc>
          <w:tcPr>
            <w:tcW w:w="862"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30</w:t>
            </w:r>
          </w:p>
        </w:tc>
        <w:tc>
          <w:tcPr>
            <w:tcW w:w="81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298.59</w:t>
            </w:r>
          </w:p>
        </w:tc>
        <w:tc>
          <w:tcPr>
            <w:tcW w:w="962"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298.59</w:t>
            </w:r>
          </w:p>
        </w:tc>
        <w:tc>
          <w:tcPr>
            <w:tcW w:w="99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16"/>
                <w:szCs w:val="16"/>
              </w:rPr>
            </w:pP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298.59</w:t>
            </w:r>
          </w:p>
        </w:tc>
        <w:tc>
          <w:tcPr>
            <w:tcW w:w="832"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298.59</w:t>
            </w:r>
          </w:p>
        </w:tc>
        <w:tc>
          <w:tcPr>
            <w:tcW w:w="764"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20"/>
                <w:szCs w:val="20"/>
              </w:rPr>
            </w:pPr>
          </w:p>
        </w:tc>
        <w:tc>
          <w:tcPr>
            <w:tcW w:w="536"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30</w:t>
            </w: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76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2"/>
                <w:szCs w:val="12"/>
              </w:rPr>
            </w:pPr>
            <w:r>
              <w:rPr>
                <w:rFonts w:hint="eastAsia"/>
                <w:color w:val="000000"/>
                <w:sz w:val="12"/>
                <w:szCs w:val="12"/>
              </w:rPr>
              <w:t>免作业本费</w:t>
            </w:r>
          </w:p>
        </w:tc>
        <w:tc>
          <w:tcPr>
            <w:tcW w:w="895"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rPr>
                <w:rFonts w:ascii="宋体" w:hAnsi="宋体" w:cs="宋体"/>
                <w:color w:val="000000"/>
                <w:sz w:val="12"/>
                <w:szCs w:val="12"/>
              </w:rPr>
            </w:pPr>
            <w:r>
              <w:rPr>
                <w:rFonts w:hint="eastAsia"/>
                <w:color w:val="000000"/>
                <w:sz w:val="12"/>
                <w:szCs w:val="12"/>
              </w:rPr>
              <w:t>保障学生作业本支出</w:t>
            </w:r>
          </w:p>
        </w:tc>
        <w:tc>
          <w:tcPr>
            <w:tcW w:w="862"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10</w:t>
            </w:r>
          </w:p>
        </w:tc>
        <w:tc>
          <w:tcPr>
            <w:tcW w:w="81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0.71</w:t>
            </w:r>
          </w:p>
        </w:tc>
        <w:tc>
          <w:tcPr>
            <w:tcW w:w="962"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0.71</w:t>
            </w:r>
          </w:p>
        </w:tc>
        <w:tc>
          <w:tcPr>
            <w:tcW w:w="99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16"/>
                <w:szCs w:val="16"/>
              </w:rPr>
            </w:pP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0.71</w:t>
            </w:r>
          </w:p>
        </w:tc>
        <w:tc>
          <w:tcPr>
            <w:tcW w:w="832"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0.71</w:t>
            </w:r>
          </w:p>
        </w:tc>
        <w:tc>
          <w:tcPr>
            <w:tcW w:w="764"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20"/>
                <w:szCs w:val="20"/>
              </w:rPr>
            </w:pPr>
          </w:p>
        </w:tc>
        <w:tc>
          <w:tcPr>
            <w:tcW w:w="536"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10</w:t>
            </w:r>
          </w:p>
        </w:tc>
      </w:tr>
      <w:tr w:rsidR="00BB26E6">
        <w:trPr>
          <w:trHeight w:val="944"/>
        </w:trPr>
        <w:tc>
          <w:tcPr>
            <w:tcW w:w="528"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76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2"/>
                <w:szCs w:val="12"/>
              </w:rPr>
            </w:pPr>
            <w:r>
              <w:rPr>
                <w:rFonts w:hint="eastAsia"/>
                <w:color w:val="000000"/>
                <w:sz w:val="12"/>
                <w:szCs w:val="12"/>
              </w:rPr>
              <w:t>驻村扶贫</w:t>
            </w:r>
          </w:p>
        </w:tc>
        <w:tc>
          <w:tcPr>
            <w:tcW w:w="895"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rPr>
                <w:rFonts w:ascii="宋体" w:hAnsi="宋体" w:cs="宋体"/>
                <w:color w:val="000000"/>
                <w:sz w:val="12"/>
                <w:szCs w:val="12"/>
              </w:rPr>
            </w:pPr>
            <w:r>
              <w:rPr>
                <w:rFonts w:hint="eastAsia"/>
                <w:color w:val="000000"/>
                <w:sz w:val="12"/>
                <w:szCs w:val="12"/>
              </w:rPr>
              <w:t>保障驻村扶贫人员的差旅费补助</w:t>
            </w:r>
          </w:p>
        </w:tc>
        <w:tc>
          <w:tcPr>
            <w:tcW w:w="862"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10</w:t>
            </w:r>
          </w:p>
        </w:tc>
        <w:tc>
          <w:tcPr>
            <w:tcW w:w="81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1.25</w:t>
            </w:r>
          </w:p>
        </w:tc>
        <w:tc>
          <w:tcPr>
            <w:tcW w:w="962"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1.25</w:t>
            </w:r>
          </w:p>
        </w:tc>
        <w:tc>
          <w:tcPr>
            <w:tcW w:w="99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16"/>
                <w:szCs w:val="16"/>
              </w:rPr>
            </w:pP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1.25</w:t>
            </w:r>
          </w:p>
        </w:tc>
        <w:tc>
          <w:tcPr>
            <w:tcW w:w="832"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1.25</w:t>
            </w:r>
          </w:p>
        </w:tc>
        <w:tc>
          <w:tcPr>
            <w:tcW w:w="764"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20"/>
                <w:szCs w:val="20"/>
              </w:rPr>
            </w:pPr>
          </w:p>
        </w:tc>
        <w:tc>
          <w:tcPr>
            <w:tcW w:w="536"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10</w:t>
            </w:r>
          </w:p>
        </w:tc>
      </w:tr>
      <w:tr w:rsidR="00BB26E6">
        <w:trPr>
          <w:trHeight w:val="944"/>
        </w:trPr>
        <w:tc>
          <w:tcPr>
            <w:tcW w:w="528"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76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2"/>
                <w:szCs w:val="12"/>
              </w:rPr>
            </w:pPr>
            <w:r>
              <w:rPr>
                <w:rFonts w:hint="eastAsia"/>
                <w:color w:val="000000"/>
                <w:sz w:val="12"/>
                <w:szCs w:val="12"/>
              </w:rPr>
              <w:t>家庭经济困难学生生活补助</w:t>
            </w:r>
          </w:p>
        </w:tc>
        <w:tc>
          <w:tcPr>
            <w:tcW w:w="895"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rPr>
                <w:rFonts w:ascii="宋体" w:hAnsi="宋体" w:cs="宋体"/>
                <w:color w:val="000000"/>
                <w:sz w:val="12"/>
                <w:szCs w:val="12"/>
              </w:rPr>
            </w:pPr>
            <w:r>
              <w:rPr>
                <w:rFonts w:hint="eastAsia"/>
                <w:color w:val="000000"/>
                <w:sz w:val="12"/>
                <w:szCs w:val="12"/>
              </w:rPr>
              <w:t>保障家庭经济困难学生的基本生活</w:t>
            </w:r>
          </w:p>
        </w:tc>
        <w:tc>
          <w:tcPr>
            <w:tcW w:w="862"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10</w:t>
            </w:r>
          </w:p>
        </w:tc>
        <w:tc>
          <w:tcPr>
            <w:tcW w:w="81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2.075</w:t>
            </w:r>
          </w:p>
        </w:tc>
        <w:tc>
          <w:tcPr>
            <w:tcW w:w="962"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2.075</w:t>
            </w:r>
          </w:p>
        </w:tc>
        <w:tc>
          <w:tcPr>
            <w:tcW w:w="99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16"/>
                <w:szCs w:val="16"/>
              </w:rPr>
            </w:pP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2.075</w:t>
            </w:r>
          </w:p>
        </w:tc>
        <w:tc>
          <w:tcPr>
            <w:tcW w:w="832"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2.075</w:t>
            </w:r>
          </w:p>
        </w:tc>
        <w:tc>
          <w:tcPr>
            <w:tcW w:w="764"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20"/>
                <w:szCs w:val="20"/>
              </w:rPr>
            </w:pPr>
          </w:p>
        </w:tc>
        <w:tc>
          <w:tcPr>
            <w:tcW w:w="536"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10</w:t>
            </w:r>
          </w:p>
        </w:tc>
      </w:tr>
      <w:tr w:rsidR="00BB26E6">
        <w:trPr>
          <w:trHeight w:val="1256"/>
        </w:trPr>
        <w:tc>
          <w:tcPr>
            <w:tcW w:w="528"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76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2"/>
                <w:szCs w:val="12"/>
              </w:rPr>
            </w:pPr>
            <w:r>
              <w:rPr>
                <w:rFonts w:hint="eastAsia"/>
                <w:color w:val="000000"/>
                <w:sz w:val="12"/>
                <w:szCs w:val="12"/>
              </w:rPr>
              <w:t>学</w:t>
            </w:r>
            <w:r>
              <w:rPr>
                <w:rFonts w:hint="eastAsia"/>
                <w:color w:val="000000"/>
                <w:sz w:val="12"/>
                <w:szCs w:val="12"/>
              </w:rPr>
              <w:t>前</w:t>
            </w:r>
            <w:r>
              <w:rPr>
                <w:rFonts w:hint="eastAsia"/>
                <w:color w:val="000000"/>
                <w:sz w:val="12"/>
                <w:szCs w:val="12"/>
              </w:rPr>
              <w:t>教育</w:t>
            </w:r>
          </w:p>
        </w:tc>
        <w:tc>
          <w:tcPr>
            <w:tcW w:w="895"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rPr>
                <w:rFonts w:ascii="宋体" w:hAnsi="宋体" w:cs="宋体"/>
                <w:color w:val="000000"/>
                <w:sz w:val="12"/>
                <w:szCs w:val="12"/>
              </w:rPr>
            </w:pPr>
            <w:r>
              <w:rPr>
                <w:rFonts w:hint="eastAsia"/>
                <w:color w:val="000000"/>
                <w:sz w:val="12"/>
                <w:szCs w:val="12"/>
              </w:rPr>
              <w:t>保障幼儿园学生的基本学习及正常的生活秩序</w:t>
            </w:r>
          </w:p>
        </w:tc>
        <w:tc>
          <w:tcPr>
            <w:tcW w:w="862"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10</w:t>
            </w:r>
          </w:p>
        </w:tc>
        <w:tc>
          <w:tcPr>
            <w:tcW w:w="81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3</w:t>
            </w:r>
          </w:p>
        </w:tc>
        <w:tc>
          <w:tcPr>
            <w:tcW w:w="962"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3</w:t>
            </w:r>
          </w:p>
        </w:tc>
        <w:tc>
          <w:tcPr>
            <w:tcW w:w="99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16"/>
                <w:szCs w:val="16"/>
              </w:rPr>
            </w:pP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3</w:t>
            </w:r>
          </w:p>
        </w:tc>
        <w:tc>
          <w:tcPr>
            <w:tcW w:w="832"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3</w:t>
            </w:r>
          </w:p>
        </w:tc>
        <w:tc>
          <w:tcPr>
            <w:tcW w:w="764"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20"/>
                <w:szCs w:val="20"/>
              </w:rPr>
            </w:pPr>
          </w:p>
        </w:tc>
        <w:tc>
          <w:tcPr>
            <w:tcW w:w="536"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10</w:t>
            </w:r>
          </w:p>
        </w:tc>
      </w:tr>
      <w:tr w:rsidR="00BB26E6">
        <w:trPr>
          <w:trHeight w:val="944"/>
        </w:trPr>
        <w:tc>
          <w:tcPr>
            <w:tcW w:w="528"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76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2"/>
                <w:szCs w:val="12"/>
              </w:rPr>
            </w:pPr>
            <w:r>
              <w:rPr>
                <w:rFonts w:hint="eastAsia"/>
                <w:color w:val="000000"/>
                <w:sz w:val="12"/>
                <w:szCs w:val="12"/>
              </w:rPr>
              <w:t>学生营养餐补助</w:t>
            </w:r>
          </w:p>
        </w:tc>
        <w:tc>
          <w:tcPr>
            <w:tcW w:w="895"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rPr>
                <w:rFonts w:ascii="宋体" w:hAnsi="宋体" w:cs="宋体"/>
                <w:color w:val="000000"/>
                <w:sz w:val="12"/>
                <w:szCs w:val="12"/>
              </w:rPr>
            </w:pPr>
            <w:r>
              <w:rPr>
                <w:rFonts w:hint="eastAsia"/>
                <w:color w:val="000000"/>
                <w:sz w:val="12"/>
                <w:szCs w:val="12"/>
              </w:rPr>
              <w:t>保障义务教育阶段学生营养餐支出</w:t>
            </w:r>
          </w:p>
        </w:tc>
        <w:tc>
          <w:tcPr>
            <w:tcW w:w="862"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10</w:t>
            </w:r>
          </w:p>
        </w:tc>
        <w:tc>
          <w:tcPr>
            <w:tcW w:w="81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6.25</w:t>
            </w:r>
          </w:p>
        </w:tc>
        <w:tc>
          <w:tcPr>
            <w:tcW w:w="962"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6.25</w:t>
            </w:r>
          </w:p>
        </w:tc>
        <w:tc>
          <w:tcPr>
            <w:tcW w:w="99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16"/>
                <w:szCs w:val="16"/>
              </w:rPr>
            </w:pP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6.25</w:t>
            </w:r>
          </w:p>
        </w:tc>
        <w:tc>
          <w:tcPr>
            <w:tcW w:w="832"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6.25</w:t>
            </w:r>
          </w:p>
        </w:tc>
        <w:tc>
          <w:tcPr>
            <w:tcW w:w="764"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20"/>
                <w:szCs w:val="20"/>
              </w:rPr>
            </w:pPr>
          </w:p>
        </w:tc>
        <w:tc>
          <w:tcPr>
            <w:tcW w:w="536"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10</w:t>
            </w:r>
          </w:p>
        </w:tc>
      </w:tr>
      <w:tr w:rsidR="00BB26E6">
        <w:trPr>
          <w:trHeight w:val="1567"/>
        </w:trPr>
        <w:tc>
          <w:tcPr>
            <w:tcW w:w="528"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76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2"/>
                <w:szCs w:val="12"/>
              </w:rPr>
            </w:pPr>
            <w:r>
              <w:rPr>
                <w:rFonts w:hint="eastAsia"/>
                <w:color w:val="000000"/>
                <w:sz w:val="12"/>
                <w:szCs w:val="12"/>
              </w:rPr>
              <w:t>校舍维修</w:t>
            </w:r>
          </w:p>
        </w:tc>
        <w:tc>
          <w:tcPr>
            <w:tcW w:w="895"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rPr>
                <w:rFonts w:ascii="宋体" w:hAnsi="宋体" w:cs="宋体"/>
                <w:color w:val="000000"/>
                <w:sz w:val="12"/>
                <w:szCs w:val="12"/>
              </w:rPr>
            </w:pPr>
            <w:r>
              <w:rPr>
                <w:rFonts w:hint="eastAsia"/>
                <w:color w:val="000000"/>
                <w:sz w:val="12"/>
                <w:szCs w:val="12"/>
              </w:rPr>
              <w:t>确保师生饮用水安全和教育教学工作有序正常开展</w:t>
            </w:r>
          </w:p>
        </w:tc>
        <w:tc>
          <w:tcPr>
            <w:tcW w:w="862"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10</w:t>
            </w:r>
          </w:p>
        </w:tc>
        <w:tc>
          <w:tcPr>
            <w:tcW w:w="81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8</w:t>
            </w:r>
          </w:p>
        </w:tc>
        <w:tc>
          <w:tcPr>
            <w:tcW w:w="962"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8</w:t>
            </w:r>
          </w:p>
        </w:tc>
        <w:tc>
          <w:tcPr>
            <w:tcW w:w="99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16"/>
                <w:szCs w:val="16"/>
              </w:rPr>
            </w:pP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8</w:t>
            </w:r>
          </w:p>
        </w:tc>
        <w:tc>
          <w:tcPr>
            <w:tcW w:w="832"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8</w:t>
            </w:r>
          </w:p>
        </w:tc>
        <w:tc>
          <w:tcPr>
            <w:tcW w:w="764"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20"/>
                <w:szCs w:val="20"/>
              </w:rPr>
            </w:pPr>
          </w:p>
        </w:tc>
        <w:tc>
          <w:tcPr>
            <w:tcW w:w="536"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jc w:val="center"/>
              <w:rPr>
                <w:rFonts w:ascii="宋体" w:hAnsi="宋体" w:cs="宋体"/>
                <w:color w:val="000000"/>
                <w:sz w:val="16"/>
                <w:szCs w:val="16"/>
              </w:rPr>
            </w:pPr>
            <w:r>
              <w:rPr>
                <w:rFonts w:hint="eastAsia"/>
                <w:color w:val="000000"/>
                <w:sz w:val="16"/>
                <w:szCs w:val="16"/>
              </w:rPr>
              <w:t>10</w:t>
            </w:r>
          </w:p>
        </w:tc>
      </w:tr>
      <w:tr w:rsidR="00BB26E6">
        <w:trPr>
          <w:trHeight w:val="322"/>
        </w:trPr>
        <w:tc>
          <w:tcPr>
            <w:tcW w:w="528"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62" w:type="dxa"/>
            <w:gridSpan w:val="4"/>
            <w:tcBorders>
              <w:top w:val="single" w:sz="4" w:space="0" w:color="000000"/>
              <w:left w:val="single" w:sz="4" w:space="0" w:color="000000"/>
              <w:bottom w:val="nil"/>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862" w:type="dxa"/>
            <w:tcBorders>
              <w:top w:val="single" w:sz="4" w:space="0" w:color="000000"/>
              <w:left w:val="single" w:sz="4" w:space="0" w:color="000000"/>
              <w:bottom w:val="nil"/>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81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1478.25</w:t>
            </w:r>
          </w:p>
        </w:tc>
        <w:tc>
          <w:tcPr>
            <w:tcW w:w="962"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1478.25</w:t>
            </w:r>
          </w:p>
        </w:tc>
        <w:tc>
          <w:tcPr>
            <w:tcW w:w="99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16"/>
                <w:szCs w:val="16"/>
              </w:rPr>
            </w:pP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1478.25</w:t>
            </w:r>
          </w:p>
        </w:tc>
        <w:tc>
          <w:tcPr>
            <w:tcW w:w="832"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1478.25</w:t>
            </w:r>
          </w:p>
        </w:tc>
        <w:tc>
          <w:tcPr>
            <w:tcW w:w="764"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20"/>
                <w:szCs w:val="20"/>
              </w:rPr>
            </w:pPr>
          </w:p>
        </w:tc>
        <w:tc>
          <w:tcPr>
            <w:tcW w:w="536"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90</w:t>
            </w:r>
          </w:p>
        </w:tc>
      </w:tr>
      <w:tr w:rsidR="00BB26E6">
        <w:trPr>
          <w:trHeight w:val="322"/>
        </w:trPr>
        <w:tc>
          <w:tcPr>
            <w:tcW w:w="528"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w:t>
            </w:r>
            <w:r>
              <w:rPr>
                <w:rFonts w:ascii="宋体" w:hAnsi="宋体" w:cs="宋体" w:hint="eastAsia"/>
                <w:color w:val="000000"/>
                <w:kern w:val="0"/>
                <w:sz w:val="20"/>
                <w:szCs w:val="20"/>
              </w:rPr>
              <w:lastRenderedPageBreak/>
              <w:t>度总体目标</w:t>
            </w:r>
          </w:p>
        </w:tc>
        <w:tc>
          <w:tcPr>
            <w:tcW w:w="4303"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预期目标</w:t>
            </w:r>
          </w:p>
        </w:tc>
        <w:tc>
          <w:tcPr>
            <w:tcW w:w="4109" w:type="dxa"/>
            <w:gridSpan w:val="2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实际完成目标</w:t>
            </w:r>
          </w:p>
        </w:tc>
      </w:tr>
      <w:tr w:rsidR="00BB26E6">
        <w:trPr>
          <w:trHeight w:val="1567"/>
        </w:trPr>
        <w:tc>
          <w:tcPr>
            <w:tcW w:w="528"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4303"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1.</w:t>
            </w:r>
            <w:r>
              <w:rPr>
                <w:rFonts w:ascii="宋体" w:hAnsi="宋体" w:cs="宋体" w:hint="eastAsia"/>
                <w:color w:val="000000"/>
                <w:kern w:val="0"/>
                <w:sz w:val="12"/>
                <w:szCs w:val="12"/>
              </w:rPr>
              <w:t>坚决执行党和国家的教育方针、政策，管理和使用好教育资金，改善和优化办学条件。</w:t>
            </w:r>
            <w:r>
              <w:rPr>
                <w:rFonts w:ascii="宋体" w:hAnsi="宋体" w:cs="宋体" w:hint="eastAsia"/>
                <w:color w:val="000000"/>
                <w:kern w:val="0"/>
                <w:sz w:val="12"/>
                <w:szCs w:val="12"/>
              </w:rPr>
              <w:t>2.</w:t>
            </w:r>
            <w:r>
              <w:rPr>
                <w:rFonts w:ascii="宋体" w:hAnsi="宋体" w:cs="宋体" w:hint="eastAsia"/>
                <w:color w:val="000000"/>
                <w:kern w:val="0"/>
                <w:sz w:val="12"/>
                <w:szCs w:val="12"/>
              </w:rPr>
              <w:t>保障全体师生教学秩序有序开展，提升小学教育质量，使学生德、智、体、美、劳全面发展。</w:t>
            </w:r>
            <w:r>
              <w:rPr>
                <w:rFonts w:ascii="宋体" w:hAnsi="宋体" w:cs="宋体" w:hint="eastAsia"/>
                <w:color w:val="000000"/>
                <w:kern w:val="0"/>
                <w:sz w:val="12"/>
                <w:szCs w:val="12"/>
              </w:rPr>
              <w:t>3.</w:t>
            </w:r>
            <w:r>
              <w:rPr>
                <w:rFonts w:ascii="宋体" w:hAnsi="宋体" w:cs="宋体" w:hint="eastAsia"/>
                <w:color w:val="000000"/>
                <w:kern w:val="0"/>
                <w:sz w:val="12"/>
                <w:szCs w:val="12"/>
              </w:rPr>
              <w:t>控辍保学，关爱留守儿童、贫困儿童，保障教育民生政策。</w:t>
            </w:r>
            <w:r>
              <w:rPr>
                <w:rFonts w:ascii="宋体" w:hAnsi="宋体" w:cs="宋体" w:hint="eastAsia"/>
                <w:color w:val="000000"/>
                <w:kern w:val="0"/>
                <w:sz w:val="12"/>
                <w:szCs w:val="12"/>
              </w:rPr>
              <w:t>4.</w:t>
            </w:r>
            <w:r>
              <w:rPr>
                <w:rFonts w:ascii="宋体" w:hAnsi="宋体" w:cs="宋体" w:hint="eastAsia"/>
                <w:color w:val="000000"/>
                <w:kern w:val="0"/>
                <w:sz w:val="12"/>
                <w:szCs w:val="12"/>
              </w:rPr>
              <w:t>教书育人，把教育教学质量和安全工作放在首位，确保学生全面健康发展。</w:t>
            </w:r>
          </w:p>
        </w:tc>
        <w:tc>
          <w:tcPr>
            <w:tcW w:w="4109" w:type="dxa"/>
            <w:gridSpan w:val="2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1.</w:t>
            </w:r>
            <w:r>
              <w:rPr>
                <w:rFonts w:ascii="宋体" w:hAnsi="宋体" w:cs="宋体" w:hint="eastAsia"/>
                <w:color w:val="000000"/>
                <w:kern w:val="0"/>
                <w:sz w:val="12"/>
                <w:szCs w:val="12"/>
              </w:rPr>
              <w:t>坚决执行党和国家的教育方针、政策，管理和使用好教育资金，改善和优化办学条件。</w:t>
            </w:r>
            <w:r>
              <w:rPr>
                <w:rFonts w:ascii="宋体" w:hAnsi="宋体" w:cs="宋体" w:hint="eastAsia"/>
                <w:color w:val="000000"/>
                <w:kern w:val="0"/>
                <w:sz w:val="12"/>
                <w:szCs w:val="12"/>
              </w:rPr>
              <w:t>2.</w:t>
            </w:r>
            <w:r>
              <w:rPr>
                <w:rFonts w:ascii="宋体" w:hAnsi="宋体" w:cs="宋体" w:hint="eastAsia"/>
                <w:color w:val="000000"/>
                <w:kern w:val="0"/>
                <w:sz w:val="12"/>
                <w:szCs w:val="12"/>
              </w:rPr>
              <w:t>保障全体师生教学秩序有序开展，提升小学教育质量，使学生德、智、体、美、劳全面发展。</w:t>
            </w:r>
            <w:r>
              <w:rPr>
                <w:rFonts w:ascii="宋体" w:hAnsi="宋体" w:cs="宋体" w:hint="eastAsia"/>
                <w:color w:val="000000"/>
                <w:kern w:val="0"/>
                <w:sz w:val="12"/>
                <w:szCs w:val="12"/>
              </w:rPr>
              <w:t>3.</w:t>
            </w:r>
            <w:r>
              <w:rPr>
                <w:rFonts w:ascii="宋体" w:hAnsi="宋体" w:cs="宋体" w:hint="eastAsia"/>
                <w:color w:val="000000"/>
                <w:kern w:val="0"/>
                <w:sz w:val="12"/>
                <w:szCs w:val="12"/>
              </w:rPr>
              <w:t>控辍保学，关爱留守儿童、贫困儿童，保障教育民生政策。</w:t>
            </w:r>
            <w:r>
              <w:rPr>
                <w:rFonts w:ascii="宋体" w:hAnsi="宋体" w:cs="宋体" w:hint="eastAsia"/>
                <w:color w:val="000000"/>
                <w:kern w:val="0"/>
                <w:sz w:val="12"/>
                <w:szCs w:val="12"/>
              </w:rPr>
              <w:t>4.</w:t>
            </w:r>
            <w:r>
              <w:rPr>
                <w:rFonts w:ascii="宋体" w:hAnsi="宋体" w:cs="宋体" w:hint="eastAsia"/>
                <w:color w:val="000000"/>
                <w:kern w:val="0"/>
                <w:sz w:val="12"/>
                <w:szCs w:val="12"/>
              </w:rPr>
              <w:t>教书育人，把教育教学质量和安全工作放在首位，确保学生全面健康发展。</w:t>
            </w:r>
          </w:p>
        </w:tc>
      </w:tr>
      <w:tr w:rsidR="00BB26E6">
        <w:trPr>
          <w:trHeight w:val="633"/>
        </w:trPr>
        <w:tc>
          <w:tcPr>
            <w:tcW w:w="52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绩效指标</w:t>
            </w:r>
          </w:p>
        </w:tc>
        <w:tc>
          <w:tcPr>
            <w:tcW w:w="76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895"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862"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81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62"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99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BB26E6">
        <w:trPr>
          <w:trHeight w:val="322"/>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r>
            <w:r>
              <w:rPr>
                <w:rFonts w:ascii="宋体" w:hAnsi="宋体" w:cs="宋体" w:hint="eastAsia"/>
                <w:color w:val="000000"/>
                <w:kern w:val="0"/>
                <w:sz w:val="20"/>
                <w:szCs w:val="20"/>
              </w:rPr>
              <w:t>出</w:t>
            </w:r>
            <w:r>
              <w:rPr>
                <w:rFonts w:ascii="宋体" w:hAnsi="宋体" w:cs="宋体" w:hint="eastAsia"/>
                <w:color w:val="000000"/>
                <w:kern w:val="0"/>
                <w:sz w:val="20"/>
                <w:szCs w:val="20"/>
              </w:rPr>
              <w:br/>
            </w:r>
            <w:r>
              <w:rPr>
                <w:rFonts w:ascii="宋体" w:hAnsi="宋体" w:cs="宋体" w:hint="eastAsia"/>
                <w:color w:val="000000"/>
                <w:kern w:val="0"/>
                <w:sz w:val="20"/>
                <w:szCs w:val="20"/>
              </w:rPr>
              <w:t>指</w:t>
            </w:r>
            <w:r>
              <w:rPr>
                <w:rFonts w:ascii="宋体" w:hAnsi="宋体" w:cs="宋体" w:hint="eastAsia"/>
                <w:color w:val="000000"/>
                <w:kern w:val="0"/>
                <w:sz w:val="20"/>
                <w:szCs w:val="20"/>
              </w:rPr>
              <w:br/>
            </w:r>
            <w:r>
              <w:rPr>
                <w:rFonts w:ascii="宋体" w:hAnsi="宋体" w:cs="宋体" w:hint="eastAsia"/>
                <w:color w:val="000000"/>
                <w:kern w:val="0"/>
                <w:sz w:val="20"/>
                <w:szCs w:val="20"/>
              </w:rP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w:t>
            </w:r>
            <w:r>
              <w:rPr>
                <w:rFonts w:ascii="宋体" w:hAnsi="宋体" w:cs="宋体" w:hint="eastAsia"/>
                <w:color w:val="000000"/>
                <w:kern w:val="0"/>
                <w:sz w:val="20"/>
                <w:szCs w:val="20"/>
              </w:rPr>
              <w:t>分</w:t>
            </w:r>
            <w:r>
              <w:t>）</w:t>
            </w:r>
          </w:p>
        </w:tc>
        <w:tc>
          <w:tcPr>
            <w:tcW w:w="8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8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教学课时</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6420</w:t>
            </w:r>
            <w:r>
              <w:rPr>
                <w:rFonts w:ascii="宋体" w:hAnsi="宋体" w:cs="宋体" w:hint="eastAsia"/>
                <w:color w:val="000000"/>
                <w:kern w:val="0"/>
                <w:sz w:val="16"/>
                <w:szCs w:val="16"/>
              </w:rPr>
              <w:t>节</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6420</w:t>
            </w:r>
            <w:r>
              <w:rPr>
                <w:rFonts w:ascii="宋体" w:hAnsi="宋体" w:cs="宋体" w:hint="eastAsia"/>
                <w:color w:val="000000"/>
                <w:kern w:val="0"/>
                <w:sz w:val="16"/>
                <w:szCs w:val="16"/>
              </w:rPr>
              <w:t>节</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教师人均规范培训学时</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90</w:t>
            </w:r>
            <w:r>
              <w:rPr>
                <w:rFonts w:ascii="宋体" w:hAnsi="宋体" w:cs="宋体" w:hint="eastAsia"/>
                <w:color w:val="000000"/>
                <w:kern w:val="0"/>
                <w:sz w:val="16"/>
                <w:szCs w:val="16"/>
              </w:rPr>
              <w:t>学时</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90</w:t>
            </w:r>
            <w:r>
              <w:rPr>
                <w:rFonts w:ascii="宋体" w:hAnsi="宋体" w:cs="宋体" w:hint="eastAsia"/>
                <w:color w:val="000000"/>
                <w:kern w:val="0"/>
                <w:sz w:val="16"/>
                <w:szCs w:val="16"/>
              </w:rPr>
              <w:t>学时</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朗读、诗词、文艺活动</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5</w:t>
            </w:r>
            <w:r>
              <w:rPr>
                <w:rFonts w:ascii="宋体" w:hAnsi="宋体" w:cs="宋体" w:hint="eastAsia"/>
                <w:color w:val="000000"/>
                <w:kern w:val="0"/>
                <w:sz w:val="16"/>
                <w:szCs w:val="16"/>
              </w:rPr>
              <w:t>次</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5</w:t>
            </w:r>
            <w:r>
              <w:rPr>
                <w:rFonts w:ascii="宋体" w:hAnsi="宋体" w:cs="宋体" w:hint="eastAsia"/>
                <w:color w:val="000000"/>
                <w:kern w:val="0"/>
                <w:sz w:val="16"/>
                <w:szCs w:val="16"/>
              </w:rPr>
              <w:t>次</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安全知识讲座、演练</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12</w:t>
            </w:r>
            <w:r>
              <w:rPr>
                <w:rFonts w:ascii="宋体" w:hAnsi="宋体" w:cs="宋体" w:hint="eastAsia"/>
                <w:color w:val="000000"/>
                <w:kern w:val="0"/>
                <w:sz w:val="16"/>
                <w:szCs w:val="16"/>
              </w:rPr>
              <w:t>次</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12</w:t>
            </w:r>
            <w:r>
              <w:rPr>
                <w:rFonts w:ascii="宋体" w:hAnsi="宋体" w:cs="宋体" w:hint="eastAsia"/>
                <w:color w:val="000000"/>
                <w:kern w:val="0"/>
                <w:sz w:val="16"/>
                <w:szCs w:val="16"/>
              </w:rPr>
              <w:t>次</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心理健康知识讲座</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6</w:t>
            </w:r>
            <w:r>
              <w:rPr>
                <w:rFonts w:ascii="宋体" w:hAnsi="宋体" w:cs="宋体" w:hint="eastAsia"/>
                <w:color w:val="000000"/>
                <w:kern w:val="0"/>
                <w:sz w:val="16"/>
                <w:szCs w:val="16"/>
              </w:rPr>
              <w:t>次</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6</w:t>
            </w:r>
            <w:r>
              <w:rPr>
                <w:rFonts w:ascii="宋体" w:hAnsi="宋体" w:cs="宋体" w:hint="eastAsia"/>
                <w:color w:val="000000"/>
                <w:kern w:val="0"/>
                <w:sz w:val="16"/>
                <w:szCs w:val="16"/>
              </w:rPr>
              <w:t>次</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举办学生运动会</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3</w:t>
            </w:r>
            <w:r>
              <w:rPr>
                <w:rFonts w:ascii="宋体" w:hAnsi="宋体" w:cs="宋体" w:hint="eastAsia"/>
                <w:color w:val="000000"/>
                <w:kern w:val="0"/>
                <w:sz w:val="16"/>
                <w:szCs w:val="16"/>
              </w:rPr>
              <w:t>次</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3</w:t>
            </w:r>
            <w:r>
              <w:rPr>
                <w:rFonts w:ascii="宋体" w:hAnsi="宋体" w:cs="宋体" w:hint="eastAsia"/>
                <w:color w:val="000000"/>
                <w:kern w:val="0"/>
                <w:sz w:val="16"/>
                <w:szCs w:val="16"/>
              </w:rPr>
              <w:t>次</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322"/>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下乡扶贫</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2318</w:t>
            </w:r>
            <w:r>
              <w:rPr>
                <w:rFonts w:ascii="宋体" w:hAnsi="宋体" w:cs="宋体" w:hint="eastAsia"/>
                <w:color w:val="000000"/>
                <w:kern w:val="0"/>
                <w:sz w:val="16"/>
                <w:szCs w:val="16"/>
              </w:rPr>
              <w:t>次</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2318</w:t>
            </w:r>
            <w:r>
              <w:rPr>
                <w:rFonts w:ascii="宋体" w:hAnsi="宋体" w:cs="宋体" w:hint="eastAsia"/>
                <w:color w:val="000000"/>
                <w:kern w:val="0"/>
                <w:sz w:val="16"/>
                <w:szCs w:val="16"/>
              </w:rPr>
              <w:t>次</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322"/>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教研活动</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10</w:t>
            </w:r>
            <w:r>
              <w:rPr>
                <w:rFonts w:ascii="宋体" w:hAnsi="宋体" w:cs="宋体" w:hint="eastAsia"/>
                <w:color w:val="000000"/>
                <w:kern w:val="0"/>
                <w:sz w:val="16"/>
                <w:szCs w:val="16"/>
              </w:rPr>
              <w:t>次</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10</w:t>
            </w:r>
            <w:r>
              <w:rPr>
                <w:rFonts w:ascii="宋体" w:hAnsi="宋体" w:cs="宋体" w:hint="eastAsia"/>
                <w:color w:val="000000"/>
                <w:kern w:val="0"/>
                <w:sz w:val="16"/>
                <w:szCs w:val="16"/>
              </w:rPr>
              <w:t>次</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8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教学教育质量合格率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教职工培训合格率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活动举办达标率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322"/>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教研活动完成率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100%</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100%</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扶贫任务完成率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时效指标</w:t>
            </w:r>
          </w:p>
        </w:tc>
        <w:tc>
          <w:tcPr>
            <w:tcW w:w="862" w:type="dxa"/>
            <w:tcBorders>
              <w:top w:val="single" w:sz="4" w:space="0" w:color="000000"/>
              <w:left w:val="single" w:sz="4" w:space="0" w:color="000000"/>
              <w:bottom w:val="single" w:sz="4" w:space="0" w:color="000000"/>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教学任务完成时间</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w:t>
            </w:r>
            <w:r>
              <w:rPr>
                <w:rFonts w:ascii="宋体" w:hAnsi="宋体" w:cs="宋体" w:hint="eastAsia"/>
                <w:color w:val="000000"/>
                <w:kern w:val="0"/>
                <w:sz w:val="16"/>
                <w:szCs w:val="16"/>
              </w:rPr>
              <w:t>1</w:t>
            </w:r>
            <w:r>
              <w:rPr>
                <w:rFonts w:ascii="宋体" w:hAnsi="宋体" w:cs="宋体" w:hint="eastAsia"/>
                <w:color w:val="000000"/>
                <w:kern w:val="0"/>
                <w:sz w:val="16"/>
                <w:szCs w:val="16"/>
              </w:rPr>
              <w:t>月</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2022</w:t>
            </w:r>
            <w:r>
              <w:rPr>
                <w:rFonts w:ascii="宋体" w:hAnsi="宋体" w:cs="宋体" w:hint="eastAsia"/>
                <w:color w:val="000000"/>
                <w:kern w:val="0"/>
                <w:sz w:val="16"/>
                <w:szCs w:val="16"/>
              </w:rPr>
              <w:t>年</w:t>
            </w:r>
            <w:r>
              <w:rPr>
                <w:rFonts w:ascii="宋体" w:hAnsi="宋体" w:cs="宋体" w:hint="eastAsia"/>
                <w:color w:val="000000"/>
                <w:kern w:val="0"/>
                <w:sz w:val="16"/>
                <w:szCs w:val="16"/>
              </w:rPr>
              <w:t>1</w:t>
            </w:r>
            <w:r>
              <w:rPr>
                <w:rFonts w:ascii="宋体" w:hAnsi="宋体" w:cs="宋体" w:hint="eastAsia"/>
                <w:color w:val="000000"/>
                <w:kern w:val="0"/>
                <w:sz w:val="16"/>
                <w:szCs w:val="16"/>
              </w:rPr>
              <w:t>月</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944"/>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学生各项资助发放及时率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3</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教职工培训完成时间</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2021</w:t>
            </w:r>
            <w:r>
              <w:rPr>
                <w:rFonts w:ascii="宋体" w:hAnsi="宋体" w:cs="宋体" w:hint="eastAsia"/>
                <w:color w:val="000000"/>
                <w:kern w:val="0"/>
                <w:sz w:val="16"/>
                <w:szCs w:val="16"/>
              </w:rPr>
              <w:t>年</w:t>
            </w:r>
            <w:r>
              <w:rPr>
                <w:rFonts w:ascii="宋体" w:hAnsi="宋体" w:cs="宋体" w:hint="eastAsia"/>
                <w:color w:val="000000"/>
                <w:kern w:val="0"/>
                <w:sz w:val="16"/>
                <w:szCs w:val="16"/>
              </w:rPr>
              <w:t>12</w:t>
            </w:r>
            <w:r>
              <w:rPr>
                <w:rFonts w:ascii="宋体" w:hAnsi="宋体" w:cs="宋体" w:hint="eastAsia"/>
                <w:color w:val="000000"/>
                <w:kern w:val="0"/>
                <w:sz w:val="16"/>
                <w:szCs w:val="16"/>
              </w:rPr>
              <w:t>月</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2021</w:t>
            </w:r>
            <w:r>
              <w:rPr>
                <w:rFonts w:ascii="宋体" w:hAnsi="宋体" w:cs="宋体" w:hint="eastAsia"/>
                <w:color w:val="000000"/>
                <w:kern w:val="0"/>
                <w:sz w:val="16"/>
                <w:szCs w:val="16"/>
              </w:rPr>
              <w:t>年</w:t>
            </w:r>
            <w:r>
              <w:rPr>
                <w:rFonts w:ascii="宋体" w:hAnsi="宋体" w:cs="宋体" w:hint="eastAsia"/>
                <w:color w:val="000000"/>
                <w:kern w:val="0"/>
                <w:sz w:val="16"/>
                <w:szCs w:val="16"/>
              </w:rPr>
              <w:t>12</w:t>
            </w:r>
            <w:r>
              <w:rPr>
                <w:rFonts w:ascii="宋体" w:hAnsi="宋体" w:cs="宋体" w:hint="eastAsia"/>
                <w:color w:val="000000"/>
                <w:kern w:val="0"/>
                <w:sz w:val="16"/>
                <w:szCs w:val="16"/>
              </w:rPr>
              <w:t>月</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862" w:type="dxa"/>
            <w:tcBorders>
              <w:top w:val="single" w:sz="4" w:space="0" w:color="000000"/>
              <w:left w:val="single" w:sz="4" w:space="0" w:color="000000"/>
              <w:bottom w:val="single" w:sz="4" w:space="0" w:color="000000"/>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活动开展经费</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1.5</w:t>
            </w:r>
            <w:r>
              <w:rPr>
                <w:rFonts w:ascii="宋体" w:hAnsi="宋体" w:cs="宋体" w:hint="eastAsia"/>
                <w:color w:val="000000"/>
                <w:kern w:val="0"/>
                <w:sz w:val="16"/>
                <w:szCs w:val="16"/>
              </w:rPr>
              <w:t>万元</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1.5</w:t>
            </w:r>
            <w:r>
              <w:rPr>
                <w:rFonts w:ascii="宋体" w:hAnsi="宋体" w:cs="宋体" w:hint="eastAsia"/>
                <w:color w:val="000000"/>
                <w:kern w:val="0"/>
                <w:sz w:val="16"/>
                <w:szCs w:val="16"/>
              </w:rPr>
              <w:t>万元</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培训教研教学费用</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2</w:t>
            </w:r>
            <w:r>
              <w:rPr>
                <w:rFonts w:ascii="宋体" w:hAnsi="宋体" w:cs="宋体" w:hint="eastAsia"/>
                <w:color w:val="000000"/>
                <w:kern w:val="0"/>
                <w:sz w:val="16"/>
                <w:szCs w:val="16"/>
              </w:rPr>
              <w:t>万元</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2</w:t>
            </w:r>
            <w:r>
              <w:rPr>
                <w:rFonts w:ascii="宋体" w:hAnsi="宋体" w:cs="宋体" w:hint="eastAsia"/>
                <w:color w:val="000000"/>
                <w:kern w:val="0"/>
                <w:sz w:val="16"/>
                <w:szCs w:val="16"/>
              </w:rPr>
              <w:t>万元</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r>
            <w:r>
              <w:rPr>
                <w:rFonts w:ascii="宋体" w:hAnsi="宋体" w:cs="宋体" w:hint="eastAsia"/>
                <w:color w:val="000000"/>
                <w:kern w:val="0"/>
                <w:sz w:val="20"/>
                <w:szCs w:val="20"/>
              </w:rPr>
              <w:t>益</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指</w:t>
            </w:r>
            <w:r>
              <w:rPr>
                <w:rFonts w:ascii="宋体" w:hAnsi="宋体" w:cs="宋体" w:hint="eastAsia"/>
                <w:color w:val="000000"/>
                <w:kern w:val="0"/>
                <w:sz w:val="20"/>
                <w:szCs w:val="20"/>
              </w:rPr>
              <w:br/>
            </w:r>
            <w:r>
              <w:rPr>
                <w:rFonts w:ascii="宋体" w:hAnsi="宋体" w:cs="宋体" w:hint="eastAsia"/>
                <w:color w:val="000000"/>
                <w:kern w:val="0"/>
                <w:sz w:val="20"/>
                <w:szCs w:val="20"/>
              </w:rP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w:t>
            </w:r>
            <w:r>
              <w:rPr>
                <w:rFonts w:ascii="宋体" w:hAnsi="宋体" w:cs="宋体" w:hint="eastAsia"/>
                <w:color w:val="000000"/>
                <w:kern w:val="0"/>
                <w:sz w:val="20"/>
                <w:szCs w:val="20"/>
              </w:rPr>
              <w:t>分</w:t>
            </w:r>
            <w:r>
              <w:t>）</w:t>
            </w:r>
          </w:p>
        </w:tc>
        <w:tc>
          <w:tcPr>
            <w:tcW w:w="8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经济效益</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指标</w:t>
            </w:r>
          </w:p>
        </w:tc>
        <w:tc>
          <w:tcPr>
            <w:tcW w:w="862" w:type="dxa"/>
            <w:tcBorders>
              <w:top w:val="single" w:sz="4" w:space="0" w:color="000000"/>
              <w:left w:val="single" w:sz="4" w:space="0" w:color="000000"/>
              <w:bottom w:val="single" w:sz="4" w:space="0" w:color="000000"/>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lastRenderedPageBreak/>
              <w:t>帮扶对象增收率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100%</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100%</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322"/>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12"/>
                <w:szCs w:val="1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16"/>
                <w:szCs w:val="16"/>
              </w:rPr>
            </w:pP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BB26E6">
            <w:pPr>
              <w:jc w:val="center"/>
              <w:rPr>
                <w:rFonts w:ascii="宋体" w:hAnsi="宋体" w:cs="宋体"/>
                <w:color w:val="000000"/>
                <w:sz w:val="16"/>
                <w:szCs w:val="16"/>
              </w:rPr>
            </w:pPr>
          </w:p>
        </w:tc>
        <w:tc>
          <w:tcPr>
            <w:tcW w:w="99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16"/>
                <w:szCs w:val="16"/>
              </w:rPr>
            </w:pP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16"/>
                <w:szCs w:val="16"/>
              </w:rPr>
            </w:pP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862" w:type="dxa"/>
            <w:tcBorders>
              <w:top w:val="single" w:sz="4" w:space="0" w:color="000000"/>
              <w:left w:val="single" w:sz="4" w:space="0" w:color="000000"/>
              <w:bottom w:val="nil"/>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对教育教学的认可度</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nil"/>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教育教学水平提高率</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100%</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Fonts w:ascii="宋体" w:hAnsi="宋体" w:cs="宋体" w:hint="eastAsia"/>
                <w:color w:val="000000"/>
                <w:kern w:val="0"/>
                <w:sz w:val="16"/>
                <w:szCs w:val="16"/>
              </w:rPr>
              <w:t>100%</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895"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862"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12"/>
                <w:szCs w:val="12"/>
              </w:rPr>
            </w:pPr>
          </w:p>
        </w:tc>
        <w:tc>
          <w:tcPr>
            <w:tcW w:w="81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16"/>
                <w:szCs w:val="16"/>
              </w:rPr>
            </w:pPr>
          </w:p>
        </w:tc>
        <w:tc>
          <w:tcPr>
            <w:tcW w:w="962"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16"/>
                <w:szCs w:val="16"/>
              </w:rPr>
            </w:pPr>
          </w:p>
        </w:tc>
        <w:tc>
          <w:tcPr>
            <w:tcW w:w="99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16"/>
                <w:szCs w:val="16"/>
              </w:rPr>
            </w:pP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16"/>
                <w:szCs w:val="16"/>
              </w:rPr>
            </w:pP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2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12"/>
                <w:szCs w:val="12"/>
              </w:rPr>
            </w:pPr>
          </w:p>
        </w:tc>
        <w:tc>
          <w:tcPr>
            <w:tcW w:w="81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16"/>
                <w:szCs w:val="16"/>
              </w:rPr>
            </w:pPr>
          </w:p>
        </w:tc>
        <w:tc>
          <w:tcPr>
            <w:tcW w:w="962"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16"/>
                <w:szCs w:val="16"/>
              </w:rPr>
            </w:pPr>
          </w:p>
        </w:tc>
        <w:tc>
          <w:tcPr>
            <w:tcW w:w="99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16"/>
                <w:szCs w:val="16"/>
              </w:rPr>
            </w:pP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16"/>
                <w:szCs w:val="16"/>
              </w:rPr>
            </w:pP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944"/>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862" w:type="dxa"/>
            <w:tcBorders>
              <w:top w:val="single" w:sz="4" w:space="0" w:color="000000"/>
              <w:left w:val="single" w:sz="4" w:space="0" w:color="000000"/>
              <w:bottom w:val="single" w:sz="4" w:space="0" w:color="000000"/>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教育教学可持续影响期限</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长期</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长期</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12"/>
                <w:szCs w:val="12"/>
              </w:rPr>
            </w:pPr>
          </w:p>
        </w:tc>
        <w:tc>
          <w:tcPr>
            <w:tcW w:w="81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16"/>
                <w:szCs w:val="16"/>
              </w:rPr>
            </w:pPr>
          </w:p>
        </w:tc>
        <w:tc>
          <w:tcPr>
            <w:tcW w:w="962"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16"/>
                <w:szCs w:val="16"/>
              </w:rPr>
            </w:pPr>
          </w:p>
        </w:tc>
        <w:tc>
          <w:tcPr>
            <w:tcW w:w="99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16"/>
                <w:szCs w:val="16"/>
              </w:rPr>
            </w:pP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16"/>
                <w:szCs w:val="16"/>
              </w:rPr>
            </w:pP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33"/>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w:t>
            </w:r>
            <w:r>
              <w:rPr>
                <w:rFonts w:ascii="宋体" w:hAnsi="宋体" w:cs="宋体" w:hint="eastAsia"/>
                <w:color w:val="000000"/>
                <w:kern w:val="0"/>
                <w:sz w:val="20"/>
                <w:szCs w:val="20"/>
              </w:rPr>
              <w:t>分</w:t>
            </w:r>
            <w:r>
              <w:t>）</w:t>
            </w:r>
          </w:p>
        </w:tc>
        <w:tc>
          <w:tcPr>
            <w:tcW w:w="8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r>
            <w:r>
              <w:rPr>
                <w:rFonts w:ascii="宋体" w:hAnsi="宋体" w:cs="宋体" w:hint="eastAsia"/>
                <w:color w:val="000000"/>
                <w:kern w:val="0"/>
                <w:sz w:val="20"/>
                <w:szCs w:val="20"/>
              </w:rPr>
              <w:t>满意度指标</w:t>
            </w:r>
          </w:p>
        </w:tc>
        <w:tc>
          <w:tcPr>
            <w:tcW w:w="862" w:type="dxa"/>
            <w:tcBorders>
              <w:top w:val="single" w:sz="4" w:space="0" w:color="000000"/>
              <w:left w:val="single" w:sz="4" w:space="0" w:color="000000"/>
              <w:bottom w:val="single" w:sz="4" w:space="0" w:color="000000"/>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帮扶对象的满意度</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322"/>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nil"/>
              <w:right w:val="nil"/>
            </w:tcBorders>
            <w:shd w:val="clear" w:color="auto" w:fill="FFFFFF"/>
            <w:noWrap/>
            <w:vAlign w:val="center"/>
          </w:tcPr>
          <w:p w:rsidR="00BB26E6" w:rsidRDefault="0017762B">
            <w:pPr>
              <w:widowControl/>
              <w:jc w:val="left"/>
              <w:textAlignment w:val="center"/>
              <w:rPr>
                <w:rFonts w:ascii="宋体" w:hAnsi="宋体" w:cs="宋体"/>
                <w:color w:val="000000"/>
                <w:sz w:val="12"/>
                <w:szCs w:val="12"/>
              </w:rPr>
            </w:pPr>
            <w:r>
              <w:rPr>
                <w:rFonts w:ascii="宋体" w:hAnsi="宋体" w:cs="宋体" w:hint="eastAsia"/>
                <w:color w:val="000000"/>
                <w:kern w:val="0"/>
                <w:sz w:val="12"/>
                <w:szCs w:val="12"/>
              </w:rPr>
              <w:t>社会满意度</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5</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61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767"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895"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862"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12"/>
                <w:szCs w:val="12"/>
              </w:rPr>
            </w:pPr>
          </w:p>
        </w:tc>
        <w:tc>
          <w:tcPr>
            <w:tcW w:w="81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16"/>
                <w:szCs w:val="16"/>
              </w:rPr>
            </w:pPr>
          </w:p>
        </w:tc>
        <w:tc>
          <w:tcPr>
            <w:tcW w:w="962"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16"/>
                <w:szCs w:val="16"/>
              </w:rPr>
            </w:pPr>
          </w:p>
        </w:tc>
        <w:tc>
          <w:tcPr>
            <w:tcW w:w="99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16"/>
                <w:szCs w:val="16"/>
              </w:rPr>
            </w:pP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16"/>
                <w:szCs w:val="16"/>
              </w:rPr>
            </w:pP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trHeight w:val="322"/>
        </w:trPr>
        <w:tc>
          <w:tcPr>
            <w:tcW w:w="3052"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81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95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b/>
                <w:bCs/>
                <w:color w:val="000000"/>
                <w:sz w:val="20"/>
                <w:szCs w:val="20"/>
              </w:rPr>
            </w:pPr>
          </w:p>
        </w:tc>
        <w:tc>
          <w:tcPr>
            <w:tcW w:w="98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132" w:type="dxa"/>
            <w:gridSpan w:val="1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1246"/>
        </w:trPr>
        <w:tc>
          <w:tcPr>
            <w:tcW w:w="8692" w:type="dxa"/>
            <w:gridSpan w:val="36"/>
            <w:tcBorders>
              <w:top w:val="nil"/>
              <w:left w:val="nil"/>
              <w:bottom w:val="nil"/>
              <w:right w:val="nil"/>
            </w:tcBorders>
            <w:noWrap/>
            <w:vAlign w:val="center"/>
          </w:tcPr>
          <w:p w:rsidR="00BB26E6" w:rsidRDefault="00BB26E6">
            <w:pPr>
              <w:widowControl/>
              <w:textAlignment w:val="center"/>
              <w:rPr>
                <w:rFonts w:ascii="宋体" w:hAnsi="宋体" w:cs="宋体"/>
                <w:b/>
                <w:bCs/>
                <w:color w:val="000000"/>
                <w:kern w:val="0"/>
                <w:sz w:val="32"/>
                <w:szCs w:val="32"/>
              </w:rPr>
            </w:pPr>
          </w:p>
          <w:p w:rsidR="00BB26E6" w:rsidRDefault="0017762B">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rPr>
              <w:t>绩效目标自评表</w:t>
            </w:r>
          </w:p>
        </w:tc>
      </w:tr>
      <w:tr w:rsidR="00BB26E6">
        <w:trPr>
          <w:gridAfter w:val="1"/>
          <w:wAfter w:w="248" w:type="dxa"/>
          <w:trHeight w:val="398"/>
        </w:trPr>
        <w:tc>
          <w:tcPr>
            <w:tcW w:w="8692" w:type="dxa"/>
            <w:gridSpan w:val="36"/>
            <w:tcBorders>
              <w:top w:val="nil"/>
              <w:left w:val="nil"/>
              <w:bottom w:val="single" w:sz="4" w:space="0" w:color="000000"/>
              <w:right w:val="nil"/>
            </w:tcBorders>
            <w:noWrap/>
          </w:tcPr>
          <w:p w:rsidR="00BB26E6" w:rsidRDefault="0017762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w:t>
            </w:r>
            <w:r>
              <w:rPr>
                <w:rFonts w:ascii="宋体" w:hAnsi="宋体" w:cs="宋体" w:hint="eastAsia"/>
                <w:color w:val="000000"/>
                <w:kern w:val="0"/>
                <w:sz w:val="22"/>
                <w:szCs w:val="22"/>
              </w:rPr>
              <w:t>2021</w:t>
            </w:r>
            <w:r>
              <w:rPr>
                <w:rFonts w:ascii="宋体" w:hAnsi="宋体" w:cs="宋体" w:hint="eastAsia"/>
                <w:color w:val="000000"/>
                <w:kern w:val="0"/>
                <w:sz w:val="22"/>
                <w:szCs w:val="22"/>
              </w:rPr>
              <w:t>年度）</w:t>
            </w:r>
          </w:p>
        </w:tc>
      </w:tr>
      <w:tr w:rsidR="00BB26E6">
        <w:trPr>
          <w:gridAfter w:val="1"/>
          <w:wAfter w:w="248" w:type="dxa"/>
          <w:trHeight w:val="944"/>
        </w:trPr>
        <w:tc>
          <w:tcPr>
            <w:tcW w:w="1792"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27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扶贫</w:t>
            </w: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212" w:type="dxa"/>
            <w:gridSpan w:val="2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陶大军</w:t>
            </w:r>
          </w:p>
        </w:tc>
      </w:tr>
      <w:tr w:rsidR="00BB26E6">
        <w:trPr>
          <w:gridAfter w:val="1"/>
          <w:wAfter w:w="248" w:type="dxa"/>
          <w:trHeight w:val="633"/>
        </w:trPr>
        <w:tc>
          <w:tcPr>
            <w:tcW w:w="1792"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27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212" w:type="dxa"/>
            <w:gridSpan w:val="2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通江县洪口镇九层小学</w:t>
            </w:r>
          </w:p>
        </w:tc>
      </w:tr>
      <w:tr w:rsidR="00BB26E6">
        <w:trPr>
          <w:gridAfter w:val="1"/>
          <w:wAfter w:w="248" w:type="dxa"/>
          <w:trHeight w:val="633"/>
        </w:trPr>
        <w:tc>
          <w:tcPr>
            <w:tcW w:w="1792"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r>
            <w:r>
              <w:rPr>
                <w:rFonts w:ascii="宋体" w:hAnsi="宋体" w:cs="宋体" w:hint="eastAsia"/>
                <w:color w:val="000000"/>
                <w:kern w:val="0"/>
                <w:sz w:val="20"/>
                <w:szCs w:val="20"/>
              </w:rPr>
              <w:t>（万元）</w:t>
            </w: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20"/>
                <w:szCs w:val="20"/>
              </w:rPr>
            </w:pP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w:t>
            </w:r>
            <w:r>
              <w:rPr>
                <w:rFonts w:ascii="宋体" w:hAnsi="宋体" w:cs="宋体" w:hint="eastAsia"/>
                <w:color w:val="000000"/>
                <w:kern w:val="0"/>
                <w:sz w:val="20"/>
                <w:szCs w:val="20"/>
              </w:rPr>
              <w:t>A</w:t>
            </w:r>
            <w:r>
              <w:rPr>
                <w:rFonts w:ascii="宋体" w:hAnsi="宋体" w:cs="宋体" w:hint="eastAsia"/>
                <w:color w:val="000000"/>
                <w:kern w:val="0"/>
                <w:sz w:val="20"/>
                <w:szCs w:val="20"/>
              </w:rPr>
              <w:t>）</w:t>
            </w:r>
          </w:p>
        </w:tc>
        <w:tc>
          <w:tcPr>
            <w:tcW w:w="2177" w:type="dxa"/>
            <w:gridSpan w:val="7"/>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w:t>
            </w:r>
            <w:r>
              <w:rPr>
                <w:rFonts w:ascii="宋体" w:hAnsi="宋体" w:cs="宋体" w:hint="eastAsia"/>
                <w:color w:val="000000"/>
                <w:kern w:val="0"/>
                <w:sz w:val="20"/>
                <w:szCs w:val="20"/>
              </w:rPr>
              <w:t>B</w:t>
            </w:r>
            <w:r>
              <w:rPr>
                <w:rFonts w:ascii="宋体" w:hAnsi="宋体" w:cs="宋体" w:hint="eastAsia"/>
                <w:color w:val="000000"/>
                <w:kern w:val="0"/>
                <w:sz w:val="20"/>
                <w:szCs w:val="20"/>
              </w:rPr>
              <w:t>）</w:t>
            </w: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827"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w:t>
            </w:r>
            <w:r>
              <w:rPr>
                <w:rFonts w:ascii="宋体" w:hAnsi="宋体" w:cs="宋体" w:hint="eastAsia"/>
                <w:color w:val="000000"/>
                <w:kern w:val="0"/>
                <w:sz w:val="20"/>
                <w:szCs w:val="20"/>
              </w:rPr>
              <w:t>B/A</w:t>
            </w:r>
            <w:r>
              <w:t>）</w:t>
            </w:r>
          </w:p>
        </w:tc>
        <w:tc>
          <w:tcPr>
            <w:tcW w:w="579" w:type="dxa"/>
            <w:gridSpan w:val="7"/>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BB26E6">
        <w:trPr>
          <w:gridAfter w:val="1"/>
          <w:wAfter w:w="248" w:type="dxa"/>
          <w:trHeight w:val="322"/>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1.25</w:t>
            </w:r>
          </w:p>
        </w:tc>
        <w:tc>
          <w:tcPr>
            <w:tcW w:w="2177" w:type="dxa"/>
            <w:gridSpan w:val="7"/>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1.25</w:t>
            </w: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827"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579" w:type="dxa"/>
            <w:gridSpan w:val="7"/>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BB26E6">
        <w:trPr>
          <w:gridAfter w:val="1"/>
          <w:wAfter w:w="248" w:type="dxa"/>
          <w:trHeight w:val="633"/>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1.25</w:t>
            </w:r>
          </w:p>
        </w:tc>
        <w:tc>
          <w:tcPr>
            <w:tcW w:w="2177" w:type="dxa"/>
            <w:gridSpan w:val="7"/>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1.25</w:t>
            </w: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27"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579" w:type="dxa"/>
            <w:gridSpan w:val="7"/>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BB26E6">
        <w:trPr>
          <w:gridAfter w:val="1"/>
          <w:wAfter w:w="248" w:type="dxa"/>
          <w:trHeight w:val="633"/>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77" w:type="dxa"/>
            <w:gridSpan w:val="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27"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left"/>
              <w:rPr>
                <w:rFonts w:ascii="宋体" w:hAnsi="宋体" w:cs="宋体"/>
                <w:color w:val="000000"/>
                <w:sz w:val="20"/>
                <w:szCs w:val="20"/>
              </w:rPr>
            </w:pPr>
          </w:p>
        </w:tc>
        <w:tc>
          <w:tcPr>
            <w:tcW w:w="579" w:type="dxa"/>
            <w:gridSpan w:val="7"/>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BB26E6">
        <w:trPr>
          <w:gridAfter w:val="1"/>
          <w:wAfter w:w="248" w:type="dxa"/>
          <w:trHeight w:val="322"/>
        </w:trPr>
        <w:tc>
          <w:tcPr>
            <w:tcW w:w="528"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3975"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189" w:type="dxa"/>
            <w:gridSpan w:val="2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BB26E6">
        <w:trPr>
          <w:gridAfter w:val="1"/>
          <w:wAfter w:w="248" w:type="dxa"/>
          <w:trHeight w:val="1557"/>
        </w:trPr>
        <w:tc>
          <w:tcPr>
            <w:tcW w:w="528"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3975"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通过预算执行：保障驻村扶贫人员的差旅费补助。</w:t>
            </w:r>
          </w:p>
        </w:tc>
        <w:tc>
          <w:tcPr>
            <w:tcW w:w="4189" w:type="dxa"/>
            <w:gridSpan w:val="2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保障驻村扶贫人员的差旅费补助。</w:t>
            </w:r>
          </w:p>
        </w:tc>
      </w:tr>
      <w:tr w:rsidR="00BB26E6">
        <w:trPr>
          <w:gridAfter w:val="1"/>
          <w:wAfter w:w="248" w:type="dxa"/>
          <w:trHeight w:val="944"/>
        </w:trPr>
        <w:tc>
          <w:tcPr>
            <w:tcW w:w="52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绩效指标</w:t>
            </w:r>
          </w:p>
        </w:tc>
        <w:tc>
          <w:tcPr>
            <w:tcW w:w="623"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BB26E6">
        <w:trPr>
          <w:gridAfter w:val="1"/>
          <w:wAfter w:w="248"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r>
            <w:r>
              <w:rPr>
                <w:rFonts w:ascii="宋体" w:hAnsi="宋体" w:cs="宋体" w:hint="eastAsia"/>
                <w:color w:val="000000"/>
                <w:kern w:val="0"/>
                <w:sz w:val="20"/>
                <w:szCs w:val="20"/>
              </w:rPr>
              <w:t>出</w:t>
            </w:r>
            <w:r>
              <w:rPr>
                <w:rFonts w:ascii="宋体" w:hAnsi="宋体" w:cs="宋体" w:hint="eastAsia"/>
                <w:color w:val="000000"/>
                <w:kern w:val="0"/>
                <w:sz w:val="20"/>
                <w:szCs w:val="20"/>
              </w:rPr>
              <w:br/>
            </w:r>
            <w:r>
              <w:rPr>
                <w:rFonts w:ascii="宋体" w:hAnsi="宋体" w:cs="宋体" w:hint="eastAsia"/>
                <w:color w:val="000000"/>
                <w:kern w:val="0"/>
                <w:sz w:val="20"/>
                <w:szCs w:val="20"/>
              </w:rPr>
              <w:t>指</w:t>
            </w:r>
            <w:r>
              <w:rPr>
                <w:rFonts w:ascii="宋体" w:hAnsi="宋体" w:cs="宋体" w:hint="eastAsia"/>
                <w:color w:val="000000"/>
                <w:kern w:val="0"/>
                <w:sz w:val="20"/>
                <w:szCs w:val="20"/>
              </w:rPr>
              <w:br/>
            </w:r>
            <w:r>
              <w:rPr>
                <w:rFonts w:ascii="宋体" w:hAnsi="宋体" w:cs="宋体" w:hint="eastAsia"/>
                <w:color w:val="000000"/>
                <w:kern w:val="0"/>
                <w:sz w:val="20"/>
                <w:szCs w:val="20"/>
              </w:rP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下乡扶贫</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1152</w:t>
            </w:r>
            <w:r>
              <w:rPr>
                <w:rFonts w:ascii="宋体" w:hAnsi="宋体" w:cs="宋体" w:hint="eastAsia"/>
                <w:color w:val="000000"/>
                <w:kern w:val="0"/>
                <w:sz w:val="20"/>
                <w:szCs w:val="20"/>
              </w:rPr>
              <w:t>次</w:t>
            </w: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1152</w:t>
            </w:r>
            <w:r>
              <w:rPr>
                <w:rFonts w:ascii="宋体" w:hAnsi="宋体" w:cs="宋体" w:hint="eastAsia"/>
                <w:color w:val="000000"/>
                <w:kern w:val="0"/>
                <w:sz w:val="20"/>
                <w:szCs w:val="20"/>
              </w:rPr>
              <w:t>次</w:t>
            </w: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扶贫任务完成率</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时效指标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扶贫任务完成时间</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w:t>
            </w:r>
            <w:r>
              <w:rPr>
                <w:rFonts w:ascii="宋体" w:hAnsi="宋体" w:cs="宋体" w:hint="eastAsia"/>
                <w:color w:val="000000"/>
                <w:kern w:val="0"/>
                <w:sz w:val="20"/>
                <w:szCs w:val="20"/>
              </w:rPr>
              <w:t>年</w:t>
            </w:r>
            <w:r>
              <w:rPr>
                <w:rFonts w:ascii="宋体" w:hAnsi="宋体" w:cs="宋体" w:hint="eastAsia"/>
                <w:color w:val="000000"/>
                <w:kern w:val="0"/>
                <w:sz w:val="20"/>
                <w:szCs w:val="20"/>
              </w:rPr>
              <w:t>12</w:t>
            </w:r>
            <w:r>
              <w:rPr>
                <w:rFonts w:ascii="宋体" w:hAnsi="宋体" w:cs="宋体" w:hint="eastAsia"/>
                <w:color w:val="000000"/>
                <w:kern w:val="0"/>
                <w:sz w:val="20"/>
                <w:szCs w:val="20"/>
              </w:rPr>
              <w:t>月</w:t>
            </w: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w:t>
            </w:r>
            <w:r>
              <w:rPr>
                <w:rFonts w:ascii="宋体" w:hAnsi="宋体" w:cs="宋体" w:hint="eastAsia"/>
                <w:color w:val="000000"/>
                <w:kern w:val="0"/>
                <w:sz w:val="20"/>
                <w:szCs w:val="20"/>
              </w:rPr>
              <w:t>年</w:t>
            </w:r>
            <w:r>
              <w:rPr>
                <w:rFonts w:ascii="宋体" w:hAnsi="宋体" w:cs="宋体" w:hint="eastAsia"/>
                <w:color w:val="000000"/>
                <w:kern w:val="0"/>
                <w:sz w:val="20"/>
                <w:szCs w:val="20"/>
              </w:rPr>
              <w:t>12</w:t>
            </w:r>
            <w:r>
              <w:rPr>
                <w:rFonts w:ascii="宋体" w:hAnsi="宋体" w:cs="宋体" w:hint="eastAsia"/>
                <w:color w:val="000000"/>
                <w:kern w:val="0"/>
                <w:sz w:val="20"/>
                <w:szCs w:val="20"/>
              </w:rPr>
              <w:t>月</w:t>
            </w: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驻村扶贫人员办公费差旅费</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12500</w:t>
            </w:r>
            <w:r>
              <w:rPr>
                <w:rFonts w:ascii="宋体" w:hAnsi="宋体" w:cs="宋体" w:hint="eastAsia"/>
                <w:color w:val="000000"/>
                <w:kern w:val="0"/>
                <w:sz w:val="20"/>
                <w:szCs w:val="20"/>
              </w:rPr>
              <w:t>元</w:t>
            </w: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12500</w:t>
            </w:r>
            <w:r>
              <w:rPr>
                <w:rFonts w:ascii="宋体" w:hAnsi="宋体" w:cs="宋体" w:hint="eastAsia"/>
                <w:color w:val="000000"/>
                <w:kern w:val="0"/>
                <w:sz w:val="20"/>
                <w:szCs w:val="20"/>
              </w:rPr>
              <w:t>元</w:t>
            </w: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r>
            <w:r>
              <w:rPr>
                <w:rFonts w:ascii="宋体" w:hAnsi="宋体" w:cs="宋体" w:hint="eastAsia"/>
                <w:color w:val="000000"/>
                <w:kern w:val="0"/>
                <w:sz w:val="20"/>
                <w:szCs w:val="20"/>
              </w:rPr>
              <w:t>益</w:t>
            </w:r>
            <w:r>
              <w:rPr>
                <w:rFonts w:ascii="宋体" w:hAnsi="宋体" w:cs="宋体" w:hint="eastAsia"/>
                <w:color w:val="000000"/>
                <w:kern w:val="0"/>
                <w:sz w:val="20"/>
                <w:szCs w:val="20"/>
              </w:rPr>
              <w:br/>
            </w:r>
            <w:r>
              <w:rPr>
                <w:rFonts w:ascii="宋体" w:hAnsi="宋体" w:cs="宋体" w:hint="eastAsia"/>
                <w:color w:val="000000"/>
                <w:kern w:val="0"/>
                <w:sz w:val="20"/>
                <w:szCs w:val="20"/>
              </w:rPr>
              <w:t>指</w:t>
            </w:r>
            <w:r>
              <w:rPr>
                <w:rFonts w:ascii="宋体" w:hAnsi="宋体" w:cs="宋体" w:hint="eastAsia"/>
                <w:color w:val="000000"/>
                <w:kern w:val="0"/>
                <w:sz w:val="20"/>
                <w:szCs w:val="20"/>
              </w:rPr>
              <w:br/>
            </w:r>
            <w:r>
              <w:rPr>
                <w:rFonts w:ascii="宋体" w:hAnsi="宋体" w:cs="宋体" w:hint="eastAsia"/>
                <w:color w:val="000000"/>
                <w:kern w:val="0"/>
                <w:sz w:val="20"/>
                <w:szCs w:val="20"/>
              </w:rP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帮扶对象增收率</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驻村人员、帮扶对象幸福指数</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教育教学可持续影响期限</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r>
            <w:r>
              <w:rPr>
                <w:rFonts w:ascii="宋体" w:hAnsi="宋体" w:cs="宋体" w:hint="eastAsia"/>
                <w:color w:val="000000"/>
                <w:kern w:val="0"/>
                <w:sz w:val="20"/>
                <w:szCs w:val="20"/>
              </w:rPr>
              <w:t>满意度指标</w:t>
            </w:r>
          </w:p>
        </w:tc>
        <w:tc>
          <w:tcPr>
            <w:tcW w:w="2192"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帮扶对象的满意度</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7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200"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社会满意度</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77"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200"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924"/>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977"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0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1"/>
          <w:wAfter w:w="248" w:type="dxa"/>
          <w:trHeight w:val="322"/>
        </w:trPr>
        <w:tc>
          <w:tcPr>
            <w:tcW w:w="3984"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177" w:type="dxa"/>
            <w:gridSpan w:val="7"/>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b/>
                <w:bCs/>
                <w:color w:val="000000"/>
                <w:sz w:val="20"/>
                <w:szCs w:val="20"/>
              </w:rPr>
            </w:pPr>
          </w:p>
        </w:tc>
        <w:tc>
          <w:tcPr>
            <w:tcW w:w="60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406"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623"/>
        </w:trPr>
        <w:tc>
          <w:tcPr>
            <w:tcW w:w="8619" w:type="dxa"/>
            <w:gridSpan w:val="34"/>
            <w:tcBorders>
              <w:top w:val="nil"/>
              <w:left w:val="nil"/>
              <w:bottom w:val="nil"/>
              <w:right w:val="nil"/>
            </w:tcBorders>
            <w:noWrap/>
            <w:vAlign w:val="center"/>
          </w:tcPr>
          <w:p w:rsidR="00BB26E6" w:rsidRDefault="0017762B">
            <w:pPr>
              <w:widowControl/>
              <w:jc w:val="center"/>
              <w:textAlignment w:val="center"/>
              <w:rPr>
                <w:rFonts w:ascii="宋体" w:hAnsi="宋体" w:cs="宋体"/>
                <w:color w:val="000000"/>
                <w:sz w:val="32"/>
                <w:szCs w:val="32"/>
              </w:rPr>
            </w:pPr>
            <w:r>
              <w:rPr>
                <w:rStyle w:val="font81"/>
                <w:rFonts w:hint="default"/>
              </w:rPr>
              <w:lastRenderedPageBreak/>
              <w:t>绩效目标自评表</w:t>
            </w:r>
          </w:p>
        </w:tc>
      </w:tr>
      <w:tr w:rsidR="00BB26E6">
        <w:trPr>
          <w:gridAfter w:val="3"/>
          <w:wAfter w:w="321" w:type="dxa"/>
          <w:trHeight w:val="398"/>
        </w:trPr>
        <w:tc>
          <w:tcPr>
            <w:tcW w:w="8619" w:type="dxa"/>
            <w:gridSpan w:val="34"/>
            <w:tcBorders>
              <w:top w:val="nil"/>
              <w:left w:val="nil"/>
              <w:bottom w:val="single" w:sz="4" w:space="0" w:color="000000"/>
              <w:right w:val="nil"/>
            </w:tcBorders>
            <w:noWrap/>
          </w:tcPr>
          <w:p w:rsidR="00BB26E6" w:rsidRDefault="0017762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w:t>
            </w:r>
            <w:r>
              <w:rPr>
                <w:rFonts w:ascii="宋体" w:hAnsi="宋体" w:cs="宋体" w:hint="eastAsia"/>
                <w:color w:val="000000"/>
                <w:kern w:val="0"/>
                <w:sz w:val="22"/>
                <w:szCs w:val="22"/>
              </w:rPr>
              <w:t>2021</w:t>
            </w:r>
            <w:r>
              <w:rPr>
                <w:rFonts w:ascii="宋体" w:hAnsi="宋体" w:cs="宋体" w:hint="eastAsia"/>
                <w:color w:val="000000"/>
                <w:kern w:val="0"/>
                <w:sz w:val="22"/>
                <w:szCs w:val="22"/>
              </w:rPr>
              <w:t>年度）</w:t>
            </w:r>
          </w:p>
        </w:tc>
      </w:tr>
      <w:tr w:rsidR="00BB26E6">
        <w:trPr>
          <w:gridAfter w:val="3"/>
          <w:wAfter w:w="321" w:type="dxa"/>
          <w:trHeight w:val="633"/>
        </w:trPr>
        <w:tc>
          <w:tcPr>
            <w:tcW w:w="1792"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27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家庭经济困难学生生活补助</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040" w:type="dxa"/>
            <w:gridSpan w:val="21"/>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陶大军</w:t>
            </w:r>
          </w:p>
        </w:tc>
      </w:tr>
      <w:tr w:rsidR="00BB26E6">
        <w:trPr>
          <w:gridAfter w:val="3"/>
          <w:wAfter w:w="321" w:type="dxa"/>
          <w:trHeight w:val="322"/>
        </w:trPr>
        <w:tc>
          <w:tcPr>
            <w:tcW w:w="1792"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27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040" w:type="dxa"/>
            <w:gridSpan w:val="21"/>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通江县洪口镇九层小学</w:t>
            </w:r>
          </w:p>
        </w:tc>
      </w:tr>
      <w:tr w:rsidR="00BB26E6">
        <w:trPr>
          <w:gridAfter w:val="3"/>
          <w:wAfter w:w="321" w:type="dxa"/>
          <w:trHeight w:val="633"/>
        </w:trPr>
        <w:tc>
          <w:tcPr>
            <w:tcW w:w="1792"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r>
            <w:r>
              <w:rPr>
                <w:rFonts w:ascii="宋体" w:hAnsi="宋体" w:cs="宋体" w:hint="eastAsia"/>
                <w:color w:val="000000"/>
                <w:kern w:val="0"/>
                <w:sz w:val="20"/>
                <w:szCs w:val="20"/>
              </w:rPr>
              <w:t>（万元）</w:t>
            </w: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20"/>
                <w:szCs w:val="20"/>
              </w:rPr>
            </w:pP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w:t>
            </w:r>
            <w:r>
              <w:rPr>
                <w:rFonts w:ascii="宋体" w:hAnsi="宋体" w:cs="宋体" w:hint="eastAsia"/>
                <w:color w:val="000000"/>
                <w:kern w:val="0"/>
                <w:sz w:val="20"/>
                <w:szCs w:val="20"/>
              </w:rPr>
              <w:t>A</w:t>
            </w:r>
            <w:r>
              <w:rPr>
                <w:rFonts w:ascii="宋体" w:hAnsi="宋体" w:cs="宋体" w:hint="eastAsia"/>
                <w:color w:val="000000"/>
                <w:kern w:val="0"/>
                <w:sz w:val="20"/>
                <w:szCs w:val="20"/>
              </w:rPr>
              <w:t>）</w:t>
            </w:r>
          </w:p>
        </w:tc>
        <w:tc>
          <w:tcPr>
            <w:tcW w:w="2263" w:type="dxa"/>
            <w:gridSpan w:val="8"/>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w:t>
            </w:r>
            <w:r>
              <w:rPr>
                <w:rFonts w:ascii="宋体" w:hAnsi="宋体" w:cs="宋体" w:hint="eastAsia"/>
                <w:color w:val="000000"/>
                <w:kern w:val="0"/>
                <w:sz w:val="20"/>
                <w:szCs w:val="20"/>
              </w:rPr>
              <w:t>B</w:t>
            </w:r>
            <w:r>
              <w:rPr>
                <w:rFonts w:ascii="宋体" w:hAnsi="宋体" w:cs="宋体" w:hint="eastAsia"/>
                <w:color w:val="000000"/>
                <w:kern w:val="0"/>
                <w:sz w:val="20"/>
                <w:szCs w:val="20"/>
              </w:rPr>
              <w:t>）</w:t>
            </w: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81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w:t>
            </w:r>
            <w:r>
              <w:rPr>
                <w:rFonts w:ascii="宋体" w:hAnsi="宋体" w:cs="宋体" w:hint="eastAsia"/>
                <w:color w:val="000000"/>
                <w:kern w:val="0"/>
                <w:sz w:val="20"/>
                <w:szCs w:val="20"/>
              </w:rPr>
              <w:t>B/A</w:t>
            </w:r>
            <w:r>
              <w:t>）</w:t>
            </w:r>
          </w:p>
        </w:tc>
        <w:tc>
          <w:tcPr>
            <w:tcW w:w="419"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BB26E6">
        <w:trPr>
          <w:gridAfter w:val="3"/>
          <w:wAfter w:w="321" w:type="dxa"/>
          <w:trHeight w:val="416"/>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2.075</w:t>
            </w:r>
          </w:p>
        </w:tc>
        <w:tc>
          <w:tcPr>
            <w:tcW w:w="2263" w:type="dxa"/>
            <w:gridSpan w:val="8"/>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2.075</w:t>
            </w: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81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19"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BB26E6">
        <w:trPr>
          <w:gridAfter w:val="3"/>
          <w:wAfter w:w="321" w:type="dxa"/>
          <w:trHeight w:val="633"/>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Style w:val="font11"/>
                <w:rFonts w:hint="default"/>
              </w:rPr>
              <w:t>其中：本年财政拨款</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2.075</w:t>
            </w:r>
          </w:p>
        </w:tc>
        <w:tc>
          <w:tcPr>
            <w:tcW w:w="2263" w:type="dxa"/>
            <w:gridSpan w:val="8"/>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2.075</w:t>
            </w: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1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19"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BB26E6">
        <w:trPr>
          <w:gridAfter w:val="3"/>
          <w:wAfter w:w="321" w:type="dxa"/>
          <w:trHeight w:val="633"/>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Style w:val="font11"/>
                <w:rFonts w:hint="default"/>
              </w:rPr>
              <w:t>其他资金</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263" w:type="dxa"/>
            <w:gridSpan w:val="8"/>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16"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left"/>
              <w:rPr>
                <w:rFonts w:ascii="宋体" w:hAnsi="宋体" w:cs="宋体"/>
                <w:color w:val="000000"/>
                <w:sz w:val="20"/>
                <w:szCs w:val="20"/>
              </w:rPr>
            </w:pPr>
          </w:p>
        </w:tc>
        <w:tc>
          <w:tcPr>
            <w:tcW w:w="419"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BB26E6">
        <w:trPr>
          <w:gridAfter w:val="3"/>
          <w:wAfter w:w="321" w:type="dxa"/>
          <w:trHeight w:val="322"/>
        </w:trPr>
        <w:tc>
          <w:tcPr>
            <w:tcW w:w="528"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3975"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116" w:type="dxa"/>
            <w:gridSpan w:val="2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BB26E6">
        <w:trPr>
          <w:gridAfter w:val="3"/>
          <w:wAfter w:w="321" w:type="dxa"/>
          <w:trHeight w:val="1567"/>
        </w:trPr>
        <w:tc>
          <w:tcPr>
            <w:tcW w:w="528"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3975"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通过预算执行：保障家庭经济困难学生的基本生活。</w:t>
            </w:r>
          </w:p>
        </w:tc>
        <w:tc>
          <w:tcPr>
            <w:tcW w:w="4116" w:type="dxa"/>
            <w:gridSpan w:val="2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保障家庭经济困难学生的基本生活。</w:t>
            </w:r>
          </w:p>
        </w:tc>
      </w:tr>
      <w:tr w:rsidR="00BB26E6">
        <w:trPr>
          <w:gridAfter w:val="3"/>
          <w:wAfter w:w="321" w:type="dxa"/>
          <w:trHeight w:val="944"/>
        </w:trPr>
        <w:tc>
          <w:tcPr>
            <w:tcW w:w="52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623"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r>
            <w:r>
              <w:rPr>
                <w:rFonts w:ascii="宋体" w:hAnsi="宋体" w:cs="宋体" w:hint="eastAsia"/>
                <w:color w:val="000000"/>
                <w:kern w:val="0"/>
                <w:sz w:val="20"/>
                <w:szCs w:val="20"/>
              </w:rPr>
              <w:t>出</w:t>
            </w:r>
            <w:r>
              <w:rPr>
                <w:rFonts w:ascii="宋体" w:hAnsi="宋体" w:cs="宋体" w:hint="eastAsia"/>
                <w:color w:val="000000"/>
                <w:kern w:val="0"/>
                <w:sz w:val="20"/>
                <w:szCs w:val="20"/>
              </w:rPr>
              <w:br/>
            </w:r>
            <w:r>
              <w:rPr>
                <w:rFonts w:ascii="宋体" w:hAnsi="宋体" w:cs="宋体" w:hint="eastAsia"/>
                <w:color w:val="000000"/>
                <w:kern w:val="0"/>
                <w:sz w:val="20"/>
                <w:szCs w:val="20"/>
              </w:rPr>
              <w:t>指</w:t>
            </w:r>
            <w:r>
              <w:rPr>
                <w:rFonts w:ascii="宋体" w:hAnsi="宋体" w:cs="宋体" w:hint="eastAsia"/>
                <w:color w:val="000000"/>
                <w:kern w:val="0"/>
                <w:sz w:val="20"/>
                <w:szCs w:val="20"/>
              </w:rPr>
              <w:br/>
            </w:r>
            <w:r>
              <w:rPr>
                <w:rFonts w:ascii="宋体" w:hAnsi="宋体" w:cs="宋体" w:hint="eastAsia"/>
                <w:color w:val="000000"/>
                <w:kern w:val="0"/>
                <w:sz w:val="20"/>
                <w:szCs w:val="20"/>
              </w:rP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学生人数</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30</w:t>
            </w:r>
            <w:r>
              <w:rPr>
                <w:rFonts w:ascii="宋体" w:hAnsi="宋体" w:cs="宋体" w:hint="eastAsia"/>
                <w:color w:val="000000"/>
                <w:kern w:val="0"/>
                <w:sz w:val="20"/>
                <w:szCs w:val="20"/>
              </w:rPr>
              <w:t>人</w:t>
            </w: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30</w:t>
            </w:r>
            <w:r>
              <w:rPr>
                <w:rFonts w:ascii="宋体" w:hAnsi="宋体" w:cs="宋体" w:hint="eastAsia"/>
                <w:color w:val="000000"/>
                <w:kern w:val="0"/>
                <w:sz w:val="20"/>
                <w:szCs w:val="20"/>
              </w:rPr>
              <w:t>人</w:t>
            </w: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家庭经济困难学生生活补助支出率</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时效指标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学生各项资助发放及时率</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家庭经济困难学生生活补助成本</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2.075</w:t>
            </w:r>
            <w:r>
              <w:rPr>
                <w:rFonts w:ascii="宋体" w:hAnsi="宋体" w:cs="宋体" w:hint="eastAsia"/>
                <w:color w:val="000000"/>
                <w:kern w:val="0"/>
                <w:sz w:val="20"/>
                <w:szCs w:val="20"/>
              </w:rPr>
              <w:t>万元</w:t>
            </w: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2.075</w:t>
            </w:r>
            <w:r>
              <w:rPr>
                <w:rFonts w:ascii="宋体" w:hAnsi="宋体" w:cs="宋体" w:hint="eastAsia"/>
                <w:color w:val="000000"/>
                <w:kern w:val="0"/>
                <w:sz w:val="20"/>
                <w:szCs w:val="20"/>
              </w:rPr>
              <w:t>万元</w:t>
            </w: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r>
            <w:r>
              <w:rPr>
                <w:rFonts w:ascii="宋体" w:hAnsi="宋体" w:cs="宋体" w:hint="eastAsia"/>
                <w:color w:val="000000"/>
                <w:kern w:val="0"/>
                <w:sz w:val="20"/>
                <w:szCs w:val="20"/>
              </w:rPr>
              <w:t>益</w:t>
            </w:r>
            <w:r>
              <w:rPr>
                <w:rFonts w:ascii="宋体" w:hAnsi="宋体" w:cs="宋体" w:hint="eastAsia"/>
                <w:color w:val="000000"/>
                <w:kern w:val="0"/>
                <w:sz w:val="20"/>
                <w:szCs w:val="20"/>
              </w:rPr>
              <w:br/>
            </w:r>
            <w:r>
              <w:rPr>
                <w:rFonts w:ascii="宋体" w:hAnsi="宋体" w:cs="宋体" w:hint="eastAsia"/>
                <w:color w:val="000000"/>
                <w:kern w:val="0"/>
                <w:sz w:val="20"/>
                <w:szCs w:val="20"/>
              </w:rPr>
              <w:t>指</w:t>
            </w:r>
            <w:r>
              <w:rPr>
                <w:rFonts w:ascii="宋体" w:hAnsi="宋体" w:cs="宋体" w:hint="eastAsia"/>
                <w:color w:val="000000"/>
                <w:kern w:val="0"/>
                <w:sz w:val="20"/>
                <w:szCs w:val="20"/>
              </w:rPr>
              <w:br/>
            </w:r>
            <w:r>
              <w:rPr>
                <w:rFonts w:ascii="宋体" w:hAnsi="宋体" w:cs="宋体" w:hint="eastAsia"/>
                <w:color w:val="000000"/>
                <w:kern w:val="0"/>
                <w:sz w:val="20"/>
                <w:szCs w:val="20"/>
              </w:rPr>
              <w:t>标</w:t>
            </w:r>
            <w:r>
              <w:rPr>
                <w:rFonts w:ascii="宋体" w:hAnsi="宋体" w:cs="宋体" w:hint="eastAsia"/>
                <w:color w:val="000000"/>
                <w:kern w:val="0"/>
                <w:sz w:val="20"/>
                <w:szCs w:val="20"/>
              </w:rPr>
              <w:br/>
            </w:r>
            <w:r>
              <w:lastRenderedPageBreak/>
              <w:t>（</w:t>
            </w:r>
            <w:r>
              <w:rPr>
                <w:rFonts w:ascii="宋体" w:hAnsi="宋体" w:cs="宋体" w:hint="eastAsia"/>
                <w:color w:val="000000"/>
                <w:kern w:val="0"/>
                <w:sz w:val="20"/>
                <w:szCs w:val="20"/>
              </w:rPr>
              <w:t>30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经济效益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学生家长增收</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500</w:t>
            </w:r>
            <w:r>
              <w:rPr>
                <w:rFonts w:ascii="宋体" w:hAnsi="宋体" w:cs="宋体" w:hint="eastAsia"/>
                <w:color w:val="000000"/>
                <w:kern w:val="0"/>
                <w:sz w:val="20"/>
                <w:szCs w:val="20"/>
              </w:rPr>
              <w:t>元</w:t>
            </w: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500</w:t>
            </w:r>
            <w:r>
              <w:rPr>
                <w:rFonts w:ascii="宋体" w:hAnsi="宋体" w:cs="宋体" w:hint="eastAsia"/>
                <w:color w:val="000000"/>
                <w:kern w:val="0"/>
                <w:sz w:val="20"/>
                <w:szCs w:val="20"/>
              </w:rPr>
              <w:t>元</w:t>
            </w: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w:t>
            </w:r>
            <w:r>
              <w:rPr>
                <w:rFonts w:ascii="宋体" w:hAnsi="宋体" w:cs="宋体" w:hint="eastAsia"/>
                <w:color w:val="000000"/>
                <w:kern w:val="0"/>
                <w:sz w:val="20"/>
                <w:szCs w:val="20"/>
              </w:rPr>
              <w:lastRenderedPageBreak/>
              <w:t>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学生家长幸福指数</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学生家长感受党的惠民政策</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教育教学可持续影响期限</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r>
            <w:r>
              <w:rPr>
                <w:rFonts w:ascii="宋体" w:hAnsi="宋体" w:cs="宋体" w:hint="eastAsia"/>
                <w:color w:val="000000"/>
                <w:kern w:val="0"/>
                <w:sz w:val="20"/>
                <w:szCs w:val="20"/>
              </w:rPr>
              <w:t>满意度指标</w:t>
            </w:r>
          </w:p>
        </w:tc>
        <w:tc>
          <w:tcPr>
            <w:tcW w:w="2192"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社会满意度</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187"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924"/>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187"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3984"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263" w:type="dxa"/>
            <w:gridSpan w:val="8"/>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b/>
                <w:bCs/>
                <w:color w:val="000000"/>
                <w:sz w:val="20"/>
                <w:szCs w:val="20"/>
              </w:rPr>
            </w:pPr>
          </w:p>
        </w:tc>
        <w:tc>
          <w:tcPr>
            <w:tcW w:w="61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235"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1246"/>
        </w:trPr>
        <w:tc>
          <w:tcPr>
            <w:tcW w:w="8619" w:type="dxa"/>
            <w:gridSpan w:val="34"/>
            <w:tcBorders>
              <w:top w:val="nil"/>
              <w:left w:val="nil"/>
              <w:bottom w:val="nil"/>
              <w:right w:val="nil"/>
            </w:tcBorders>
            <w:noWrap/>
            <w:vAlign w:val="center"/>
          </w:tcPr>
          <w:p w:rsidR="00BB26E6" w:rsidRDefault="00BB26E6">
            <w:pPr>
              <w:widowControl/>
              <w:jc w:val="center"/>
              <w:textAlignment w:val="center"/>
              <w:rPr>
                <w:rFonts w:ascii="宋体" w:hAnsi="宋体" w:cs="宋体"/>
                <w:b/>
                <w:bCs/>
                <w:color w:val="000000"/>
                <w:kern w:val="0"/>
                <w:sz w:val="32"/>
                <w:szCs w:val="32"/>
              </w:rPr>
            </w:pPr>
          </w:p>
          <w:p w:rsidR="00BB26E6" w:rsidRDefault="00BB26E6">
            <w:pPr>
              <w:widowControl/>
              <w:jc w:val="center"/>
              <w:textAlignment w:val="center"/>
              <w:rPr>
                <w:rFonts w:ascii="宋体" w:hAnsi="宋体" w:cs="宋体"/>
                <w:b/>
                <w:bCs/>
                <w:color w:val="000000"/>
                <w:kern w:val="0"/>
                <w:sz w:val="32"/>
                <w:szCs w:val="32"/>
              </w:rPr>
            </w:pPr>
          </w:p>
          <w:p w:rsidR="00BB26E6" w:rsidRDefault="0017762B">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绩效目标自评表</w:t>
            </w:r>
          </w:p>
        </w:tc>
      </w:tr>
      <w:tr w:rsidR="00BB26E6">
        <w:trPr>
          <w:gridAfter w:val="3"/>
          <w:wAfter w:w="321" w:type="dxa"/>
          <w:trHeight w:val="398"/>
        </w:trPr>
        <w:tc>
          <w:tcPr>
            <w:tcW w:w="8619" w:type="dxa"/>
            <w:gridSpan w:val="34"/>
            <w:tcBorders>
              <w:top w:val="nil"/>
              <w:left w:val="nil"/>
              <w:bottom w:val="single" w:sz="4" w:space="0" w:color="000000"/>
              <w:right w:val="nil"/>
            </w:tcBorders>
            <w:noWrap/>
          </w:tcPr>
          <w:p w:rsidR="00BB26E6" w:rsidRDefault="0017762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w:t>
            </w:r>
            <w:r>
              <w:rPr>
                <w:rFonts w:ascii="宋体" w:hAnsi="宋体" w:cs="宋体" w:hint="eastAsia"/>
                <w:color w:val="000000"/>
                <w:kern w:val="0"/>
                <w:sz w:val="22"/>
                <w:szCs w:val="22"/>
              </w:rPr>
              <w:t>2021</w:t>
            </w:r>
            <w:r>
              <w:rPr>
                <w:rFonts w:ascii="宋体" w:hAnsi="宋体" w:cs="宋体" w:hint="eastAsia"/>
                <w:color w:val="000000"/>
                <w:kern w:val="0"/>
                <w:sz w:val="22"/>
                <w:szCs w:val="22"/>
              </w:rPr>
              <w:t>年度）</w:t>
            </w:r>
          </w:p>
        </w:tc>
      </w:tr>
      <w:tr w:rsidR="00BB26E6">
        <w:trPr>
          <w:gridAfter w:val="3"/>
          <w:wAfter w:w="321" w:type="dxa"/>
          <w:trHeight w:val="633"/>
        </w:trPr>
        <w:tc>
          <w:tcPr>
            <w:tcW w:w="1792"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27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学生营养餐</w:t>
            </w:r>
            <w:r>
              <w:rPr>
                <w:rFonts w:ascii="宋体" w:hAnsi="宋体" w:cs="宋体" w:hint="eastAsia"/>
                <w:color w:val="000000"/>
                <w:kern w:val="0"/>
                <w:sz w:val="20"/>
                <w:szCs w:val="20"/>
              </w:rPr>
              <w:t>减</w:t>
            </w:r>
            <w:r>
              <w:rPr>
                <w:rFonts w:ascii="宋体" w:hAnsi="宋体" w:cs="宋体" w:hint="eastAsia"/>
                <w:color w:val="000000"/>
                <w:kern w:val="0"/>
                <w:sz w:val="20"/>
                <w:szCs w:val="20"/>
              </w:rPr>
              <w:t>免作业本费</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040" w:type="dxa"/>
            <w:gridSpan w:val="21"/>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sz w:val="20"/>
                <w:szCs w:val="20"/>
              </w:rPr>
              <w:t>陶大军</w:t>
            </w:r>
          </w:p>
        </w:tc>
      </w:tr>
      <w:tr w:rsidR="00BB26E6">
        <w:trPr>
          <w:gridAfter w:val="3"/>
          <w:wAfter w:w="321" w:type="dxa"/>
          <w:trHeight w:val="322"/>
        </w:trPr>
        <w:tc>
          <w:tcPr>
            <w:tcW w:w="1792"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27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040" w:type="dxa"/>
            <w:gridSpan w:val="21"/>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通江县洪口镇九层小学</w:t>
            </w:r>
          </w:p>
        </w:tc>
      </w:tr>
      <w:tr w:rsidR="00BB26E6">
        <w:trPr>
          <w:gridAfter w:val="3"/>
          <w:wAfter w:w="321" w:type="dxa"/>
          <w:trHeight w:val="633"/>
        </w:trPr>
        <w:tc>
          <w:tcPr>
            <w:tcW w:w="1792"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r>
            <w:r>
              <w:rPr>
                <w:rFonts w:ascii="宋体" w:hAnsi="宋体" w:cs="宋体" w:hint="eastAsia"/>
                <w:color w:val="000000"/>
                <w:kern w:val="0"/>
                <w:sz w:val="20"/>
                <w:szCs w:val="20"/>
              </w:rPr>
              <w:t>（万元）</w:t>
            </w: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20"/>
                <w:szCs w:val="20"/>
              </w:rPr>
            </w:pP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w:t>
            </w:r>
            <w:r>
              <w:rPr>
                <w:rFonts w:ascii="宋体" w:hAnsi="宋体" w:cs="宋体" w:hint="eastAsia"/>
                <w:color w:val="000000"/>
                <w:kern w:val="0"/>
                <w:sz w:val="20"/>
                <w:szCs w:val="20"/>
              </w:rPr>
              <w:t>A</w:t>
            </w:r>
            <w:r>
              <w:rPr>
                <w:rFonts w:ascii="宋体" w:hAnsi="宋体" w:cs="宋体" w:hint="eastAsia"/>
                <w:color w:val="000000"/>
                <w:kern w:val="0"/>
                <w:sz w:val="20"/>
                <w:szCs w:val="20"/>
              </w:rPr>
              <w:t>）</w:t>
            </w:r>
          </w:p>
        </w:tc>
        <w:tc>
          <w:tcPr>
            <w:tcW w:w="209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w:t>
            </w:r>
            <w:r>
              <w:rPr>
                <w:rFonts w:ascii="宋体" w:hAnsi="宋体" w:cs="宋体" w:hint="eastAsia"/>
                <w:color w:val="000000"/>
                <w:kern w:val="0"/>
                <w:sz w:val="20"/>
                <w:szCs w:val="20"/>
              </w:rPr>
              <w:t>B</w:t>
            </w:r>
            <w:r>
              <w:rPr>
                <w:rFonts w:ascii="宋体" w:hAnsi="宋体" w:cs="宋体" w:hint="eastAsia"/>
                <w:color w:val="000000"/>
                <w:kern w:val="0"/>
                <w:sz w:val="20"/>
                <w:szCs w:val="20"/>
              </w:rPr>
              <w:t>）</w:t>
            </w: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82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w:t>
            </w:r>
            <w:r>
              <w:rPr>
                <w:rFonts w:ascii="宋体" w:hAnsi="宋体" w:cs="宋体" w:hint="eastAsia"/>
                <w:color w:val="000000"/>
                <w:kern w:val="0"/>
                <w:sz w:val="20"/>
                <w:szCs w:val="20"/>
              </w:rPr>
              <w:t>B/A</w:t>
            </w:r>
            <w:r>
              <w:t>）</w:t>
            </w:r>
          </w:p>
        </w:tc>
        <w:tc>
          <w:tcPr>
            <w:tcW w:w="599" w:type="dxa"/>
            <w:gridSpan w:val="7"/>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BB26E6">
        <w:trPr>
          <w:gridAfter w:val="3"/>
          <w:wAfter w:w="321" w:type="dxa"/>
          <w:trHeight w:val="322"/>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6.25</w:t>
            </w:r>
          </w:p>
        </w:tc>
        <w:tc>
          <w:tcPr>
            <w:tcW w:w="209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6.25</w:t>
            </w: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82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599" w:type="dxa"/>
            <w:gridSpan w:val="7"/>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BB26E6">
        <w:trPr>
          <w:gridAfter w:val="3"/>
          <w:wAfter w:w="321" w:type="dxa"/>
          <w:trHeight w:val="633"/>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6.25</w:t>
            </w:r>
          </w:p>
        </w:tc>
        <w:tc>
          <w:tcPr>
            <w:tcW w:w="209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6.25</w:t>
            </w: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2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599" w:type="dxa"/>
            <w:gridSpan w:val="7"/>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BB26E6">
        <w:trPr>
          <w:gridAfter w:val="3"/>
          <w:wAfter w:w="321" w:type="dxa"/>
          <w:trHeight w:val="633"/>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09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28"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left"/>
              <w:rPr>
                <w:rFonts w:ascii="宋体" w:hAnsi="宋体" w:cs="宋体"/>
                <w:color w:val="000000"/>
                <w:sz w:val="20"/>
                <w:szCs w:val="20"/>
              </w:rPr>
            </w:pPr>
          </w:p>
        </w:tc>
        <w:tc>
          <w:tcPr>
            <w:tcW w:w="599" w:type="dxa"/>
            <w:gridSpan w:val="7"/>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BB26E6">
        <w:trPr>
          <w:gridAfter w:val="3"/>
          <w:wAfter w:w="321" w:type="dxa"/>
          <w:trHeight w:val="322"/>
        </w:trPr>
        <w:tc>
          <w:tcPr>
            <w:tcW w:w="528"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3975"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116" w:type="dxa"/>
            <w:gridSpan w:val="2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BB26E6">
        <w:trPr>
          <w:gridAfter w:val="3"/>
          <w:wAfter w:w="321" w:type="dxa"/>
          <w:trHeight w:val="1557"/>
        </w:trPr>
        <w:tc>
          <w:tcPr>
            <w:tcW w:w="528"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3975"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通过预算执行：保障通江县洪口镇九</w:t>
            </w:r>
            <w:r>
              <w:rPr>
                <w:rFonts w:ascii="宋体" w:hAnsi="宋体" w:cs="宋体" w:hint="eastAsia"/>
                <w:color w:val="000000"/>
                <w:kern w:val="0"/>
                <w:sz w:val="20"/>
                <w:szCs w:val="20"/>
              </w:rPr>
              <w:t>所</w:t>
            </w:r>
            <w:r>
              <w:rPr>
                <w:rFonts w:ascii="宋体" w:hAnsi="宋体" w:cs="宋体" w:hint="eastAsia"/>
                <w:color w:val="000000"/>
                <w:kern w:val="0"/>
                <w:sz w:val="20"/>
                <w:szCs w:val="20"/>
              </w:rPr>
              <w:t>小学学生作业本支出。</w:t>
            </w:r>
          </w:p>
        </w:tc>
        <w:tc>
          <w:tcPr>
            <w:tcW w:w="4116" w:type="dxa"/>
            <w:gridSpan w:val="2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保障通江县洪口镇九层小学学生作业本支出。</w:t>
            </w:r>
          </w:p>
        </w:tc>
      </w:tr>
      <w:tr w:rsidR="00BB26E6">
        <w:trPr>
          <w:gridAfter w:val="3"/>
          <w:wAfter w:w="321" w:type="dxa"/>
          <w:trHeight w:val="944"/>
        </w:trPr>
        <w:tc>
          <w:tcPr>
            <w:tcW w:w="52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623"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BB26E6">
        <w:trPr>
          <w:gridAfter w:val="3"/>
          <w:wAfter w:w="321"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r>
            <w:r>
              <w:rPr>
                <w:rFonts w:ascii="宋体" w:hAnsi="宋体" w:cs="宋体" w:hint="eastAsia"/>
                <w:color w:val="000000"/>
                <w:kern w:val="0"/>
                <w:sz w:val="20"/>
                <w:szCs w:val="20"/>
              </w:rPr>
              <w:t>出</w:t>
            </w:r>
            <w:r>
              <w:rPr>
                <w:rFonts w:ascii="宋体" w:hAnsi="宋体" w:cs="宋体" w:hint="eastAsia"/>
                <w:color w:val="000000"/>
                <w:kern w:val="0"/>
                <w:sz w:val="20"/>
                <w:szCs w:val="20"/>
              </w:rPr>
              <w:br/>
            </w:r>
            <w:r>
              <w:rPr>
                <w:rFonts w:ascii="宋体" w:hAnsi="宋体" w:cs="宋体" w:hint="eastAsia"/>
                <w:color w:val="000000"/>
                <w:kern w:val="0"/>
                <w:sz w:val="20"/>
                <w:szCs w:val="20"/>
              </w:rPr>
              <w:t>指</w:t>
            </w:r>
            <w:r>
              <w:rPr>
                <w:rFonts w:ascii="宋体" w:hAnsi="宋体" w:cs="宋体" w:hint="eastAsia"/>
                <w:color w:val="000000"/>
                <w:kern w:val="0"/>
                <w:sz w:val="20"/>
                <w:szCs w:val="20"/>
              </w:rPr>
              <w:br/>
            </w:r>
            <w:r>
              <w:rPr>
                <w:rFonts w:ascii="宋体" w:hAnsi="宋体" w:cs="宋体" w:hint="eastAsia"/>
                <w:color w:val="000000"/>
                <w:kern w:val="0"/>
                <w:sz w:val="20"/>
                <w:szCs w:val="20"/>
              </w:rP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学生人数</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78</w:t>
            </w:r>
            <w:r>
              <w:rPr>
                <w:rFonts w:ascii="宋体" w:hAnsi="宋体" w:cs="宋体" w:hint="eastAsia"/>
                <w:color w:val="000000"/>
                <w:kern w:val="0"/>
                <w:sz w:val="20"/>
                <w:szCs w:val="20"/>
              </w:rPr>
              <w:t>人</w:t>
            </w: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78</w:t>
            </w:r>
            <w:r>
              <w:rPr>
                <w:rFonts w:ascii="宋体" w:hAnsi="宋体" w:cs="宋体" w:hint="eastAsia"/>
                <w:color w:val="000000"/>
                <w:kern w:val="0"/>
                <w:sz w:val="20"/>
                <w:szCs w:val="20"/>
              </w:rPr>
              <w:t>人</w:t>
            </w: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学生作业本支出率</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时效指标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学生作业本发放率</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944"/>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学生作业本成本</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1830</w:t>
            </w:r>
            <w:r>
              <w:rPr>
                <w:rFonts w:ascii="宋体" w:hAnsi="宋体" w:cs="宋体" w:hint="eastAsia"/>
                <w:color w:val="000000"/>
                <w:kern w:val="0"/>
                <w:sz w:val="20"/>
                <w:szCs w:val="20"/>
              </w:rPr>
              <w:t>万元</w:t>
            </w: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1830</w:t>
            </w:r>
            <w:r>
              <w:rPr>
                <w:rFonts w:ascii="宋体" w:hAnsi="宋体" w:cs="宋体" w:hint="eastAsia"/>
                <w:color w:val="000000"/>
                <w:kern w:val="0"/>
                <w:sz w:val="20"/>
                <w:szCs w:val="20"/>
              </w:rPr>
              <w:t>元</w:t>
            </w: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r>
            <w:r>
              <w:rPr>
                <w:rFonts w:ascii="宋体" w:hAnsi="宋体" w:cs="宋体" w:hint="eastAsia"/>
                <w:color w:val="000000"/>
                <w:kern w:val="0"/>
                <w:sz w:val="20"/>
                <w:szCs w:val="20"/>
              </w:rPr>
              <w:t>益</w:t>
            </w:r>
            <w:r>
              <w:rPr>
                <w:rFonts w:ascii="宋体" w:hAnsi="宋体" w:cs="宋体" w:hint="eastAsia"/>
                <w:color w:val="000000"/>
                <w:kern w:val="0"/>
                <w:sz w:val="20"/>
                <w:szCs w:val="20"/>
              </w:rPr>
              <w:br/>
            </w:r>
            <w:r>
              <w:rPr>
                <w:rFonts w:ascii="宋体" w:hAnsi="宋体" w:cs="宋体" w:hint="eastAsia"/>
                <w:color w:val="000000"/>
                <w:kern w:val="0"/>
                <w:sz w:val="20"/>
                <w:szCs w:val="20"/>
              </w:rPr>
              <w:t>指</w:t>
            </w:r>
            <w:r>
              <w:rPr>
                <w:rFonts w:ascii="宋体" w:hAnsi="宋体" w:cs="宋体" w:hint="eastAsia"/>
                <w:color w:val="000000"/>
                <w:kern w:val="0"/>
                <w:sz w:val="20"/>
                <w:szCs w:val="20"/>
              </w:rPr>
              <w:br/>
            </w:r>
            <w:r>
              <w:rPr>
                <w:rFonts w:ascii="宋体" w:hAnsi="宋体" w:cs="宋体" w:hint="eastAsia"/>
                <w:color w:val="000000"/>
                <w:kern w:val="0"/>
                <w:sz w:val="20"/>
                <w:szCs w:val="20"/>
              </w:rP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学生家长增收</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1000</w:t>
            </w:r>
            <w:r>
              <w:rPr>
                <w:rFonts w:ascii="宋体" w:hAnsi="宋体" w:cs="宋体" w:hint="eastAsia"/>
                <w:color w:val="000000"/>
                <w:kern w:val="0"/>
                <w:sz w:val="20"/>
                <w:szCs w:val="20"/>
              </w:rPr>
              <w:t>元</w:t>
            </w: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1000</w:t>
            </w:r>
            <w:r>
              <w:rPr>
                <w:rFonts w:ascii="宋体" w:hAnsi="宋体" w:cs="宋体" w:hint="eastAsia"/>
                <w:color w:val="000000"/>
                <w:kern w:val="0"/>
                <w:sz w:val="20"/>
                <w:szCs w:val="20"/>
              </w:rPr>
              <w:t>元</w:t>
            </w: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学生家长幸福指数</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学生家长感受党的惠民政策</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教育教学可持续影响期限</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r>
            <w:r>
              <w:rPr>
                <w:rFonts w:ascii="宋体" w:hAnsi="宋体" w:cs="宋体" w:hint="eastAsia"/>
                <w:color w:val="000000"/>
                <w:kern w:val="0"/>
                <w:sz w:val="20"/>
                <w:szCs w:val="20"/>
              </w:rPr>
              <w:t>满意度指标</w:t>
            </w:r>
          </w:p>
        </w:tc>
        <w:tc>
          <w:tcPr>
            <w:tcW w:w="2192"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社会满意度</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01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924"/>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14"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3"/>
          <w:wAfter w:w="321" w:type="dxa"/>
          <w:trHeight w:val="322"/>
        </w:trPr>
        <w:tc>
          <w:tcPr>
            <w:tcW w:w="3984"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09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b/>
                <w:bCs/>
                <w:color w:val="000000"/>
                <w:sz w:val="20"/>
                <w:szCs w:val="20"/>
              </w:rPr>
            </w:pPr>
          </w:p>
        </w:tc>
        <w:tc>
          <w:tcPr>
            <w:tcW w:w="59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427" w:type="dxa"/>
            <w:gridSpan w:val="1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1246"/>
        </w:trPr>
        <w:tc>
          <w:tcPr>
            <w:tcW w:w="8532" w:type="dxa"/>
            <w:gridSpan w:val="33"/>
            <w:tcBorders>
              <w:top w:val="nil"/>
              <w:left w:val="nil"/>
              <w:bottom w:val="nil"/>
              <w:right w:val="nil"/>
            </w:tcBorders>
            <w:noWrap/>
            <w:vAlign w:val="center"/>
          </w:tcPr>
          <w:p w:rsidR="00BB26E6" w:rsidRDefault="00BB26E6">
            <w:pPr>
              <w:widowControl/>
              <w:jc w:val="center"/>
              <w:textAlignment w:val="center"/>
              <w:rPr>
                <w:rFonts w:ascii="宋体" w:hAnsi="宋体" w:cs="宋体"/>
                <w:b/>
                <w:bCs/>
                <w:color w:val="000000"/>
                <w:kern w:val="0"/>
                <w:sz w:val="32"/>
                <w:szCs w:val="32"/>
              </w:rPr>
            </w:pPr>
          </w:p>
          <w:p w:rsidR="00BB26E6" w:rsidRDefault="00BB26E6">
            <w:pPr>
              <w:pStyle w:val="a3"/>
              <w:spacing w:before="93"/>
            </w:pPr>
          </w:p>
          <w:p w:rsidR="00BB26E6" w:rsidRDefault="0017762B">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lastRenderedPageBreak/>
              <w:t>绩效目标自评表</w:t>
            </w:r>
          </w:p>
        </w:tc>
      </w:tr>
      <w:tr w:rsidR="00BB26E6">
        <w:trPr>
          <w:gridAfter w:val="4"/>
          <w:wAfter w:w="408" w:type="dxa"/>
          <w:trHeight w:val="398"/>
        </w:trPr>
        <w:tc>
          <w:tcPr>
            <w:tcW w:w="8532" w:type="dxa"/>
            <w:gridSpan w:val="33"/>
            <w:tcBorders>
              <w:top w:val="nil"/>
              <w:left w:val="nil"/>
              <w:bottom w:val="single" w:sz="4" w:space="0" w:color="000000"/>
              <w:right w:val="nil"/>
            </w:tcBorders>
            <w:noWrap/>
          </w:tcPr>
          <w:p w:rsidR="00BB26E6" w:rsidRDefault="0017762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lastRenderedPageBreak/>
              <w:t>（</w:t>
            </w:r>
            <w:r>
              <w:rPr>
                <w:rFonts w:ascii="宋体" w:hAnsi="宋体" w:cs="宋体" w:hint="eastAsia"/>
                <w:color w:val="000000"/>
                <w:kern w:val="0"/>
                <w:sz w:val="22"/>
                <w:szCs w:val="22"/>
              </w:rPr>
              <w:t>2021</w:t>
            </w:r>
            <w:r>
              <w:rPr>
                <w:rFonts w:ascii="宋体" w:hAnsi="宋体" w:cs="宋体" w:hint="eastAsia"/>
                <w:color w:val="000000"/>
                <w:kern w:val="0"/>
                <w:sz w:val="22"/>
                <w:szCs w:val="22"/>
              </w:rPr>
              <w:t>年度）</w:t>
            </w:r>
          </w:p>
        </w:tc>
      </w:tr>
      <w:tr w:rsidR="00BB26E6">
        <w:trPr>
          <w:gridAfter w:val="4"/>
          <w:wAfter w:w="408" w:type="dxa"/>
          <w:trHeight w:val="633"/>
        </w:trPr>
        <w:tc>
          <w:tcPr>
            <w:tcW w:w="1792"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27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学前教育专项资金</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2953" w:type="dxa"/>
            <w:gridSpan w:val="20"/>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陶大军</w:t>
            </w:r>
          </w:p>
        </w:tc>
      </w:tr>
      <w:tr w:rsidR="00BB26E6">
        <w:trPr>
          <w:gridAfter w:val="4"/>
          <w:wAfter w:w="408" w:type="dxa"/>
          <w:trHeight w:val="322"/>
        </w:trPr>
        <w:tc>
          <w:tcPr>
            <w:tcW w:w="1792"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27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2953" w:type="dxa"/>
            <w:gridSpan w:val="20"/>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通江县洪口镇九层小学</w:t>
            </w:r>
          </w:p>
        </w:tc>
      </w:tr>
      <w:tr w:rsidR="00BB26E6">
        <w:trPr>
          <w:gridAfter w:val="4"/>
          <w:wAfter w:w="408" w:type="dxa"/>
          <w:trHeight w:val="633"/>
        </w:trPr>
        <w:tc>
          <w:tcPr>
            <w:tcW w:w="1792"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r>
            <w:r>
              <w:rPr>
                <w:rFonts w:ascii="宋体" w:hAnsi="宋体" w:cs="宋体" w:hint="eastAsia"/>
                <w:color w:val="000000"/>
                <w:kern w:val="0"/>
                <w:sz w:val="20"/>
                <w:szCs w:val="20"/>
              </w:rPr>
              <w:t>（万元）</w:t>
            </w: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20"/>
                <w:szCs w:val="20"/>
              </w:rPr>
            </w:pP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w:t>
            </w:r>
            <w:r>
              <w:rPr>
                <w:rFonts w:ascii="宋体" w:hAnsi="宋体" w:cs="宋体" w:hint="eastAsia"/>
                <w:color w:val="000000"/>
                <w:kern w:val="0"/>
                <w:sz w:val="20"/>
                <w:szCs w:val="20"/>
              </w:rPr>
              <w:t>A</w:t>
            </w:r>
            <w:r>
              <w:rPr>
                <w:rFonts w:ascii="宋体" w:hAnsi="宋体" w:cs="宋体" w:hint="eastAsia"/>
                <w:color w:val="000000"/>
                <w:kern w:val="0"/>
                <w:sz w:val="20"/>
                <w:szCs w:val="20"/>
              </w:rPr>
              <w:t>）</w:t>
            </w:r>
          </w:p>
        </w:tc>
        <w:tc>
          <w:tcPr>
            <w:tcW w:w="213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w:t>
            </w:r>
            <w:r>
              <w:rPr>
                <w:rFonts w:ascii="宋体" w:hAnsi="宋体" w:cs="宋体" w:hint="eastAsia"/>
                <w:color w:val="000000"/>
                <w:kern w:val="0"/>
                <w:sz w:val="20"/>
                <w:szCs w:val="20"/>
              </w:rPr>
              <w:t>B</w:t>
            </w:r>
            <w:r>
              <w:rPr>
                <w:rFonts w:ascii="宋体" w:hAnsi="宋体" w:cs="宋体" w:hint="eastAsia"/>
                <w:color w:val="000000"/>
                <w:kern w:val="0"/>
                <w:sz w:val="20"/>
                <w:szCs w:val="20"/>
              </w:rPr>
              <w:t>）</w:t>
            </w: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827"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w:t>
            </w:r>
            <w:r>
              <w:rPr>
                <w:rFonts w:ascii="宋体" w:hAnsi="宋体" w:cs="宋体" w:hint="eastAsia"/>
                <w:color w:val="000000"/>
                <w:kern w:val="0"/>
                <w:sz w:val="20"/>
                <w:szCs w:val="20"/>
              </w:rPr>
              <w:t>B/A</w:t>
            </w:r>
            <w:r>
              <w:t>）</w:t>
            </w:r>
          </w:p>
        </w:tc>
        <w:tc>
          <w:tcPr>
            <w:tcW w:w="46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BB26E6">
        <w:trPr>
          <w:gridAfter w:val="4"/>
          <w:wAfter w:w="408" w:type="dxa"/>
          <w:trHeight w:val="322"/>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13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827"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6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BB26E6">
        <w:trPr>
          <w:gridAfter w:val="4"/>
          <w:wAfter w:w="408" w:type="dxa"/>
          <w:trHeight w:val="633"/>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13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27"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6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BB26E6">
        <w:trPr>
          <w:gridAfter w:val="4"/>
          <w:wAfter w:w="408" w:type="dxa"/>
          <w:trHeight w:val="633"/>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3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27"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left"/>
              <w:rPr>
                <w:rFonts w:ascii="宋体" w:hAnsi="宋体" w:cs="宋体"/>
                <w:color w:val="000000"/>
                <w:sz w:val="20"/>
                <w:szCs w:val="20"/>
              </w:rPr>
            </w:pPr>
          </w:p>
        </w:tc>
        <w:tc>
          <w:tcPr>
            <w:tcW w:w="460"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BB26E6">
        <w:trPr>
          <w:gridAfter w:val="4"/>
          <w:wAfter w:w="408" w:type="dxa"/>
          <w:trHeight w:val="322"/>
        </w:trPr>
        <w:tc>
          <w:tcPr>
            <w:tcW w:w="528"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3975"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029" w:type="dxa"/>
            <w:gridSpan w:val="2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BB26E6">
        <w:trPr>
          <w:gridAfter w:val="4"/>
          <w:wAfter w:w="408" w:type="dxa"/>
          <w:trHeight w:val="1557"/>
        </w:trPr>
        <w:tc>
          <w:tcPr>
            <w:tcW w:w="528"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3975"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通过预算执行：保障幼儿园学生的基本学习及正常的生活秩序。</w:t>
            </w:r>
          </w:p>
        </w:tc>
        <w:tc>
          <w:tcPr>
            <w:tcW w:w="4029" w:type="dxa"/>
            <w:gridSpan w:val="2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保障幼儿园学生的基本学习及正常的生活秩序。</w:t>
            </w:r>
          </w:p>
        </w:tc>
      </w:tr>
      <w:tr w:rsidR="00BB26E6">
        <w:trPr>
          <w:gridAfter w:val="4"/>
          <w:wAfter w:w="408" w:type="dxa"/>
          <w:trHeight w:val="944"/>
        </w:trPr>
        <w:tc>
          <w:tcPr>
            <w:tcW w:w="52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623"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r>
            <w:r>
              <w:rPr>
                <w:rFonts w:ascii="宋体" w:hAnsi="宋体" w:cs="宋体" w:hint="eastAsia"/>
                <w:color w:val="000000"/>
                <w:kern w:val="0"/>
                <w:sz w:val="20"/>
                <w:szCs w:val="20"/>
              </w:rPr>
              <w:t>出</w:t>
            </w:r>
            <w:r>
              <w:rPr>
                <w:rFonts w:ascii="宋体" w:hAnsi="宋体" w:cs="宋体" w:hint="eastAsia"/>
                <w:color w:val="000000"/>
                <w:kern w:val="0"/>
                <w:sz w:val="20"/>
                <w:szCs w:val="20"/>
              </w:rPr>
              <w:br/>
            </w:r>
            <w:r>
              <w:rPr>
                <w:rFonts w:ascii="宋体" w:hAnsi="宋体" w:cs="宋体" w:hint="eastAsia"/>
                <w:color w:val="000000"/>
                <w:kern w:val="0"/>
                <w:sz w:val="20"/>
                <w:szCs w:val="20"/>
              </w:rPr>
              <w:t>指</w:t>
            </w:r>
            <w:r>
              <w:rPr>
                <w:rFonts w:ascii="宋体" w:hAnsi="宋体" w:cs="宋体" w:hint="eastAsia"/>
                <w:color w:val="000000"/>
                <w:kern w:val="0"/>
                <w:sz w:val="20"/>
                <w:szCs w:val="20"/>
              </w:rPr>
              <w:br/>
            </w:r>
            <w:r>
              <w:rPr>
                <w:rFonts w:ascii="宋体" w:hAnsi="宋体" w:cs="宋体" w:hint="eastAsia"/>
                <w:color w:val="000000"/>
                <w:kern w:val="0"/>
                <w:sz w:val="20"/>
                <w:szCs w:val="20"/>
              </w:rP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学生人数</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32</w:t>
            </w:r>
            <w:r>
              <w:rPr>
                <w:rFonts w:ascii="宋体" w:hAnsi="宋体" w:cs="宋体" w:hint="eastAsia"/>
                <w:color w:val="000000"/>
                <w:kern w:val="0"/>
                <w:sz w:val="20"/>
                <w:szCs w:val="20"/>
              </w:rPr>
              <w:t>人</w:t>
            </w: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32</w:t>
            </w:r>
            <w:r>
              <w:rPr>
                <w:rFonts w:ascii="宋体" w:hAnsi="宋体" w:cs="宋体" w:hint="eastAsia"/>
                <w:color w:val="000000"/>
                <w:kern w:val="0"/>
                <w:sz w:val="20"/>
                <w:szCs w:val="20"/>
              </w:rPr>
              <w:t>人</w:t>
            </w: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学前教育资金支出率</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时效指标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学生各项资助发放及时率</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学前教育资金成本</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5</w:t>
            </w:r>
          </w:p>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万元</w:t>
            </w: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5</w:t>
            </w:r>
            <w:r>
              <w:rPr>
                <w:rFonts w:ascii="宋体" w:hAnsi="宋体" w:cs="宋体" w:hint="eastAsia"/>
                <w:color w:val="000000"/>
                <w:kern w:val="0"/>
                <w:sz w:val="20"/>
                <w:szCs w:val="20"/>
              </w:rPr>
              <w:t>万元</w:t>
            </w: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r>
            <w:r>
              <w:rPr>
                <w:rFonts w:ascii="宋体" w:hAnsi="宋体" w:cs="宋体" w:hint="eastAsia"/>
                <w:color w:val="000000"/>
                <w:kern w:val="0"/>
                <w:sz w:val="20"/>
                <w:szCs w:val="20"/>
              </w:rPr>
              <w:t>益</w:t>
            </w:r>
            <w:r>
              <w:rPr>
                <w:rFonts w:ascii="宋体" w:hAnsi="宋体" w:cs="宋体" w:hint="eastAsia"/>
                <w:color w:val="000000"/>
                <w:kern w:val="0"/>
                <w:sz w:val="20"/>
                <w:szCs w:val="20"/>
              </w:rPr>
              <w:br/>
            </w:r>
            <w:r>
              <w:rPr>
                <w:rFonts w:ascii="宋体" w:hAnsi="宋体" w:cs="宋体" w:hint="eastAsia"/>
                <w:color w:val="000000"/>
                <w:kern w:val="0"/>
                <w:sz w:val="20"/>
                <w:szCs w:val="20"/>
              </w:rPr>
              <w:t>指</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经济效益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学生家长增收</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5</w:t>
            </w:r>
            <w:r>
              <w:rPr>
                <w:rFonts w:ascii="宋体" w:hAnsi="宋体" w:cs="宋体" w:hint="eastAsia"/>
                <w:color w:val="000000"/>
                <w:kern w:val="0"/>
                <w:sz w:val="20"/>
                <w:szCs w:val="20"/>
              </w:rPr>
              <w:t>元</w:t>
            </w: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5</w:t>
            </w:r>
            <w:r>
              <w:rPr>
                <w:rFonts w:ascii="宋体" w:hAnsi="宋体" w:cs="宋体" w:hint="eastAsia"/>
                <w:color w:val="000000"/>
                <w:kern w:val="0"/>
                <w:sz w:val="20"/>
                <w:szCs w:val="20"/>
              </w:rPr>
              <w:t>元</w:t>
            </w: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学生家长幸福指数</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学生家长感受党的惠民政策</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教育教学可持续影响期限</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r>
            <w:r>
              <w:rPr>
                <w:rFonts w:ascii="宋体" w:hAnsi="宋体" w:cs="宋体" w:hint="eastAsia"/>
                <w:color w:val="000000"/>
                <w:kern w:val="0"/>
                <w:sz w:val="20"/>
                <w:szCs w:val="20"/>
              </w:rPr>
              <w:t>满意度指标</w:t>
            </w:r>
          </w:p>
        </w:tc>
        <w:tc>
          <w:tcPr>
            <w:tcW w:w="2192"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社会满意度</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063"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924"/>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63"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4"/>
          <w:wAfter w:w="408" w:type="dxa"/>
          <w:trHeight w:val="322"/>
        </w:trPr>
        <w:tc>
          <w:tcPr>
            <w:tcW w:w="3984"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139"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b/>
                <w:bCs/>
                <w:color w:val="000000"/>
                <w:sz w:val="20"/>
                <w:szCs w:val="20"/>
              </w:rPr>
            </w:pPr>
          </w:p>
        </w:tc>
        <w:tc>
          <w:tcPr>
            <w:tcW w:w="60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287" w:type="dxa"/>
            <w:gridSpan w:val="11"/>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1246"/>
        </w:trPr>
        <w:tc>
          <w:tcPr>
            <w:tcW w:w="8660" w:type="dxa"/>
            <w:gridSpan w:val="35"/>
            <w:tcBorders>
              <w:top w:val="nil"/>
              <w:left w:val="nil"/>
              <w:bottom w:val="nil"/>
              <w:right w:val="nil"/>
            </w:tcBorders>
            <w:noWrap/>
            <w:vAlign w:val="center"/>
          </w:tcPr>
          <w:p w:rsidR="00BB26E6" w:rsidRDefault="00BB26E6">
            <w:pPr>
              <w:widowControl/>
              <w:jc w:val="center"/>
              <w:textAlignment w:val="center"/>
              <w:rPr>
                <w:rFonts w:ascii="宋体" w:hAnsi="宋体" w:cs="宋体"/>
                <w:b/>
                <w:bCs/>
                <w:color w:val="000000"/>
                <w:kern w:val="0"/>
                <w:sz w:val="32"/>
                <w:szCs w:val="32"/>
              </w:rPr>
            </w:pPr>
          </w:p>
          <w:p w:rsidR="00BB26E6" w:rsidRDefault="0017762B">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t>绩效目标自评表</w:t>
            </w:r>
          </w:p>
        </w:tc>
      </w:tr>
      <w:tr w:rsidR="00BB26E6">
        <w:trPr>
          <w:gridAfter w:val="2"/>
          <w:wAfter w:w="280" w:type="dxa"/>
          <w:trHeight w:val="398"/>
        </w:trPr>
        <w:tc>
          <w:tcPr>
            <w:tcW w:w="8660" w:type="dxa"/>
            <w:gridSpan w:val="35"/>
            <w:tcBorders>
              <w:top w:val="nil"/>
              <w:left w:val="nil"/>
              <w:bottom w:val="single" w:sz="4" w:space="0" w:color="000000"/>
              <w:right w:val="nil"/>
            </w:tcBorders>
            <w:noWrap/>
          </w:tcPr>
          <w:p w:rsidR="00BB26E6" w:rsidRDefault="0017762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w:t>
            </w:r>
            <w:r>
              <w:rPr>
                <w:rFonts w:ascii="宋体" w:hAnsi="宋体" w:cs="宋体" w:hint="eastAsia"/>
                <w:color w:val="000000"/>
                <w:kern w:val="0"/>
                <w:sz w:val="22"/>
                <w:szCs w:val="22"/>
              </w:rPr>
              <w:t>2021</w:t>
            </w:r>
            <w:r>
              <w:rPr>
                <w:rFonts w:ascii="宋体" w:hAnsi="宋体" w:cs="宋体" w:hint="eastAsia"/>
                <w:color w:val="000000"/>
                <w:kern w:val="0"/>
                <w:sz w:val="22"/>
                <w:szCs w:val="22"/>
              </w:rPr>
              <w:t>年度）</w:t>
            </w:r>
          </w:p>
        </w:tc>
      </w:tr>
      <w:tr w:rsidR="00BB26E6">
        <w:trPr>
          <w:gridAfter w:val="2"/>
          <w:wAfter w:w="280" w:type="dxa"/>
          <w:trHeight w:val="633"/>
        </w:trPr>
        <w:tc>
          <w:tcPr>
            <w:tcW w:w="1792"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27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学生卫生健康</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项目负责人电话</w:t>
            </w:r>
          </w:p>
        </w:tc>
        <w:tc>
          <w:tcPr>
            <w:tcW w:w="3081" w:type="dxa"/>
            <w:gridSpan w:val="2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陶大军</w:t>
            </w:r>
          </w:p>
        </w:tc>
      </w:tr>
      <w:tr w:rsidR="00BB26E6">
        <w:trPr>
          <w:gridAfter w:val="2"/>
          <w:wAfter w:w="280" w:type="dxa"/>
          <w:trHeight w:val="322"/>
        </w:trPr>
        <w:tc>
          <w:tcPr>
            <w:tcW w:w="1792"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27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081" w:type="dxa"/>
            <w:gridSpan w:val="2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通江县洪口镇九层小学</w:t>
            </w:r>
          </w:p>
        </w:tc>
      </w:tr>
      <w:tr w:rsidR="00BB26E6">
        <w:trPr>
          <w:gridAfter w:val="2"/>
          <w:wAfter w:w="280" w:type="dxa"/>
          <w:trHeight w:val="633"/>
        </w:trPr>
        <w:tc>
          <w:tcPr>
            <w:tcW w:w="1792"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r>
            <w:r>
              <w:rPr>
                <w:rFonts w:ascii="宋体" w:hAnsi="宋体" w:cs="宋体" w:hint="eastAsia"/>
                <w:color w:val="000000"/>
                <w:kern w:val="0"/>
                <w:sz w:val="20"/>
                <w:szCs w:val="20"/>
              </w:rPr>
              <w:t>（万元）</w:t>
            </w: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20"/>
                <w:szCs w:val="20"/>
              </w:rPr>
            </w:pP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w:t>
            </w:r>
            <w:r>
              <w:rPr>
                <w:rFonts w:ascii="宋体" w:hAnsi="宋体" w:cs="宋体" w:hint="eastAsia"/>
                <w:color w:val="000000"/>
                <w:kern w:val="0"/>
                <w:sz w:val="20"/>
                <w:szCs w:val="20"/>
              </w:rPr>
              <w:t>A</w:t>
            </w:r>
            <w:r>
              <w:rPr>
                <w:rFonts w:ascii="宋体" w:hAnsi="宋体" w:cs="宋体" w:hint="eastAsia"/>
                <w:color w:val="000000"/>
                <w:kern w:val="0"/>
                <w:sz w:val="20"/>
                <w:szCs w:val="20"/>
              </w:rPr>
              <w:t>）</w:t>
            </w:r>
          </w:p>
        </w:tc>
        <w:tc>
          <w:tcPr>
            <w:tcW w:w="2287"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w:t>
            </w:r>
            <w:r>
              <w:rPr>
                <w:rFonts w:ascii="宋体" w:hAnsi="宋体" w:cs="宋体" w:hint="eastAsia"/>
                <w:color w:val="000000"/>
                <w:kern w:val="0"/>
                <w:sz w:val="20"/>
                <w:szCs w:val="20"/>
              </w:rPr>
              <w:t>B</w:t>
            </w:r>
            <w:r>
              <w:rPr>
                <w:rFonts w:ascii="宋体" w:hAnsi="宋体" w:cs="宋体" w:hint="eastAsia"/>
                <w:color w:val="000000"/>
                <w:kern w:val="0"/>
                <w:sz w:val="20"/>
                <w:szCs w:val="20"/>
              </w:rPr>
              <w:t>）</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82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w:t>
            </w:r>
            <w:r>
              <w:rPr>
                <w:rFonts w:ascii="宋体" w:hAnsi="宋体" w:cs="宋体" w:hint="eastAsia"/>
                <w:color w:val="000000"/>
                <w:kern w:val="0"/>
                <w:sz w:val="20"/>
                <w:szCs w:val="20"/>
              </w:rPr>
              <w:t>B/A</w:t>
            </w:r>
            <w:r>
              <w:t>）</w:t>
            </w:r>
          </w:p>
        </w:tc>
        <w:tc>
          <w:tcPr>
            <w:tcW w:w="426"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BB26E6">
        <w:trPr>
          <w:gridAfter w:val="2"/>
          <w:wAfter w:w="280" w:type="dxa"/>
          <w:trHeight w:val="322"/>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2287"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82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26"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BB26E6">
        <w:trPr>
          <w:gridAfter w:val="2"/>
          <w:wAfter w:w="280" w:type="dxa"/>
          <w:trHeight w:val="633"/>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2287"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2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26"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BB26E6">
        <w:trPr>
          <w:gridAfter w:val="2"/>
          <w:wAfter w:w="280" w:type="dxa"/>
          <w:trHeight w:val="633"/>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287"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2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left"/>
              <w:rPr>
                <w:rFonts w:ascii="宋体" w:hAnsi="宋体" w:cs="宋体"/>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BB26E6">
        <w:trPr>
          <w:gridAfter w:val="2"/>
          <w:wAfter w:w="280" w:type="dxa"/>
          <w:trHeight w:val="322"/>
        </w:trPr>
        <w:tc>
          <w:tcPr>
            <w:tcW w:w="528"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3975"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157" w:type="dxa"/>
            <w:gridSpan w:val="2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BB26E6">
        <w:trPr>
          <w:gridAfter w:val="2"/>
          <w:wAfter w:w="280" w:type="dxa"/>
          <w:trHeight w:val="1557"/>
        </w:trPr>
        <w:tc>
          <w:tcPr>
            <w:tcW w:w="528"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3975"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通过预算执行：保障义务教育阶段学生营养餐支出。</w:t>
            </w:r>
          </w:p>
        </w:tc>
        <w:tc>
          <w:tcPr>
            <w:tcW w:w="4157" w:type="dxa"/>
            <w:gridSpan w:val="2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保障义务教育阶段学生营养餐支出。</w:t>
            </w:r>
          </w:p>
        </w:tc>
      </w:tr>
      <w:tr w:rsidR="00BB26E6">
        <w:trPr>
          <w:gridAfter w:val="2"/>
          <w:wAfter w:w="280" w:type="dxa"/>
          <w:trHeight w:val="944"/>
        </w:trPr>
        <w:tc>
          <w:tcPr>
            <w:tcW w:w="52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623"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r>
            <w:r>
              <w:rPr>
                <w:rFonts w:ascii="宋体" w:hAnsi="宋体" w:cs="宋体" w:hint="eastAsia"/>
                <w:color w:val="000000"/>
                <w:kern w:val="0"/>
                <w:sz w:val="20"/>
                <w:szCs w:val="20"/>
              </w:rPr>
              <w:t>出</w:t>
            </w:r>
            <w:r>
              <w:rPr>
                <w:rFonts w:ascii="宋体" w:hAnsi="宋体" w:cs="宋体" w:hint="eastAsia"/>
                <w:color w:val="000000"/>
                <w:kern w:val="0"/>
                <w:sz w:val="20"/>
                <w:szCs w:val="20"/>
              </w:rPr>
              <w:br/>
            </w:r>
            <w:r>
              <w:rPr>
                <w:rFonts w:ascii="宋体" w:hAnsi="宋体" w:cs="宋体" w:hint="eastAsia"/>
                <w:color w:val="000000"/>
                <w:kern w:val="0"/>
                <w:sz w:val="20"/>
                <w:szCs w:val="20"/>
              </w:rPr>
              <w:t>指</w:t>
            </w:r>
            <w:r>
              <w:rPr>
                <w:rFonts w:ascii="宋体" w:hAnsi="宋体" w:cs="宋体" w:hint="eastAsia"/>
                <w:color w:val="000000"/>
                <w:kern w:val="0"/>
                <w:sz w:val="20"/>
                <w:szCs w:val="20"/>
              </w:rPr>
              <w:br/>
            </w:r>
            <w:r>
              <w:rPr>
                <w:rFonts w:ascii="宋体" w:hAnsi="宋体" w:cs="宋体" w:hint="eastAsia"/>
                <w:color w:val="000000"/>
                <w:kern w:val="0"/>
                <w:sz w:val="20"/>
                <w:szCs w:val="20"/>
              </w:rP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学生人数</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1495</w:t>
            </w:r>
            <w:r>
              <w:rPr>
                <w:rFonts w:ascii="宋体" w:hAnsi="宋体" w:cs="宋体" w:hint="eastAsia"/>
                <w:color w:val="000000"/>
                <w:kern w:val="0"/>
                <w:sz w:val="20"/>
                <w:szCs w:val="20"/>
              </w:rPr>
              <w:t>人</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1495</w:t>
            </w:r>
            <w:r>
              <w:rPr>
                <w:rFonts w:ascii="宋体" w:hAnsi="宋体" w:cs="宋体" w:hint="eastAsia"/>
                <w:color w:val="000000"/>
                <w:kern w:val="0"/>
                <w:sz w:val="20"/>
                <w:szCs w:val="20"/>
              </w:rPr>
              <w:t>人</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学生卫生健康支出率</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时效指标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学生卫生健康使用率</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学生卫生健康成本</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70000</w:t>
            </w:r>
            <w:r>
              <w:rPr>
                <w:rFonts w:ascii="宋体" w:hAnsi="宋体" w:cs="宋体" w:hint="eastAsia"/>
                <w:color w:val="000000"/>
                <w:kern w:val="0"/>
                <w:sz w:val="20"/>
                <w:szCs w:val="20"/>
              </w:rPr>
              <w:t>元</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70000</w:t>
            </w:r>
            <w:r>
              <w:rPr>
                <w:rFonts w:ascii="宋体" w:hAnsi="宋体" w:cs="宋体" w:hint="eastAsia"/>
                <w:color w:val="000000"/>
                <w:kern w:val="0"/>
                <w:sz w:val="20"/>
                <w:szCs w:val="20"/>
              </w:rPr>
              <w:t>元</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r>
            <w:r>
              <w:rPr>
                <w:rFonts w:ascii="宋体" w:hAnsi="宋体" w:cs="宋体" w:hint="eastAsia"/>
                <w:color w:val="000000"/>
                <w:kern w:val="0"/>
                <w:sz w:val="20"/>
                <w:szCs w:val="20"/>
              </w:rPr>
              <w:t>益</w:t>
            </w:r>
            <w:r>
              <w:rPr>
                <w:rFonts w:ascii="宋体" w:hAnsi="宋体" w:cs="宋体" w:hint="eastAsia"/>
                <w:color w:val="000000"/>
                <w:kern w:val="0"/>
                <w:sz w:val="20"/>
                <w:szCs w:val="20"/>
              </w:rPr>
              <w:br/>
            </w:r>
            <w:r>
              <w:rPr>
                <w:rFonts w:ascii="宋体" w:hAnsi="宋体" w:cs="宋体" w:hint="eastAsia"/>
                <w:color w:val="000000"/>
                <w:kern w:val="0"/>
                <w:sz w:val="20"/>
                <w:szCs w:val="20"/>
              </w:rPr>
              <w:t>指</w:t>
            </w:r>
            <w:r>
              <w:rPr>
                <w:rFonts w:ascii="宋体" w:hAnsi="宋体" w:cs="宋体" w:hint="eastAsia"/>
                <w:color w:val="000000"/>
                <w:kern w:val="0"/>
                <w:sz w:val="20"/>
                <w:szCs w:val="20"/>
              </w:rPr>
              <w:br/>
            </w:r>
            <w:r>
              <w:rPr>
                <w:rFonts w:ascii="宋体" w:hAnsi="宋体" w:cs="宋体" w:hint="eastAsia"/>
                <w:color w:val="000000"/>
                <w:kern w:val="0"/>
                <w:sz w:val="20"/>
                <w:szCs w:val="20"/>
              </w:rP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学生安全健康</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学生家长幸福指数</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学生家长感受党的惠民政策</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教育教学可持续影响期限</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r>
            <w:r>
              <w:rPr>
                <w:rFonts w:ascii="宋体" w:hAnsi="宋体" w:cs="宋体" w:hint="eastAsia"/>
                <w:color w:val="000000"/>
                <w:kern w:val="0"/>
                <w:sz w:val="20"/>
                <w:szCs w:val="20"/>
              </w:rPr>
              <w:t>满意度指标</w:t>
            </w:r>
          </w:p>
        </w:tc>
        <w:tc>
          <w:tcPr>
            <w:tcW w:w="2192"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社会满意度</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211"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924"/>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3984"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287"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b/>
                <w:bCs/>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113"/>
        </w:trPr>
        <w:tc>
          <w:tcPr>
            <w:tcW w:w="8660" w:type="dxa"/>
            <w:gridSpan w:val="35"/>
            <w:tcBorders>
              <w:top w:val="nil"/>
              <w:left w:val="nil"/>
              <w:bottom w:val="nil"/>
              <w:right w:val="nil"/>
            </w:tcBorders>
            <w:noWrap/>
            <w:vAlign w:val="center"/>
          </w:tcPr>
          <w:p w:rsidR="00BB26E6" w:rsidRDefault="0017762B">
            <w:pPr>
              <w:widowControl/>
              <w:jc w:val="center"/>
              <w:textAlignment w:val="center"/>
              <w:rPr>
                <w:rFonts w:ascii="宋体" w:hAnsi="宋体" w:cs="宋体"/>
                <w:color w:val="000000"/>
                <w:sz w:val="32"/>
                <w:szCs w:val="32"/>
              </w:rPr>
            </w:pPr>
            <w:r>
              <w:rPr>
                <w:rFonts w:ascii="宋体" w:hAnsi="宋体" w:cs="宋体" w:hint="eastAsia"/>
                <w:b/>
                <w:bCs/>
                <w:color w:val="000000"/>
                <w:kern w:val="0"/>
                <w:sz w:val="32"/>
                <w:szCs w:val="32"/>
              </w:rPr>
              <w:lastRenderedPageBreak/>
              <w:t>绩效目标自评表</w:t>
            </w:r>
          </w:p>
        </w:tc>
      </w:tr>
      <w:tr w:rsidR="00BB26E6">
        <w:trPr>
          <w:gridAfter w:val="2"/>
          <w:wAfter w:w="280" w:type="dxa"/>
          <w:trHeight w:val="398"/>
        </w:trPr>
        <w:tc>
          <w:tcPr>
            <w:tcW w:w="8660" w:type="dxa"/>
            <w:gridSpan w:val="35"/>
            <w:tcBorders>
              <w:top w:val="nil"/>
              <w:left w:val="nil"/>
              <w:bottom w:val="single" w:sz="4" w:space="0" w:color="000000"/>
              <w:right w:val="nil"/>
            </w:tcBorders>
            <w:noWrap/>
          </w:tcPr>
          <w:p w:rsidR="00BB26E6" w:rsidRDefault="0017762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w:t>
            </w:r>
            <w:r>
              <w:rPr>
                <w:rFonts w:ascii="宋体" w:hAnsi="宋体" w:cs="宋体" w:hint="eastAsia"/>
                <w:color w:val="000000"/>
                <w:kern w:val="0"/>
                <w:sz w:val="22"/>
                <w:szCs w:val="22"/>
              </w:rPr>
              <w:t>2021</w:t>
            </w:r>
            <w:r>
              <w:rPr>
                <w:rFonts w:ascii="宋体" w:hAnsi="宋体" w:cs="宋体" w:hint="eastAsia"/>
                <w:color w:val="000000"/>
                <w:kern w:val="0"/>
                <w:sz w:val="22"/>
                <w:szCs w:val="22"/>
              </w:rPr>
              <w:t>年度）</w:t>
            </w:r>
          </w:p>
        </w:tc>
      </w:tr>
      <w:tr w:rsidR="00BB26E6">
        <w:trPr>
          <w:gridAfter w:val="2"/>
          <w:wAfter w:w="280" w:type="dxa"/>
          <w:trHeight w:val="633"/>
        </w:trPr>
        <w:tc>
          <w:tcPr>
            <w:tcW w:w="1792"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27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校舍维修</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w:t>
            </w:r>
            <w:r>
              <w:rPr>
                <w:rFonts w:ascii="宋体" w:hAnsi="宋体" w:cs="宋体" w:hint="eastAsia"/>
                <w:color w:val="000000"/>
                <w:kern w:val="0"/>
                <w:sz w:val="20"/>
                <w:szCs w:val="20"/>
              </w:rPr>
              <w:t>电话</w:t>
            </w:r>
          </w:p>
        </w:tc>
        <w:tc>
          <w:tcPr>
            <w:tcW w:w="3081" w:type="dxa"/>
            <w:gridSpan w:val="2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陶大军</w:t>
            </w:r>
          </w:p>
        </w:tc>
      </w:tr>
      <w:tr w:rsidR="00BB26E6">
        <w:trPr>
          <w:gridAfter w:val="2"/>
          <w:wAfter w:w="280" w:type="dxa"/>
          <w:trHeight w:val="322"/>
        </w:trPr>
        <w:tc>
          <w:tcPr>
            <w:tcW w:w="1792"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27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通江县教育科技和体育局</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3081" w:type="dxa"/>
            <w:gridSpan w:val="2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通江县洪口镇九层小学</w:t>
            </w:r>
          </w:p>
        </w:tc>
      </w:tr>
      <w:tr w:rsidR="00BB26E6">
        <w:trPr>
          <w:gridAfter w:val="2"/>
          <w:wAfter w:w="280" w:type="dxa"/>
          <w:trHeight w:val="633"/>
        </w:trPr>
        <w:tc>
          <w:tcPr>
            <w:tcW w:w="1792" w:type="dxa"/>
            <w:gridSpan w:val="4"/>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r>
            <w:r>
              <w:rPr>
                <w:rFonts w:ascii="宋体" w:hAnsi="宋体" w:cs="宋体" w:hint="eastAsia"/>
                <w:color w:val="000000"/>
                <w:kern w:val="0"/>
                <w:sz w:val="20"/>
                <w:szCs w:val="20"/>
              </w:rPr>
              <w:t>（万元）</w:t>
            </w: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rPr>
                <w:rFonts w:ascii="宋体" w:hAnsi="宋体" w:cs="宋体"/>
                <w:color w:val="000000"/>
                <w:sz w:val="20"/>
                <w:szCs w:val="20"/>
              </w:rPr>
            </w:pP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w:t>
            </w:r>
            <w:r>
              <w:rPr>
                <w:rFonts w:ascii="宋体" w:hAnsi="宋体" w:cs="宋体" w:hint="eastAsia"/>
                <w:color w:val="000000"/>
                <w:kern w:val="0"/>
                <w:sz w:val="20"/>
                <w:szCs w:val="20"/>
              </w:rPr>
              <w:t>A</w:t>
            </w:r>
            <w:r>
              <w:rPr>
                <w:rFonts w:ascii="宋体" w:hAnsi="宋体" w:cs="宋体" w:hint="eastAsia"/>
                <w:color w:val="000000"/>
                <w:kern w:val="0"/>
                <w:sz w:val="20"/>
                <w:szCs w:val="20"/>
              </w:rPr>
              <w:t>）</w:t>
            </w:r>
          </w:p>
        </w:tc>
        <w:tc>
          <w:tcPr>
            <w:tcW w:w="2287"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全年执行数（</w:t>
            </w:r>
            <w:r>
              <w:rPr>
                <w:rFonts w:ascii="宋体" w:hAnsi="宋体" w:cs="宋体" w:hint="eastAsia"/>
                <w:color w:val="000000"/>
                <w:kern w:val="0"/>
                <w:sz w:val="20"/>
                <w:szCs w:val="20"/>
              </w:rPr>
              <w:t>B</w:t>
            </w:r>
            <w:r>
              <w:rPr>
                <w:rFonts w:ascii="宋体" w:hAnsi="宋体" w:cs="宋体" w:hint="eastAsia"/>
                <w:color w:val="000000"/>
                <w:kern w:val="0"/>
                <w:sz w:val="20"/>
                <w:szCs w:val="20"/>
              </w:rPr>
              <w:t>）</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82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执行率（</w:t>
            </w:r>
            <w:r>
              <w:rPr>
                <w:rFonts w:ascii="宋体" w:hAnsi="宋体" w:cs="宋体" w:hint="eastAsia"/>
                <w:color w:val="000000"/>
                <w:kern w:val="0"/>
                <w:sz w:val="20"/>
                <w:szCs w:val="20"/>
              </w:rPr>
              <w:t>B/A</w:t>
            </w:r>
            <w:r>
              <w:t>）</w:t>
            </w:r>
          </w:p>
        </w:tc>
        <w:tc>
          <w:tcPr>
            <w:tcW w:w="426"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r>
      <w:tr w:rsidR="00BB26E6">
        <w:trPr>
          <w:gridAfter w:val="2"/>
          <w:wAfter w:w="280" w:type="dxa"/>
          <w:trHeight w:val="322"/>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2287"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82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26"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r>
      <w:tr w:rsidR="00BB26E6">
        <w:trPr>
          <w:gridAfter w:val="2"/>
          <w:wAfter w:w="280" w:type="dxa"/>
          <w:trHeight w:val="633"/>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其中：本年财政拨款</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2287"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2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426"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BB26E6">
        <w:trPr>
          <w:gridAfter w:val="2"/>
          <w:wAfter w:w="280" w:type="dxa"/>
          <w:trHeight w:val="633"/>
        </w:trPr>
        <w:tc>
          <w:tcPr>
            <w:tcW w:w="1792" w:type="dxa"/>
            <w:gridSpan w:val="4"/>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691"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1020"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287"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823"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left"/>
              <w:rPr>
                <w:rFonts w:ascii="宋体" w:hAnsi="宋体" w:cs="宋体"/>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r>
      <w:tr w:rsidR="00BB26E6">
        <w:trPr>
          <w:gridAfter w:val="2"/>
          <w:wAfter w:w="280" w:type="dxa"/>
          <w:trHeight w:val="322"/>
        </w:trPr>
        <w:tc>
          <w:tcPr>
            <w:tcW w:w="528"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w:t>
            </w:r>
          </w:p>
        </w:tc>
        <w:tc>
          <w:tcPr>
            <w:tcW w:w="3975"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年初设定目标</w:t>
            </w:r>
          </w:p>
        </w:tc>
        <w:tc>
          <w:tcPr>
            <w:tcW w:w="4157" w:type="dxa"/>
            <w:gridSpan w:val="2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年度总体目标完成情况综述</w:t>
            </w:r>
          </w:p>
        </w:tc>
      </w:tr>
      <w:tr w:rsidR="00BB26E6">
        <w:trPr>
          <w:gridAfter w:val="2"/>
          <w:wAfter w:w="280" w:type="dxa"/>
          <w:trHeight w:val="1557"/>
        </w:trPr>
        <w:tc>
          <w:tcPr>
            <w:tcW w:w="528"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3975"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确保师生饮用水安全和教育教学工作有序正常开展</w:t>
            </w:r>
          </w:p>
        </w:tc>
        <w:tc>
          <w:tcPr>
            <w:tcW w:w="4157" w:type="dxa"/>
            <w:gridSpan w:val="2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确保师生饮用水安全和教育教学工作有序正常开展</w:t>
            </w:r>
          </w:p>
        </w:tc>
      </w:tr>
      <w:tr w:rsidR="00BB26E6">
        <w:trPr>
          <w:gridAfter w:val="2"/>
          <w:wAfter w:w="280" w:type="dxa"/>
          <w:trHeight w:val="944"/>
        </w:trPr>
        <w:tc>
          <w:tcPr>
            <w:tcW w:w="528" w:type="dxa"/>
            <w:vMerge w:val="restart"/>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绩效指标</w:t>
            </w:r>
          </w:p>
        </w:tc>
        <w:tc>
          <w:tcPr>
            <w:tcW w:w="623"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分值</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年度指标值</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全年实际值</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得分</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未完成原因及拟采取的改进措施</w:t>
            </w:r>
          </w:p>
        </w:tc>
      </w:tr>
      <w:tr w:rsidR="00BB26E6">
        <w:trPr>
          <w:gridAfter w:val="2"/>
          <w:wAfter w:w="280"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w:t>
            </w:r>
            <w:r>
              <w:rPr>
                <w:rFonts w:ascii="宋体" w:hAnsi="宋体" w:cs="宋体" w:hint="eastAsia"/>
                <w:color w:val="000000"/>
                <w:kern w:val="0"/>
                <w:sz w:val="20"/>
                <w:szCs w:val="20"/>
              </w:rPr>
              <w:br/>
            </w:r>
            <w:r>
              <w:rPr>
                <w:rFonts w:ascii="宋体" w:hAnsi="宋体" w:cs="宋体" w:hint="eastAsia"/>
                <w:color w:val="000000"/>
                <w:kern w:val="0"/>
                <w:sz w:val="20"/>
                <w:szCs w:val="20"/>
              </w:rPr>
              <w:t>出</w:t>
            </w:r>
            <w:r>
              <w:rPr>
                <w:rFonts w:ascii="宋体" w:hAnsi="宋体" w:cs="宋体" w:hint="eastAsia"/>
                <w:color w:val="000000"/>
                <w:kern w:val="0"/>
                <w:sz w:val="20"/>
                <w:szCs w:val="20"/>
              </w:rPr>
              <w:br/>
            </w:r>
            <w:r>
              <w:rPr>
                <w:rFonts w:ascii="宋体" w:hAnsi="宋体" w:cs="宋体" w:hint="eastAsia"/>
                <w:color w:val="000000"/>
                <w:kern w:val="0"/>
                <w:sz w:val="20"/>
                <w:szCs w:val="20"/>
              </w:rPr>
              <w:t>指</w:t>
            </w:r>
            <w:r>
              <w:rPr>
                <w:rFonts w:ascii="宋体" w:hAnsi="宋体" w:cs="宋体" w:hint="eastAsia"/>
                <w:color w:val="000000"/>
                <w:kern w:val="0"/>
                <w:sz w:val="20"/>
                <w:szCs w:val="20"/>
              </w:rPr>
              <w:br/>
            </w:r>
            <w:r>
              <w:rPr>
                <w:rFonts w:ascii="宋体" w:hAnsi="宋体" w:cs="宋体" w:hint="eastAsia"/>
                <w:color w:val="000000"/>
                <w:kern w:val="0"/>
                <w:sz w:val="20"/>
                <w:szCs w:val="20"/>
              </w:rP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50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校舍维修</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312</w:t>
            </w:r>
            <w:r>
              <w:rPr>
                <w:rFonts w:ascii="宋体" w:hAnsi="宋体" w:cs="宋体" w:hint="eastAsia"/>
                <w:color w:val="000000"/>
                <w:kern w:val="0"/>
                <w:sz w:val="20"/>
                <w:szCs w:val="20"/>
              </w:rPr>
              <w:t>平方米</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312</w:t>
            </w:r>
            <w:r>
              <w:rPr>
                <w:rFonts w:ascii="宋体" w:hAnsi="宋体" w:cs="宋体" w:hint="eastAsia"/>
                <w:color w:val="000000"/>
                <w:kern w:val="0"/>
                <w:sz w:val="20"/>
                <w:szCs w:val="20"/>
              </w:rPr>
              <w:t>平方米</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综合验收合格</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资金支出率</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时效指标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按期完工</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校舍维修资金</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8</w:t>
            </w:r>
            <w:r>
              <w:rPr>
                <w:rFonts w:ascii="宋体" w:hAnsi="宋体" w:cs="宋体" w:hint="eastAsia"/>
                <w:color w:val="000000"/>
                <w:kern w:val="0"/>
                <w:sz w:val="20"/>
                <w:szCs w:val="20"/>
              </w:rPr>
              <w:t>万元</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8</w:t>
            </w:r>
            <w:r>
              <w:rPr>
                <w:rFonts w:ascii="宋体" w:hAnsi="宋体" w:cs="宋体" w:hint="eastAsia"/>
                <w:color w:val="000000"/>
                <w:kern w:val="0"/>
                <w:sz w:val="20"/>
                <w:szCs w:val="20"/>
              </w:rPr>
              <w:t>万元</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w:t>
            </w:r>
            <w:r>
              <w:rPr>
                <w:rFonts w:ascii="宋体" w:hAnsi="宋体" w:cs="宋体" w:hint="eastAsia"/>
                <w:color w:val="000000"/>
                <w:kern w:val="0"/>
                <w:sz w:val="20"/>
                <w:szCs w:val="20"/>
              </w:rPr>
              <w:br/>
            </w:r>
            <w:r>
              <w:rPr>
                <w:rFonts w:ascii="宋体" w:hAnsi="宋体" w:cs="宋体" w:hint="eastAsia"/>
                <w:color w:val="000000"/>
                <w:kern w:val="0"/>
                <w:sz w:val="20"/>
                <w:szCs w:val="20"/>
              </w:rPr>
              <w:t>益</w:t>
            </w:r>
            <w:r>
              <w:rPr>
                <w:rFonts w:ascii="宋体" w:hAnsi="宋体" w:cs="宋体" w:hint="eastAsia"/>
                <w:color w:val="000000"/>
                <w:kern w:val="0"/>
                <w:sz w:val="20"/>
                <w:szCs w:val="20"/>
              </w:rPr>
              <w:br/>
            </w:r>
            <w:r>
              <w:rPr>
                <w:rFonts w:ascii="宋体" w:hAnsi="宋体" w:cs="宋体" w:hint="eastAsia"/>
                <w:color w:val="000000"/>
                <w:kern w:val="0"/>
                <w:sz w:val="20"/>
                <w:szCs w:val="20"/>
              </w:rPr>
              <w:t>指</w:t>
            </w:r>
            <w:r>
              <w:rPr>
                <w:rFonts w:ascii="宋体" w:hAnsi="宋体" w:cs="宋体" w:hint="eastAsia"/>
                <w:color w:val="000000"/>
                <w:kern w:val="0"/>
                <w:sz w:val="20"/>
                <w:szCs w:val="20"/>
              </w:rPr>
              <w:br/>
            </w:r>
            <w:r>
              <w:rPr>
                <w:rFonts w:ascii="宋体" w:hAnsi="宋体" w:cs="宋体" w:hint="eastAsia"/>
                <w:color w:val="000000"/>
                <w:kern w:val="0"/>
                <w:sz w:val="20"/>
                <w:szCs w:val="20"/>
              </w:rPr>
              <w:t>标</w:t>
            </w:r>
            <w:r>
              <w:rPr>
                <w:rFonts w:ascii="宋体" w:hAnsi="宋体" w:cs="宋体" w:hint="eastAsia"/>
                <w:color w:val="000000"/>
                <w:kern w:val="0"/>
                <w:sz w:val="20"/>
                <w:szCs w:val="20"/>
              </w:rPr>
              <w:br/>
            </w:r>
            <w:r>
              <w:t>（</w:t>
            </w:r>
            <w:r>
              <w:rPr>
                <w:rFonts w:ascii="宋体" w:hAnsi="宋体" w:cs="宋体" w:hint="eastAsia"/>
                <w:color w:val="000000"/>
                <w:kern w:val="0"/>
                <w:sz w:val="20"/>
                <w:szCs w:val="20"/>
              </w:rPr>
              <w:t>30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学校安全保障</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学生、家长幸福指数</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62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widowControl/>
              <w:jc w:val="center"/>
              <w:textAlignment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widowControl/>
              <w:jc w:val="center"/>
              <w:textAlignment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widowControl/>
              <w:jc w:val="center"/>
              <w:textAlignment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widowControl/>
              <w:jc w:val="center"/>
              <w:textAlignment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widowControl/>
              <w:jc w:val="center"/>
              <w:textAlignment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生态效益</w:t>
            </w:r>
            <w:r>
              <w:rPr>
                <w:rFonts w:ascii="宋体" w:hAnsi="宋体" w:cs="宋体" w:hint="eastAsia"/>
                <w:color w:val="000000"/>
                <w:kern w:val="0"/>
                <w:sz w:val="20"/>
                <w:szCs w:val="20"/>
              </w:rPr>
              <w:br/>
            </w:r>
            <w:r>
              <w:rPr>
                <w:rFonts w:ascii="宋体" w:hAnsi="宋体" w:cs="宋体" w:hint="eastAsia"/>
                <w:color w:val="000000"/>
                <w:kern w:val="0"/>
                <w:sz w:val="20"/>
                <w:szCs w:val="20"/>
              </w:rPr>
              <w:t>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633"/>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教育教学可持续影响期限</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rsidR="00BB26E6" w:rsidRDefault="00BB26E6">
            <w:pPr>
              <w:jc w:val="center"/>
              <w:rPr>
                <w:rFonts w:ascii="宋体" w:hAnsi="宋体" w:cs="宋体"/>
                <w:color w:val="000000"/>
                <w:sz w:val="20"/>
                <w:szCs w:val="20"/>
              </w:rPr>
            </w:pPr>
          </w:p>
        </w:tc>
        <w:tc>
          <w:tcPr>
            <w:tcW w:w="62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r>
              <w:rPr>
                <w:rFonts w:ascii="宋体" w:hAnsi="宋体" w:cs="宋体" w:hint="eastAsia"/>
                <w:color w:val="000000"/>
                <w:kern w:val="0"/>
                <w:sz w:val="20"/>
                <w:szCs w:val="20"/>
              </w:rPr>
              <w:br/>
            </w:r>
            <w:r>
              <w:t>（</w:t>
            </w:r>
            <w:r>
              <w:rPr>
                <w:rFonts w:ascii="宋体" w:hAnsi="宋体" w:cs="宋体" w:hint="eastAsia"/>
                <w:color w:val="000000"/>
                <w:kern w:val="0"/>
                <w:sz w:val="20"/>
                <w:szCs w:val="20"/>
              </w:rPr>
              <w:t>10</w:t>
            </w:r>
            <w:r>
              <w:rPr>
                <w:rFonts w:ascii="宋体" w:hAnsi="宋体" w:cs="宋体" w:hint="eastAsia"/>
                <w:color w:val="000000"/>
                <w:kern w:val="0"/>
                <w:sz w:val="20"/>
                <w:szCs w:val="20"/>
              </w:rPr>
              <w:t>分</w:t>
            </w:r>
            <w:r>
              <w:t>）</w:t>
            </w:r>
          </w:p>
        </w:tc>
        <w:tc>
          <w:tcPr>
            <w:tcW w:w="6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w:t>
            </w:r>
            <w:r>
              <w:rPr>
                <w:rFonts w:ascii="宋体" w:hAnsi="宋体" w:cs="宋体" w:hint="eastAsia"/>
                <w:color w:val="000000"/>
                <w:kern w:val="0"/>
                <w:sz w:val="20"/>
                <w:szCs w:val="20"/>
              </w:rPr>
              <w:br/>
            </w:r>
            <w:r>
              <w:rPr>
                <w:rFonts w:ascii="宋体" w:hAnsi="宋体" w:cs="宋体" w:hint="eastAsia"/>
                <w:color w:val="000000"/>
                <w:kern w:val="0"/>
                <w:sz w:val="20"/>
                <w:szCs w:val="20"/>
              </w:rPr>
              <w:t>满意度指标</w:t>
            </w:r>
          </w:p>
        </w:tc>
        <w:tc>
          <w:tcPr>
            <w:tcW w:w="2192"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社会满意度</w:t>
            </w:r>
          </w:p>
        </w:tc>
        <w:tc>
          <w:tcPr>
            <w:tcW w:w="51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7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1211" w:type="dxa"/>
            <w:gridSpan w:val="6"/>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100%</w:t>
            </w: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924"/>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Arial" w:hAnsi="Arial" w:cs="Arial"/>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528" w:type="dxa"/>
            <w:vMerge/>
            <w:tcBorders>
              <w:top w:val="single" w:sz="4" w:space="0" w:color="000000"/>
              <w:left w:val="single" w:sz="4" w:space="0" w:color="000000"/>
              <w:bottom w:val="single" w:sz="4" w:space="0" w:color="000000"/>
              <w:right w:val="single" w:sz="4" w:space="0" w:color="000000"/>
            </w:tcBorders>
            <w:noWrap/>
            <w:textDirection w:val="tbRlV"/>
            <w:vAlign w:val="center"/>
          </w:tcPr>
          <w:p w:rsidR="00BB26E6" w:rsidRDefault="00BB26E6">
            <w:pPr>
              <w:jc w:val="center"/>
              <w:rPr>
                <w:rFonts w:ascii="宋体" w:hAnsi="宋体" w:cs="宋体"/>
                <w:color w:val="000000"/>
                <w:sz w:val="20"/>
                <w:szCs w:val="20"/>
              </w:rPr>
            </w:pPr>
          </w:p>
        </w:tc>
        <w:tc>
          <w:tcPr>
            <w:tcW w:w="623" w:type="dxa"/>
            <w:vMerge/>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41" w:type="dxa"/>
            <w:gridSpan w:val="2"/>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w:t>
            </w:r>
          </w:p>
        </w:tc>
        <w:tc>
          <w:tcPr>
            <w:tcW w:w="2192" w:type="dxa"/>
            <w:gridSpan w:val="5"/>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076" w:type="dxa"/>
            <w:gridSpan w:val="3"/>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1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r w:rsidR="00BB26E6">
        <w:trPr>
          <w:gridAfter w:val="2"/>
          <w:wAfter w:w="280" w:type="dxa"/>
          <w:trHeight w:val="322"/>
        </w:trPr>
        <w:tc>
          <w:tcPr>
            <w:tcW w:w="3984"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总分</w:t>
            </w:r>
          </w:p>
        </w:tc>
        <w:tc>
          <w:tcPr>
            <w:tcW w:w="519" w:type="dxa"/>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2287" w:type="dxa"/>
            <w:gridSpan w:val="9"/>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b/>
                <w:bCs/>
                <w:color w:val="000000"/>
                <w:sz w:val="20"/>
                <w:szCs w:val="20"/>
              </w:rPr>
            </w:pPr>
          </w:p>
        </w:tc>
        <w:tc>
          <w:tcPr>
            <w:tcW w:w="621" w:type="dxa"/>
            <w:gridSpan w:val="6"/>
            <w:tcBorders>
              <w:top w:val="single" w:sz="4" w:space="0" w:color="000000"/>
              <w:left w:val="single" w:sz="4" w:space="0" w:color="000000"/>
              <w:bottom w:val="single" w:sz="4" w:space="0" w:color="000000"/>
              <w:right w:val="single" w:sz="4" w:space="0" w:color="000000"/>
            </w:tcBorders>
            <w:noWrap/>
            <w:vAlign w:val="center"/>
          </w:tcPr>
          <w:p w:rsidR="00BB26E6" w:rsidRDefault="0017762B">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100</w:t>
            </w:r>
          </w:p>
        </w:tc>
        <w:tc>
          <w:tcPr>
            <w:tcW w:w="1249" w:type="dxa"/>
            <w:gridSpan w:val="10"/>
            <w:tcBorders>
              <w:top w:val="single" w:sz="4" w:space="0" w:color="000000"/>
              <w:left w:val="single" w:sz="4" w:space="0" w:color="000000"/>
              <w:bottom w:val="single" w:sz="4" w:space="0" w:color="000000"/>
              <w:right w:val="single" w:sz="4" w:space="0" w:color="000000"/>
            </w:tcBorders>
            <w:noWrap/>
            <w:vAlign w:val="center"/>
          </w:tcPr>
          <w:p w:rsidR="00BB26E6" w:rsidRDefault="00BB26E6">
            <w:pPr>
              <w:jc w:val="center"/>
              <w:rPr>
                <w:rFonts w:ascii="宋体" w:hAnsi="宋体" w:cs="宋体"/>
                <w:color w:val="000000"/>
                <w:sz w:val="20"/>
                <w:szCs w:val="20"/>
              </w:rPr>
            </w:pPr>
          </w:p>
        </w:tc>
      </w:tr>
    </w:tbl>
    <w:p w:rsidR="00BB26E6" w:rsidRDefault="0017762B">
      <w:pPr>
        <w:widowControl/>
        <w:adjustRightInd w:val="0"/>
        <w:snapToGrid w:val="0"/>
        <w:spacing w:line="580" w:lineRule="exact"/>
        <w:contextualSpacing/>
        <w:jc w:val="left"/>
        <w:rPr>
          <w:rFonts w:ascii="黑体" w:eastAsia="黑体" w:hAnsi="黑体"/>
          <w:sz w:val="44"/>
          <w:szCs w:val="44"/>
        </w:rPr>
      </w:pPr>
      <w:r>
        <w:br w:type="page"/>
      </w:r>
      <w:bookmarkStart w:id="130" w:name="_Toc15396618"/>
      <w:bookmarkEnd w:id="102"/>
      <w:bookmarkEnd w:id="130"/>
    </w:p>
    <w:p w:rsidR="00BB26E6" w:rsidRDefault="0017762B">
      <w:pPr>
        <w:spacing w:line="600" w:lineRule="exact"/>
        <w:jc w:val="center"/>
        <w:outlineLvl w:val="0"/>
        <w:rPr>
          <w:rFonts w:ascii="仿宋" w:eastAsia="仿宋" w:hAnsi="仿宋"/>
          <w:b/>
          <w:color w:val="000000"/>
          <w:sz w:val="44"/>
          <w:szCs w:val="44"/>
        </w:rPr>
      </w:pPr>
      <w:bookmarkStart w:id="131" w:name="_Toc20408"/>
      <w:bookmarkStart w:id="132" w:name="_Toc24911"/>
      <w:r>
        <w:rPr>
          <w:rFonts w:ascii="黑体" w:eastAsia="黑体" w:hAnsi="黑体" w:hint="eastAsia"/>
          <w:color w:val="000000"/>
          <w:sz w:val="44"/>
          <w:szCs w:val="44"/>
        </w:rPr>
        <w:lastRenderedPageBreak/>
        <w:t>第</w:t>
      </w:r>
      <w:r>
        <w:rPr>
          <w:rStyle w:val="CharChar6"/>
          <w:rFonts w:ascii="黑体" w:eastAsia="黑体" w:hAnsi="黑体" w:hint="eastAsia"/>
          <w:b w:val="0"/>
        </w:rPr>
        <w:t>五部分附表</w:t>
      </w:r>
      <w:bookmarkEnd w:id="131"/>
      <w:bookmarkEnd w:id="132"/>
    </w:p>
    <w:p w:rsidR="00BB26E6" w:rsidRDefault="00BB26E6">
      <w:pPr>
        <w:spacing w:line="600" w:lineRule="exact"/>
        <w:ind w:leftChars="150" w:left="315"/>
        <w:rPr>
          <w:rStyle w:val="CharChar6"/>
          <w:rFonts w:ascii="黑体" w:eastAsia="黑体" w:hAnsi="黑体"/>
          <w:b w:val="0"/>
        </w:rPr>
      </w:pPr>
    </w:p>
    <w:p w:rsidR="00BB26E6" w:rsidRDefault="0017762B">
      <w:pPr>
        <w:pStyle w:val="Heading2"/>
        <w:spacing w:line="500" w:lineRule="exact"/>
        <w:rPr>
          <w:rFonts w:ascii="仿宋" w:eastAsia="仿宋" w:hAnsi="仿宋"/>
        </w:rPr>
      </w:pPr>
      <w:bookmarkStart w:id="133" w:name="_Toc15396619"/>
      <w:bookmarkStart w:id="134" w:name="_Toc19952"/>
      <w:bookmarkStart w:id="135" w:name="_Toc6131"/>
      <w:r>
        <w:rPr>
          <w:rFonts w:ascii="仿宋" w:eastAsia="仿宋" w:hAnsi="仿宋" w:hint="eastAsia"/>
          <w:b w:val="0"/>
        </w:rPr>
        <w:t>一、收</w:t>
      </w:r>
      <w:r>
        <w:rPr>
          <w:rStyle w:val="CharChar5"/>
          <w:rFonts w:ascii="仿宋" w:eastAsia="仿宋" w:hAnsi="仿宋" w:hint="eastAsia"/>
        </w:rPr>
        <w:t>入支出</w:t>
      </w:r>
      <w:r>
        <w:rPr>
          <w:rFonts w:ascii="仿宋" w:eastAsia="仿宋" w:hAnsi="仿宋" w:hint="eastAsia"/>
        </w:rPr>
        <w:t>决算表</w:t>
      </w:r>
      <w:bookmarkEnd w:id="133"/>
      <w:bookmarkEnd w:id="134"/>
      <w:bookmarkEnd w:id="135"/>
    </w:p>
    <w:p w:rsidR="00BB26E6" w:rsidRDefault="0017762B">
      <w:pPr>
        <w:pStyle w:val="Heading2"/>
        <w:spacing w:line="500" w:lineRule="exact"/>
        <w:rPr>
          <w:rFonts w:ascii="仿宋" w:eastAsia="仿宋" w:hAnsi="仿宋"/>
        </w:rPr>
      </w:pPr>
      <w:bookmarkStart w:id="136" w:name="_Toc15396620"/>
      <w:bookmarkStart w:id="137" w:name="_Toc6560"/>
      <w:bookmarkStart w:id="138" w:name="_Toc17063"/>
      <w:r>
        <w:rPr>
          <w:rFonts w:ascii="仿宋" w:eastAsia="仿宋" w:hAnsi="仿宋" w:hint="eastAsia"/>
          <w:b w:val="0"/>
        </w:rPr>
        <w:t>二、收</w:t>
      </w:r>
      <w:r>
        <w:rPr>
          <w:rStyle w:val="CharChar5"/>
          <w:rFonts w:ascii="仿宋" w:eastAsia="仿宋" w:hAnsi="仿宋" w:hint="eastAsia"/>
        </w:rPr>
        <w:t>入决算表</w:t>
      </w:r>
      <w:bookmarkEnd w:id="136"/>
      <w:bookmarkEnd w:id="137"/>
      <w:bookmarkEnd w:id="138"/>
    </w:p>
    <w:p w:rsidR="00BB26E6" w:rsidRDefault="0017762B">
      <w:pPr>
        <w:pStyle w:val="Heading2"/>
        <w:spacing w:line="500" w:lineRule="exact"/>
        <w:rPr>
          <w:rFonts w:ascii="仿宋" w:eastAsia="仿宋" w:hAnsi="仿宋"/>
        </w:rPr>
      </w:pPr>
      <w:bookmarkStart w:id="139" w:name="_Toc15396621"/>
      <w:bookmarkStart w:id="140" w:name="_Toc7928"/>
      <w:bookmarkStart w:id="141" w:name="_Toc17501"/>
      <w:r>
        <w:rPr>
          <w:rStyle w:val="CharChar5"/>
          <w:rFonts w:ascii="仿宋" w:eastAsia="仿宋" w:hAnsi="仿宋" w:hint="eastAsia"/>
        </w:rPr>
        <w:t>三、</w:t>
      </w:r>
      <w:r>
        <w:rPr>
          <w:rFonts w:ascii="仿宋" w:eastAsia="仿宋" w:hAnsi="仿宋" w:hint="eastAsia"/>
          <w:b w:val="0"/>
        </w:rPr>
        <w:t>支出</w:t>
      </w:r>
      <w:r>
        <w:rPr>
          <w:rFonts w:ascii="仿宋" w:eastAsia="仿宋" w:hAnsi="仿宋" w:hint="eastAsia"/>
        </w:rPr>
        <w:t>决算表</w:t>
      </w:r>
      <w:bookmarkEnd w:id="139"/>
      <w:bookmarkEnd w:id="140"/>
      <w:bookmarkEnd w:id="141"/>
    </w:p>
    <w:p w:rsidR="00BB26E6" w:rsidRDefault="0017762B">
      <w:pPr>
        <w:pStyle w:val="Heading2"/>
        <w:spacing w:line="500" w:lineRule="exact"/>
        <w:rPr>
          <w:rFonts w:ascii="仿宋" w:eastAsia="仿宋" w:hAnsi="仿宋"/>
          <w:b w:val="0"/>
        </w:rPr>
      </w:pPr>
      <w:bookmarkStart w:id="142" w:name="_Toc25448"/>
      <w:bookmarkStart w:id="143" w:name="_Toc15396622"/>
      <w:bookmarkStart w:id="144" w:name="_Toc12474"/>
      <w:r>
        <w:rPr>
          <w:rStyle w:val="CharChar5"/>
          <w:rFonts w:ascii="仿宋" w:eastAsia="仿宋" w:hAnsi="仿宋" w:hint="eastAsia"/>
        </w:rPr>
        <w:t>四、</w:t>
      </w:r>
      <w:r>
        <w:rPr>
          <w:rFonts w:ascii="仿宋" w:eastAsia="仿宋" w:hAnsi="仿宋" w:hint="eastAsia"/>
          <w:b w:val="0"/>
        </w:rPr>
        <w:t>财</w:t>
      </w:r>
      <w:r>
        <w:rPr>
          <w:rStyle w:val="CharChar5"/>
          <w:rFonts w:ascii="仿宋" w:eastAsia="仿宋" w:hAnsi="仿宋" w:hint="eastAsia"/>
        </w:rPr>
        <w:t>政拨款收入支出</w:t>
      </w:r>
      <w:r>
        <w:rPr>
          <w:rFonts w:ascii="仿宋" w:eastAsia="仿宋" w:hAnsi="仿宋" w:hint="eastAsia"/>
        </w:rPr>
        <w:t>决算总表</w:t>
      </w:r>
      <w:bookmarkEnd w:id="142"/>
      <w:bookmarkEnd w:id="143"/>
      <w:bookmarkEnd w:id="144"/>
    </w:p>
    <w:p w:rsidR="00BB26E6" w:rsidRDefault="0017762B">
      <w:pPr>
        <w:pStyle w:val="Heading2"/>
        <w:spacing w:line="500" w:lineRule="exact"/>
        <w:rPr>
          <w:rStyle w:val="CharChar5"/>
          <w:rFonts w:ascii="仿宋" w:eastAsia="仿宋" w:hAnsi="仿宋"/>
        </w:rPr>
      </w:pPr>
      <w:bookmarkStart w:id="145" w:name="_Toc15396623"/>
      <w:bookmarkStart w:id="146" w:name="_Toc12190"/>
      <w:bookmarkStart w:id="147" w:name="_Toc29275"/>
      <w:r>
        <w:rPr>
          <w:rStyle w:val="CharChar5"/>
          <w:rFonts w:ascii="仿宋" w:eastAsia="仿宋" w:hAnsi="仿宋" w:hint="eastAsia"/>
        </w:rPr>
        <w:t>五、</w:t>
      </w:r>
      <w:r>
        <w:rPr>
          <w:rFonts w:ascii="仿宋" w:eastAsia="仿宋" w:hAnsi="仿宋" w:hint="eastAsia"/>
          <w:b w:val="0"/>
        </w:rPr>
        <w:t>财</w:t>
      </w:r>
      <w:r>
        <w:rPr>
          <w:rStyle w:val="CharChar5"/>
          <w:rFonts w:ascii="仿宋" w:eastAsia="仿宋" w:hAnsi="仿宋" w:hint="eastAsia"/>
        </w:rPr>
        <w:t>政拨款支出</w:t>
      </w:r>
      <w:r>
        <w:rPr>
          <w:rFonts w:ascii="仿宋" w:eastAsia="仿宋" w:hAnsi="仿宋" w:hint="eastAsia"/>
        </w:rPr>
        <w:t>决算明细表</w:t>
      </w:r>
      <w:bookmarkStart w:id="148" w:name="_Toc15396624"/>
      <w:bookmarkEnd w:id="145"/>
      <w:bookmarkEnd w:id="146"/>
      <w:bookmarkEnd w:id="147"/>
    </w:p>
    <w:p w:rsidR="00BB26E6" w:rsidRDefault="0017762B">
      <w:pPr>
        <w:pStyle w:val="Heading2"/>
        <w:spacing w:line="500" w:lineRule="exact"/>
        <w:rPr>
          <w:rFonts w:ascii="仿宋" w:eastAsia="仿宋" w:hAnsi="仿宋"/>
        </w:rPr>
      </w:pPr>
      <w:bookmarkStart w:id="149" w:name="_Toc31133"/>
      <w:bookmarkStart w:id="150" w:name="_Toc18365"/>
      <w:r>
        <w:rPr>
          <w:rStyle w:val="CharChar5"/>
          <w:rFonts w:ascii="仿宋" w:eastAsia="仿宋" w:hAnsi="仿宋" w:hint="eastAsia"/>
        </w:rPr>
        <w:t>六、</w:t>
      </w:r>
      <w:r>
        <w:rPr>
          <w:rFonts w:ascii="仿宋" w:eastAsia="仿宋" w:hAnsi="仿宋" w:hint="eastAsia"/>
          <w:b w:val="0"/>
        </w:rPr>
        <w:t>一</w:t>
      </w:r>
      <w:r>
        <w:rPr>
          <w:rStyle w:val="CharChar5"/>
          <w:rFonts w:ascii="仿宋" w:eastAsia="仿宋" w:hAnsi="仿宋" w:hint="eastAsia"/>
        </w:rPr>
        <w:t>般公共预算</w:t>
      </w:r>
      <w:r>
        <w:rPr>
          <w:rFonts w:ascii="仿宋" w:eastAsia="仿宋" w:hAnsi="仿宋" w:hint="eastAsia"/>
          <w:b w:val="0"/>
          <w:bCs w:val="0"/>
        </w:rPr>
        <w:t>财政拨款支出决算表</w:t>
      </w:r>
      <w:bookmarkEnd w:id="148"/>
      <w:bookmarkEnd w:id="149"/>
      <w:bookmarkEnd w:id="150"/>
    </w:p>
    <w:p w:rsidR="00BB26E6" w:rsidRDefault="0017762B">
      <w:pPr>
        <w:pStyle w:val="Heading2"/>
        <w:spacing w:line="500" w:lineRule="exact"/>
        <w:rPr>
          <w:rFonts w:ascii="仿宋" w:eastAsia="仿宋" w:hAnsi="仿宋"/>
        </w:rPr>
      </w:pPr>
      <w:bookmarkStart w:id="151" w:name="_Toc15396625"/>
      <w:bookmarkStart w:id="152" w:name="_Toc24110"/>
      <w:bookmarkStart w:id="153" w:name="_Toc11638"/>
      <w:r>
        <w:rPr>
          <w:rStyle w:val="CharChar5"/>
          <w:rFonts w:ascii="仿宋" w:eastAsia="仿宋" w:hAnsi="仿宋" w:hint="eastAsia"/>
        </w:rPr>
        <w:t>七、</w:t>
      </w:r>
      <w:r>
        <w:rPr>
          <w:rFonts w:ascii="仿宋" w:eastAsia="仿宋" w:hAnsi="仿宋" w:hint="eastAsia"/>
          <w:b w:val="0"/>
        </w:rPr>
        <w:t>一</w:t>
      </w:r>
      <w:r>
        <w:rPr>
          <w:rStyle w:val="CharChar5"/>
          <w:rFonts w:ascii="仿宋" w:eastAsia="仿宋" w:hAnsi="仿宋" w:hint="eastAsia"/>
        </w:rPr>
        <w:t>般公共预算</w:t>
      </w:r>
      <w:r>
        <w:rPr>
          <w:rFonts w:ascii="仿宋" w:eastAsia="仿宋" w:hAnsi="仿宋" w:hint="eastAsia"/>
          <w:b w:val="0"/>
          <w:bCs w:val="0"/>
        </w:rPr>
        <w:t>财政拨款支出决算明细表</w:t>
      </w:r>
      <w:bookmarkEnd w:id="151"/>
      <w:bookmarkEnd w:id="152"/>
      <w:bookmarkEnd w:id="153"/>
    </w:p>
    <w:p w:rsidR="00BB26E6" w:rsidRDefault="0017762B">
      <w:pPr>
        <w:pStyle w:val="Heading2"/>
        <w:spacing w:line="500" w:lineRule="exact"/>
        <w:rPr>
          <w:rFonts w:ascii="仿宋" w:eastAsia="仿宋" w:hAnsi="仿宋"/>
        </w:rPr>
      </w:pPr>
      <w:bookmarkStart w:id="154" w:name="_Toc15745"/>
      <w:bookmarkStart w:id="155" w:name="_Toc15396626"/>
      <w:bookmarkStart w:id="156" w:name="_Toc27803"/>
      <w:r>
        <w:rPr>
          <w:rStyle w:val="CharChar5"/>
          <w:rFonts w:ascii="仿宋" w:eastAsia="仿宋" w:hAnsi="仿宋" w:hint="eastAsia"/>
        </w:rPr>
        <w:t>八、</w:t>
      </w:r>
      <w:r>
        <w:rPr>
          <w:rFonts w:ascii="仿宋" w:eastAsia="仿宋" w:hAnsi="仿宋" w:hint="eastAsia"/>
          <w:b w:val="0"/>
        </w:rPr>
        <w:t>一</w:t>
      </w:r>
      <w:r>
        <w:rPr>
          <w:rStyle w:val="CharChar5"/>
          <w:rFonts w:ascii="仿宋" w:eastAsia="仿宋" w:hAnsi="仿宋" w:hint="eastAsia"/>
        </w:rPr>
        <w:t>般公共预算</w:t>
      </w:r>
      <w:r>
        <w:rPr>
          <w:rFonts w:ascii="仿宋" w:eastAsia="仿宋" w:hAnsi="仿宋" w:hint="eastAsia"/>
          <w:b w:val="0"/>
          <w:bCs w:val="0"/>
        </w:rPr>
        <w:t>财政拨款基本支出决算表</w:t>
      </w:r>
      <w:bookmarkEnd w:id="154"/>
      <w:bookmarkEnd w:id="155"/>
      <w:bookmarkEnd w:id="156"/>
    </w:p>
    <w:p w:rsidR="00BB26E6" w:rsidRDefault="0017762B">
      <w:pPr>
        <w:pStyle w:val="Heading2"/>
        <w:spacing w:line="500" w:lineRule="exact"/>
        <w:rPr>
          <w:rFonts w:ascii="仿宋" w:eastAsia="仿宋" w:hAnsi="仿宋"/>
        </w:rPr>
      </w:pPr>
      <w:bookmarkStart w:id="157" w:name="_Toc14946"/>
      <w:bookmarkStart w:id="158" w:name="_Toc15396627"/>
      <w:bookmarkStart w:id="159" w:name="_Toc14443"/>
      <w:r>
        <w:rPr>
          <w:rStyle w:val="CharChar5"/>
          <w:rFonts w:ascii="仿宋" w:eastAsia="仿宋" w:hAnsi="仿宋" w:hint="eastAsia"/>
        </w:rPr>
        <w:t>九、</w:t>
      </w:r>
      <w:r>
        <w:rPr>
          <w:rFonts w:ascii="仿宋" w:eastAsia="仿宋" w:hAnsi="仿宋" w:hint="eastAsia"/>
          <w:b w:val="0"/>
        </w:rPr>
        <w:t>一</w:t>
      </w:r>
      <w:r>
        <w:rPr>
          <w:rStyle w:val="CharChar5"/>
          <w:rFonts w:ascii="仿宋" w:eastAsia="仿宋" w:hAnsi="仿宋" w:hint="eastAsia"/>
        </w:rPr>
        <w:t>般公共预算</w:t>
      </w:r>
      <w:r>
        <w:rPr>
          <w:rFonts w:ascii="仿宋" w:eastAsia="仿宋" w:hAnsi="仿宋" w:hint="eastAsia"/>
          <w:b w:val="0"/>
          <w:bCs w:val="0"/>
        </w:rPr>
        <w:t>财政拨款项目支出</w:t>
      </w:r>
      <w:r>
        <w:rPr>
          <w:rFonts w:ascii="仿宋" w:eastAsia="仿宋" w:hAnsi="仿宋" w:hint="eastAsia"/>
          <w:b w:val="0"/>
          <w:bCs w:val="0"/>
        </w:rPr>
        <w:t>决算表</w:t>
      </w:r>
      <w:bookmarkEnd w:id="157"/>
      <w:bookmarkEnd w:id="158"/>
      <w:bookmarkEnd w:id="159"/>
    </w:p>
    <w:p w:rsidR="00BB26E6" w:rsidRDefault="0017762B">
      <w:pPr>
        <w:pStyle w:val="Heading2"/>
        <w:spacing w:line="500" w:lineRule="exact"/>
        <w:rPr>
          <w:rFonts w:ascii="仿宋" w:eastAsia="仿宋" w:hAnsi="仿宋"/>
        </w:rPr>
      </w:pPr>
      <w:bookmarkStart w:id="160" w:name="_Toc15396628"/>
      <w:bookmarkStart w:id="161" w:name="_Toc28003"/>
      <w:bookmarkStart w:id="162" w:name="_Toc27315"/>
      <w:r>
        <w:rPr>
          <w:rStyle w:val="CharChar5"/>
          <w:rFonts w:ascii="仿宋" w:eastAsia="仿宋" w:hAnsi="仿宋" w:hint="eastAsia"/>
        </w:rPr>
        <w:t>十、</w:t>
      </w:r>
      <w:r>
        <w:rPr>
          <w:rFonts w:ascii="仿宋" w:eastAsia="仿宋" w:hAnsi="仿宋" w:hint="eastAsia"/>
          <w:b w:val="0"/>
        </w:rPr>
        <w:t>一</w:t>
      </w:r>
      <w:r>
        <w:rPr>
          <w:rStyle w:val="CharChar5"/>
          <w:rFonts w:ascii="仿宋" w:eastAsia="仿宋" w:hAnsi="仿宋" w:hint="eastAsia"/>
        </w:rPr>
        <w:t>般公共预算</w:t>
      </w:r>
      <w:r>
        <w:rPr>
          <w:rFonts w:ascii="仿宋" w:eastAsia="仿宋" w:hAnsi="仿宋" w:hint="eastAsia"/>
          <w:b w:val="0"/>
          <w:bCs w:val="0"/>
        </w:rPr>
        <w:t>财政拨款“三公”经费支出决算表</w:t>
      </w:r>
      <w:bookmarkEnd w:id="160"/>
      <w:bookmarkEnd w:id="161"/>
      <w:bookmarkEnd w:id="162"/>
    </w:p>
    <w:p w:rsidR="00BB26E6" w:rsidRDefault="0017762B">
      <w:pPr>
        <w:pStyle w:val="Heading2"/>
        <w:spacing w:line="500" w:lineRule="exact"/>
        <w:rPr>
          <w:rFonts w:ascii="仿宋" w:eastAsia="仿宋" w:hAnsi="仿宋"/>
        </w:rPr>
      </w:pPr>
      <w:bookmarkStart w:id="163" w:name="_Toc15396629"/>
      <w:bookmarkStart w:id="164" w:name="_Toc10464"/>
      <w:bookmarkStart w:id="165" w:name="_Toc15974"/>
      <w:r>
        <w:rPr>
          <w:rStyle w:val="CharChar5"/>
          <w:rFonts w:ascii="仿宋" w:eastAsia="仿宋" w:hAnsi="仿宋" w:hint="eastAsia"/>
        </w:rPr>
        <w:t>十一、</w:t>
      </w:r>
      <w:r>
        <w:rPr>
          <w:rFonts w:ascii="仿宋" w:eastAsia="仿宋" w:hAnsi="仿宋" w:hint="eastAsia"/>
          <w:b w:val="0"/>
        </w:rPr>
        <w:t>政</w:t>
      </w:r>
      <w:r>
        <w:rPr>
          <w:rStyle w:val="CharChar5"/>
          <w:rFonts w:ascii="仿宋" w:eastAsia="仿宋" w:hAnsi="仿宋" w:hint="eastAsia"/>
        </w:rPr>
        <w:t>府性基金预算</w:t>
      </w:r>
      <w:r>
        <w:rPr>
          <w:rFonts w:ascii="仿宋" w:eastAsia="仿宋" w:hAnsi="仿宋" w:hint="eastAsia"/>
          <w:b w:val="0"/>
          <w:bCs w:val="0"/>
        </w:rPr>
        <w:t>财政拨款收入支出决算表</w:t>
      </w:r>
      <w:bookmarkEnd w:id="163"/>
      <w:bookmarkEnd w:id="164"/>
      <w:bookmarkEnd w:id="165"/>
    </w:p>
    <w:p w:rsidR="00BB26E6" w:rsidRDefault="0017762B">
      <w:pPr>
        <w:pStyle w:val="Heading2"/>
        <w:spacing w:line="500" w:lineRule="exact"/>
        <w:rPr>
          <w:rFonts w:ascii="仿宋" w:eastAsia="仿宋" w:hAnsi="仿宋"/>
        </w:rPr>
      </w:pPr>
      <w:bookmarkStart w:id="166" w:name="_Toc17564"/>
      <w:bookmarkStart w:id="167" w:name="_Toc15396630"/>
      <w:bookmarkStart w:id="168" w:name="_Toc16541"/>
      <w:r>
        <w:rPr>
          <w:rStyle w:val="CharChar5"/>
          <w:rFonts w:ascii="仿宋" w:eastAsia="仿宋" w:hAnsi="仿宋" w:hint="eastAsia"/>
        </w:rPr>
        <w:t>十二、</w:t>
      </w:r>
      <w:r>
        <w:rPr>
          <w:rFonts w:ascii="仿宋" w:eastAsia="仿宋" w:hAnsi="仿宋" w:hint="eastAsia"/>
          <w:b w:val="0"/>
        </w:rPr>
        <w:t>政</w:t>
      </w:r>
      <w:r>
        <w:rPr>
          <w:rStyle w:val="CharChar5"/>
          <w:rFonts w:ascii="仿宋" w:eastAsia="仿宋" w:hAnsi="仿宋" w:hint="eastAsia"/>
        </w:rPr>
        <w:t>府性基金预算</w:t>
      </w:r>
      <w:r>
        <w:rPr>
          <w:rFonts w:ascii="仿宋" w:eastAsia="仿宋" w:hAnsi="仿宋" w:hint="eastAsia"/>
          <w:b w:val="0"/>
          <w:bCs w:val="0"/>
        </w:rPr>
        <w:t>财政拨款“三公”经费支出决算表</w:t>
      </w:r>
      <w:bookmarkEnd w:id="166"/>
      <w:bookmarkEnd w:id="167"/>
      <w:bookmarkEnd w:id="168"/>
    </w:p>
    <w:p w:rsidR="00BB26E6" w:rsidRDefault="0017762B">
      <w:pPr>
        <w:pStyle w:val="Heading2"/>
        <w:spacing w:line="500" w:lineRule="exact"/>
        <w:rPr>
          <w:rStyle w:val="CharChar5"/>
          <w:rFonts w:ascii="仿宋" w:eastAsia="仿宋" w:hAnsi="仿宋"/>
        </w:rPr>
      </w:pPr>
      <w:bookmarkStart w:id="169" w:name="_Toc25535"/>
      <w:bookmarkStart w:id="170" w:name="_Toc15396631"/>
      <w:bookmarkStart w:id="171" w:name="_Toc19254"/>
      <w:r>
        <w:rPr>
          <w:rStyle w:val="CharChar5"/>
          <w:rFonts w:ascii="仿宋" w:eastAsia="仿宋" w:hAnsi="仿宋" w:hint="eastAsia"/>
        </w:rPr>
        <w:t>十三、</w:t>
      </w:r>
      <w:r>
        <w:rPr>
          <w:rFonts w:ascii="仿宋" w:eastAsia="仿宋" w:hAnsi="仿宋" w:hint="eastAsia"/>
          <w:b w:val="0"/>
        </w:rPr>
        <w:t>国</w:t>
      </w:r>
      <w:r>
        <w:rPr>
          <w:rStyle w:val="CharChar5"/>
          <w:rFonts w:ascii="仿宋" w:eastAsia="仿宋" w:hAnsi="仿宋" w:hint="eastAsia"/>
        </w:rPr>
        <w:t>有资本经营预算</w:t>
      </w:r>
      <w:r>
        <w:rPr>
          <w:rFonts w:ascii="仿宋" w:eastAsia="仿宋" w:hAnsi="仿宋" w:hint="eastAsia"/>
          <w:b w:val="0"/>
          <w:bCs w:val="0"/>
        </w:rPr>
        <w:t>财政拨款支出决算表</w:t>
      </w:r>
      <w:bookmarkEnd w:id="169"/>
      <w:bookmarkEnd w:id="170"/>
      <w:bookmarkEnd w:id="171"/>
    </w:p>
    <w:p w:rsidR="00BB26E6" w:rsidRDefault="0017762B">
      <w:pPr>
        <w:pStyle w:val="Heading2"/>
        <w:spacing w:line="500" w:lineRule="exact"/>
        <w:rPr>
          <w:rStyle w:val="CharChar5"/>
          <w:rFonts w:ascii="仿宋" w:eastAsia="仿宋" w:hAnsi="仿宋"/>
        </w:rPr>
      </w:pPr>
      <w:bookmarkStart w:id="172" w:name="_Toc22654"/>
      <w:bookmarkStart w:id="173" w:name="_Toc7200"/>
      <w:r>
        <w:rPr>
          <w:rStyle w:val="CharChar5"/>
          <w:rFonts w:ascii="仿宋" w:eastAsia="仿宋" w:hAnsi="仿宋" w:hint="eastAsia"/>
        </w:rPr>
        <w:t>十四、国有资本经营预算</w:t>
      </w:r>
      <w:r>
        <w:rPr>
          <w:rFonts w:ascii="仿宋" w:eastAsia="仿宋" w:hAnsi="仿宋" w:hint="eastAsia"/>
          <w:b w:val="0"/>
          <w:bCs w:val="0"/>
        </w:rPr>
        <w:t>财政拨款支出决算表</w:t>
      </w:r>
      <w:bookmarkEnd w:id="172"/>
      <w:bookmarkEnd w:id="173"/>
    </w:p>
    <w:p w:rsidR="00BB26E6" w:rsidRDefault="00BB26E6">
      <w:pPr>
        <w:ind w:firstLineChars="100" w:firstLine="210"/>
        <w:rPr>
          <w:rFonts w:eastAsia="仿宋"/>
        </w:rPr>
      </w:pPr>
    </w:p>
    <w:sectPr w:rsidR="00BB26E6" w:rsidSect="00E94FC6">
      <w:headerReference w:type="default" r:id="rId27"/>
      <w:footerReference w:type="default" r:id="rId2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62B" w:rsidRDefault="0017762B" w:rsidP="00BB26E6">
      <w:r>
        <w:separator/>
      </w:r>
    </w:p>
  </w:endnote>
  <w:endnote w:type="continuationSeparator" w:id="1">
    <w:p w:rsidR="0017762B" w:rsidRDefault="0017762B" w:rsidP="00BB2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BB26E6" w:rsidRDefault="00BB26E6">
        <w:pPr>
          <w:pStyle w:val="Footer"/>
          <w:jc w:val="center"/>
        </w:pPr>
        <w:r>
          <w:fldChar w:fldCharType="begin"/>
        </w:r>
        <w:r w:rsidR="0017762B">
          <w:instrText>PAGE   \* MERGEFORMAT</w:instrText>
        </w:r>
        <w:r>
          <w:fldChar w:fldCharType="separate"/>
        </w:r>
        <w:r w:rsidR="00176781" w:rsidRPr="00176781">
          <w:rPr>
            <w:noProof/>
            <w:lang w:val="zh-CN"/>
          </w:rPr>
          <w:t>30</w:t>
        </w:r>
        <w:r>
          <w:fldChar w:fldCharType="end"/>
        </w:r>
      </w:p>
    </w:sdtContent>
  </w:sdt>
  <w:p w:rsidR="00BB26E6" w:rsidRDefault="00BB2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62B" w:rsidRDefault="0017762B" w:rsidP="00BB26E6">
      <w:r>
        <w:separator/>
      </w:r>
    </w:p>
  </w:footnote>
  <w:footnote w:type="continuationSeparator" w:id="1">
    <w:p w:rsidR="0017762B" w:rsidRDefault="0017762B" w:rsidP="00BB2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E6" w:rsidRDefault="00BB26E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C82"/>
    <w:multiLevelType w:val="singleLevel"/>
    <w:tmpl w:val="FDAE9E24"/>
    <w:lvl w:ilvl="0">
      <w:start w:val="1"/>
      <w:numFmt w:val="chineseCounting"/>
      <w:suff w:val="nothing"/>
      <w:lvlText w:val="%1、"/>
      <w:lvlJc w:val="left"/>
      <w:rPr>
        <w:rFonts w:hint="eastAsia"/>
      </w:rPr>
    </w:lvl>
  </w:abstractNum>
  <w:abstractNum w:abstractNumId="1">
    <w:nsid w:val="12FC7A73"/>
    <w:multiLevelType w:val="hybridMultilevel"/>
    <w:tmpl w:val="B1628BC0"/>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192B40F0"/>
    <w:multiLevelType w:val="multilevel"/>
    <w:tmpl w:val="186C269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28643BB7"/>
    <w:multiLevelType w:val="multilevel"/>
    <w:tmpl w:val="4B2A2052"/>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2A2F1092"/>
    <w:multiLevelType w:val="singleLevel"/>
    <w:tmpl w:val="B67A173A"/>
    <w:lvl w:ilvl="0">
      <w:start w:val="1"/>
      <w:numFmt w:val="chineseCounting"/>
      <w:suff w:val="nothing"/>
      <w:lvlText w:val="%1、"/>
      <w:lvlJc w:val="left"/>
      <w:rPr>
        <w:rFonts w:hint="eastAsia"/>
      </w:rPr>
    </w:lvl>
  </w:abstractNum>
  <w:abstractNum w:abstractNumId="5">
    <w:nsid w:val="39C62A38"/>
    <w:multiLevelType w:val="multilevel"/>
    <w:tmpl w:val="AEDE2E8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3A7F4BF4"/>
    <w:multiLevelType w:val="multilevel"/>
    <w:tmpl w:val="03701D8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456270C5"/>
    <w:multiLevelType w:val="multilevel"/>
    <w:tmpl w:val="165E8D2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51CE235D"/>
    <w:multiLevelType w:val="multilevel"/>
    <w:tmpl w:val="B3B473B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56096B06"/>
    <w:multiLevelType w:val="singleLevel"/>
    <w:tmpl w:val="0812103C"/>
    <w:lvl w:ilvl="0">
      <w:start w:val="1"/>
      <w:numFmt w:val="chineseCounting"/>
      <w:suff w:val="nothing"/>
      <w:lvlText w:val="%1、"/>
      <w:lvlJc w:val="left"/>
      <w:rPr>
        <w:rFonts w:hint="eastAsia"/>
      </w:rPr>
    </w:lvl>
  </w:abstractNum>
  <w:abstractNum w:abstractNumId="10">
    <w:nsid w:val="5D903967"/>
    <w:multiLevelType w:val="multilevel"/>
    <w:tmpl w:val="EB6ADF3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5F0D3476"/>
    <w:multiLevelType w:val="singleLevel"/>
    <w:tmpl w:val="7F544F38"/>
    <w:lvl w:ilvl="0">
      <w:start w:val="9"/>
      <w:numFmt w:val="chineseCounting"/>
      <w:suff w:val="nothing"/>
      <w:lvlText w:val="%1、"/>
      <w:lvlJc w:val="left"/>
      <w:rPr>
        <w:rFonts w:hint="eastAsia"/>
      </w:rPr>
    </w:lvl>
  </w:abstractNum>
  <w:abstractNum w:abstractNumId="12">
    <w:nsid w:val="607246C6"/>
    <w:multiLevelType w:val="singleLevel"/>
    <w:tmpl w:val="9660583E"/>
    <w:lvl w:ilvl="0">
      <w:start w:val="3"/>
      <w:numFmt w:val="chineseCounting"/>
      <w:suff w:val="space"/>
      <w:lvlText w:val="第%1部分"/>
      <w:lvlJc w:val="left"/>
      <w:rPr>
        <w:rFonts w:ascii="黑体" w:eastAsia="黑体" w:hAnsi="黑体" w:cs="黑体" w:hint="eastAsia"/>
        <w:sz w:val="44"/>
        <w:szCs w:val="44"/>
      </w:rPr>
    </w:lvl>
  </w:abstractNum>
  <w:abstractNum w:abstractNumId="13">
    <w:nsid w:val="6E1568BC"/>
    <w:multiLevelType w:val="singleLevel"/>
    <w:tmpl w:val="9514936E"/>
    <w:lvl w:ilvl="0">
      <w:start w:val="1"/>
      <w:numFmt w:val="chineseCounting"/>
      <w:suff w:val="nothing"/>
      <w:lvlText w:val="%1、"/>
      <w:lvlJc w:val="left"/>
      <w:rPr>
        <w:rFonts w:hint="eastAsia"/>
      </w:rPr>
    </w:lvl>
  </w:abstractNum>
  <w:abstractNum w:abstractNumId="14">
    <w:nsid w:val="78605932"/>
    <w:multiLevelType w:val="multilevel"/>
    <w:tmpl w:val="1FA43B8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7DCD6A88"/>
    <w:multiLevelType w:val="multilevel"/>
    <w:tmpl w:val="828A8E3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2"/>
  </w:num>
  <w:num w:numId="2">
    <w:abstractNumId w:val="8"/>
  </w:num>
  <w:num w:numId="3">
    <w:abstractNumId w:val="15"/>
  </w:num>
  <w:num w:numId="4">
    <w:abstractNumId w:val="14"/>
  </w:num>
  <w:num w:numId="5">
    <w:abstractNumId w:val="9"/>
  </w:num>
  <w:num w:numId="6">
    <w:abstractNumId w:val="0"/>
  </w:num>
  <w:num w:numId="7">
    <w:abstractNumId w:val="4"/>
  </w:num>
  <w:num w:numId="8">
    <w:abstractNumId w:val="3"/>
  </w:num>
  <w:num w:numId="9">
    <w:abstractNumId w:val="5"/>
  </w:num>
  <w:num w:numId="10">
    <w:abstractNumId w:val="11"/>
  </w:num>
  <w:num w:numId="11">
    <w:abstractNumId w:val="6"/>
  </w:num>
  <w:num w:numId="12">
    <w:abstractNumId w:val="13"/>
  </w:num>
  <w:num w:numId="13">
    <w:abstractNumId w:val="7"/>
  </w:num>
  <w:num w:numId="14">
    <w:abstractNumId w:val="10"/>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lhZmY0YzQ3OGZhN2RkODA4ZTgyYzZlMTRjMDk2ZjkifQ=="/>
  </w:docVars>
  <w:rsids>
    <w:rsidRoot w:val="00BB26E6"/>
    <w:rsid w:val="00176781"/>
    <w:rsid w:val="0017762B"/>
    <w:rsid w:val="00BB26E6"/>
    <w:rsid w:val="00F272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CharChar6"/>
    <w:uiPriority w:val="9"/>
    <w:qFormat/>
    <w:rsid w:val="00E94FC6"/>
    <w:pPr>
      <w:keepNext/>
      <w:keepLines/>
      <w:spacing w:before="340" w:after="330" w:line="578" w:lineRule="auto"/>
      <w:outlineLvl w:val="0"/>
    </w:pPr>
    <w:rPr>
      <w:b/>
      <w:bCs/>
      <w:kern w:val="44"/>
      <w:sz w:val="44"/>
      <w:szCs w:val="44"/>
    </w:rPr>
  </w:style>
  <w:style w:type="paragraph" w:customStyle="1" w:styleId="Heading2">
    <w:name w:val="Heading 2"/>
    <w:basedOn w:val="a"/>
    <w:next w:val="a"/>
    <w:link w:val="CharChar5"/>
    <w:uiPriority w:val="9"/>
    <w:unhideWhenUsed/>
    <w:qFormat/>
    <w:rsid w:val="00E94FC6"/>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Heading3">
    <w:name w:val="Heading 3"/>
    <w:basedOn w:val="a"/>
    <w:next w:val="a"/>
    <w:link w:val="3Char"/>
    <w:uiPriority w:val="9"/>
    <w:unhideWhenUsed/>
    <w:qFormat/>
    <w:rsid w:val="00E94FC6"/>
    <w:pPr>
      <w:keepNext/>
      <w:keepLines/>
      <w:spacing w:before="260" w:after="260" w:line="416" w:lineRule="auto"/>
      <w:outlineLvl w:val="2"/>
    </w:pPr>
    <w:rPr>
      <w:b/>
      <w:bCs/>
      <w:sz w:val="32"/>
      <w:szCs w:val="32"/>
    </w:rPr>
  </w:style>
  <w:style w:type="paragraph" w:styleId="a3">
    <w:name w:val="Body Text"/>
    <w:basedOn w:val="a"/>
    <w:uiPriority w:val="99"/>
    <w:qFormat/>
    <w:rsid w:val="00E94FC6"/>
    <w:pPr>
      <w:spacing w:beforeLines="30"/>
    </w:pPr>
    <w:rPr>
      <w:rFonts w:ascii="仿宋_GB2312" w:eastAsia="仿宋_GB2312"/>
      <w:kern w:val="0"/>
      <w:sz w:val="30"/>
    </w:rPr>
  </w:style>
  <w:style w:type="paragraph" w:customStyle="1" w:styleId="TOC3">
    <w:name w:val="TOC 3"/>
    <w:basedOn w:val="a"/>
    <w:next w:val="a"/>
    <w:uiPriority w:val="39"/>
    <w:unhideWhenUsed/>
    <w:qFormat/>
    <w:rsid w:val="00E94FC6"/>
    <w:pPr>
      <w:tabs>
        <w:tab w:val="right" w:leader="dot" w:pos="8296"/>
      </w:tabs>
      <w:ind w:leftChars="400" w:left="840"/>
    </w:pPr>
  </w:style>
  <w:style w:type="paragraph" w:styleId="a4">
    <w:name w:val="Balloon Text"/>
    <w:basedOn w:val="a"/>
    <w:uiPriority w:val="99"/>
    <w:semiHidden/>
    <w:unhideWhenUsed/>
    <w:qFormat/>
    <w:rsid w:val="00E94FC6"/>
    <w:rPr>
      <w:sz w:val="18"/>
      <w:szCs w:val="18"/>
    </w:rPr>
  </w:style>
  <w:style w:type="paragraph" w:customStyle="1" w:styleId="Footer">
    <w:name w:val="Footer"/>
    <w:basedOn w:val="a"/>
    <w:uiPriority w:val="99"/>
    <w:qFormat/>
    <w:rsid w:val="00E94FC6"/>
    <w:pPr>
      <w:tabs>
        <w:tab w:val="center" w:pos="4153"/>
        <w:tab w:val="right" w:pos="8306"/>
      </w:tabs>
      <w:snapToGrid w:val="0"/>
      <w:jc w:val="left"/>
    </w:pPr>
    <w:rPr>
      <w:rFonts w:ascii="Calibri" w:hAnsi="Calibri"/>
      <w:kern w:val="0"/>
      <w:sz w:val="18"/>
      <w:szCs w:val="18"/>
    </w:rPr>
  </w:style>
  <w:style w:type="paragraph" w:customStyle="1" w:styleId="Header">
    <w:name w:val="Header"/>
    <w:basedOn w:val="a"/>
    <w:uiPriority w:val="99"/>
    <w:semiHidden/>
    <w:qFormat/>
    <w:rsid w:val="00E94FC6"/>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
    <w:name w:val="TOC 1"/>
    <w:basedOn w:val="a"/>
    <w:next w:val="a"/>
    <w:uiPriority w:val="39"/>
    <w:unhideWhenUsed/>
    <w:qFormat/>
    <w:rsid w:val="00E94FC6"/>
    <w:pPr>
      <w:tabs>
        <w:tab w:val="right" w:leader="dot" w:pos="8296"/>
      </w:tabs>
      <w:spacing w:before="93"/>
      <w:jc w:val="center"/>
    </w:pPr>
    <w:rPr>
      <w:rFonts w:ascii="仿宋" w:eastAsia="仿宋" w:hAnsi="仿宋"/>
      <w:sz w:val="28"/>
      <w:szCs w:val="28"/>
    </w:rPr>
  </w:style>
  <w:style w:type="paragraph" w:customStyle="1" w:styleId="TOC2">
    <w:name w:val="TOC 2"/>
    <w:basedOn w:val="a"/>
    <w:next w:val="a"/>
    <w:uiPriority w:val="39"/>
    <w:unhideWhenUsed/>
    <w:qFormat/>
    <w:rsid w:val="00E94FC6"/>
    <w:pPr>
      <w:tabs>
        <w:tab w:val="right" w:leader="dot" w:pos="8296"/>
      </w:tabs>
      <w:ind w:leftChars="200" w:left="420"/>
    </w:pPr>
  </w:style>
  <w:style w:type="paragraph" w:styleId="a5">
    <w:name w:val="Normal (Web)"/>
    <w:basedOn w:val="a"/>
    <w:qFormat/>
    <w:rsid w:val="00E94FC6"/>
    <w:pPr>
      <w:widowControl/>
      <w:spacing w:before="100" w:beforeAutospacing="1" w:after="100" w:afterAutospacing="1"/>
      <w:jc w:val="left"/>
    </w:pPr>
    <w:rPr>
      <w:rFonts w:ascii="宋体" w:hAnsi="宋体" w:cs="宋体"/>
      <w:kern w:val="0"/>
      <w:sz w:val="24"/>
    </w:rPr>
  </w:style>
  <w:style w:type="character" w:styleId="a6">
    <w:name w:val="Strong"/>
    <w:basedOn w:val="a0"/>
    <w:uiPriority w:val="99"/>
    <w:qFormat/>
    <w:rsid w:val="00E94FC6"/>
    <w:rPr>
      <w:b/>
    </w:rPr>
  </w:style>
  <w:style w:type="character" w:styleId="a7">
    <w:name w:val="Hyperlink"/>
    <w:basedOn w:val="a0"/>
    <w:uiPriority w:val="99"/>
    <w:unhideWhenUsed/>
    <w:qFormat/>
    <w:rsid w:val="00E94FC6"/>
    <w:rPr>
      <w:color w:val="0000FF" w:themeColor="hyperlink"/>
      <w:u w:val="single"/>
    </w:rPr>
  </w:style>
  <w:style w:type="character" w:customStyle="1" w:styleId="HeaderChar">
    <w:name w:val="Header Char"/>
    <w:basedOn w:val="a0"/>
    <w:uiPriority w:val="99"/>
    <w:semiHidden/>
    <w:qFormat/>
    <w:rsid w:val="00E94FC6"/>
    <w:rPr>
      <w:rFonts w:ascii="Times New Roman" w:hAnsi="Times New Roman"/>
      <w:sz w:val="18"/>
      <w:szCs w:val="18"/>
    </w:rPr>
  </w:style>
  <w:style w:type="character" w:customStyle="1" w:styleId="Char">
    <w:name w:val="页眉 Char"/>
    <w:uiPriority w:val="99"/>
    <w:semiHidden/>
    <w:qFormat/>
    <w:locked/>
    <w:rsid w:val="00E94FC6"/>
    <w:rPr>
      <w:sz w:val="18"/>
    </w:rPr>
  </w:style>
  <w:style w:type="character" w:customStyle="1" w:styleId="FooterChar">
    <w:name w:val="Footer Char"/>
    <w:basedOn w:val="a0"/>
    <w:uiPriority w:val="99"/>
    <w:semiHidden/>
    <w:qFormat/>
    <w:rsid w:val="00E94FC6"/>
    <w:rPr>
      <w:rFonts w:ascii="Times New Roman" w:hAnsi="Times New Roman"/>
      <w:sz w:val="18"/>
      <w:szCs w:val="18"/>
    </w:rPr>
  </w:style>
  <w:style w:type="character" w:customStyle="1" w:styleId="Char0">
    <w:name w:val="页脚 Char"/>
    <w:uiPriority w:val="99"/>
    <w:qFormat/>
    <w:locked/>
    <w:rsid w:val="00E94FC6"/>
    <w:rPr>
      <w:sz w:val="18"/>
    </w:rPr>
  </w:style>
  <w:style w:type="character" w:customStyle="1" w:styleId="BodyTextChar">
    <w:name w:val="Body Text Char"/>
    <w:basedOn w:val="a0"/>
    <w:uiPriority w:val="99"/>
    <w:semiHidden/>
    <w:qFormat/>
    <w:rsid w:val="00E94FC6"/>
    <w:rPr>
      <w:rFonts w:ascii="Times New Roman" w:hAnsi="Times New Roman"/>
      <w:szCs w:val="24"/>
    </w:rPr>
  </w:style>
  <w:style w:type="character" w:customStyle="1" w:styleId="Char1">
    <w:name w:val="正文文本 Char"/>
    <w:uiPriority w:val="99"/>
    <w:qFormat/>
    <w:locked/>
    <w:rsid w:val="00E94FC6"/>
    <w:rPr>
      <w:rFonts w:ascii="仿宋_GB2312" w:eastAsia="仿宋_GB2312" w:hAnsi="Times New Roman"/>
      <w:sz w:val="24"/>
    </w:rPr>
  </w:style>
  <w:style w:type="paragraph" w:customStyle="1" w:styleId="Default">
    <w:name w:val="Default"/>
    <w:uiPriority w:val="99"/>
    <w:qFormat/>
    <w:rsid w:val="00E94FC6"/>
    <w:pPr>
      <w:widowControl w:val="0"/>
      <w:autoSpaceDE w:val="0"/>
      <w:autoSpaceDN w:val="0"/>
      <w:adjustRightInd w:val="0"/>
    </w:pPr>
    <w:rPr>
      <w:rFonts w:ascii="仿宋" w:eastAsia="仿宋" w:hAnsi="Calibri" w:cs="仿宋"/>
      <w:color w:val="000000"/>
      <w:sz w:val="24"/>
      <w:szCs w:val="24"/>
    </w:rPr>
  </w:style>
  <w:style w:type="paragraph" w:styleId="a8">
    <w:name w:val="List Paragraph"/>
    <w:basedOn w:val="a"/>
    <w:uiPriority w:val="34"/>
    <w:qFormat/>
    <w:rsid w:val="00E94FC6"/>
    <w:pPr>
      <w:ind w:firstLineChars="200" w:firstLine="420"/>
    </w:pPr>
  </w:style>
  <w:style w:type="character" w:customStyle="1" w:styleId="1Char">
    <w:name w:val="标题 1 Char"/>
    <w:basedOn w:val="a0"/>
    <w:link w:val="Heading1"/>
    <w:uiPriority w:val="9"/>
    <w:qFormat/>
    <w:rsid w:val="00E94FC6"/>
    <w:rPr>
      <w:rFonts w:ascii="Times New Roman" w:hAnsi="Times New Roman"/>
      <w:b/>
      <w:bCs/>
      <w:kern w:val="44"/>
      <w:sz w:val="44"/>
      <w:szCs w:val="44"/>
    </w:rPr>
  </w:style>
  <w:style w:type="character" w:customStyle="1" w:styleId="2Char">
    <w:name w:val="标题 2 Char"/>
    <w:basedOn w:val="a0"/>
    <w:link w:val="Heading2"/>
    <w:uiPriority w:val="9"/>
    <w:qFormat/>
    <w:rsid w:val="00E94FC6"/>
    <w:rPr>
      <w:rFonts w:asciiTheme="majorHAnsi" w:eastAsiaTheme="majorEastAsia" w:hAnsiTheme="majorHAnsi" w:cstheme="majorBidi"/>
      <w:b/>
      <w:bCs/>
      <w:kern w:val="2"/>
      <w:sz w:val="32"/>
      <w:szCs w:val="32"/>
    </w:rPr>
  </w:style>
  <w:style w:type="paragraph" w:customStyle="1" w:styleId="TOC10">
    <w:name w:val="TOC 标题1"/>
    <w:basedOn w:val="Heading1"/>
    <w:next w:val="a"/>
    <w:uiPriority w:val="39"/>
    <w:unhideWhenUsed/>
    <w:qFormat/>
    <w:rsid w:val="00E94FC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E94FC6"/>
    <w:rPr>
      <w:rFonts w:ascii="Times New Roman" w:hAnsi="Times New Roman"/>
      <w:kern w:val="2"/>
      <w:sz w:val="18"/>
      <w:szCs w:val="18"/>
    </w:rPr>
  </w:style>
  <w:style w:type="character" w:customStyle="1" w:styleId="3Char">
    <w:name w:val="标题 3 Char"/>
    <w:basedOn w:val="a0"/>
    <w:link w:val="Heading3"/>
    <w:uiPriority w:val="9"/>
    <w:qFormat/>
    <w:rsid w:val="00E94FC6"/>
    <w:rPr>
      <w:rFonts w:ascii="Times New Roman" w:hAnsi="Times New Roman"/>
      <w:b/>
      <w:bCs/>
      <w:kern w:val="2"/>
      <w:sz w:val="32"/>
      <w:szCs w:val="32"/>
    </w:rPr>
  </w:style>
  <w:style w:type="paragraph" w:customStyle="1" w:styleId="TOC20">
    <w:name w:val="TOC 标题2"/>
    <w:basedOn w:val="Heading1"/>
    <w:next w:val="a"/>
    <w:uiPriority w:val="39"/>
    <w:unhideWhenUsed/>
    <w:qFormat/>
    <w:rsid w:val="00E94FC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Char5">
    <w:name w:val="Char Char5"/>
    <w:basedOn w:val="a0"/>
    <w:link w:val="Heading2"/>
    <w:uiPriority w:val="9"/>
    <w:qFormat/>
    <w:locked/>
    <w:rsid w:val="00E94FC6"/>
    <w:rPr>
      <w:rFonts w:ascii="Cambria" w:eastAsia="宋体" w:hAnsi="Cambria" w:cs="Times New Roman"/>
      <w:b/>
      <w:bCs/>
      <w:kern w:val="2"/>
      <w:sz w:val="32"/>
      <w:szCs w:val="32"/>
    </w:rPr>
  </w:style>
  <w:style w:type="paragraph" w:customStyle="1" w:styleId="a9">
    <w:name w:val="四号正文"/>
    <w:basedOn w:val="a"/>
    <w:qFormat/>
    <w:rsid w:val="00E94FC6"/>
    <w:pPr>
      <w:spacing w:line="360" w:lineRule="auto"/>
    </w:pPr>
    <w:rPr>
      <w:rFonts w:ascii="??" w:hAnsi="??" w:cs="宋体"/>
      <w:color w:val="000000"/>
      <w:kern w:val="0"/>
      <w:sz w:val="28"/>
      <w:szCs w:val="21"/>
    </w:rPr>
  </w:style>
  <w:style w:type="character" w:customStyle="1" w:styleId="font41">
    <w:name w:val="font41"/>
    <w:basedOn w:val="a0"/>
    <w:qFormat/>
    <w:rsid w:val="00E94FC6"/>
    <w:rPr>
      <w:rFonts w:ascii="宋体" w:eastAsia="宋体" w:hAnsi="宋体" w:cs="宋体" w:hint="eastAsia"/>
      <w:color w:val="000000"/>
      <w:sz w:val="28"/>
      <w:szCs w:val="28"/>
      <w:u w:val="none"/>
    </w:rPr>
  </w:style>
  <w:style w:type="character" w:customStyle="1" w:styleId="font101">
    <w:name w:val="font101"/>
    <w:basedOn w:val="a0"/>
    <w:qFormat/>
    <w:rsid w:val="00E94FC6"/>
    <w:rPr>
      <w:rFonts w:ascii="宋体" w:eastAsia="宋体" w:hAnsi="宋体" w:cs="宋体" w:hint="eastAsia"/>
      <w:color w:val="000000"/>
      <w:sz w:val="18"/>
      <w:szCs w:val="18"/>
      <w:u w:val="none"/>
    </w:rPr>
  </w:style>
  <w:style w:type="character" w:customStyle="1" w:styleId="font61">
    <w:name w:val="font61"/>
    <w:basedOn w:val="a0"/>
    <w:qFormat/>
    <w:rsid w:val="00E94FC6"/>
    <w:rPr>
      <w:rFonts w:ascii="宋体" w:eastAsia="宋体" w:hAnsi="宋体" w:cs="宋体" w:hint="eastAsia"/>
      <w:color w:val="000000"/>
      <w:sz w:val="12"/>
      <w:szCs w:val="12"/>
      <w:u w:val="none"/>
    </w:rPr>
  </w:style>
  <w:style w:type="character" w:customStyle="1" w:styleId="font31">
    <w:name w:val="font31"/>
    <w:basedOn w:val="a0"/>
    <w:qFormat/>
    <w:rsid w:val="00E94FC6"/>
    <w:rPr>
      <w:rFonts w:ascii="宋体" w:eastAsia="宋体" w:hAnsi="宋体" w:cs="宋体" w:hint="eastAsia"/>
      <w:color w:val="000000"/>
      <w:sz w:val="32"/>
      <w:szCs w:val="32"/>
      <w:u w:val="none"/>
    </w:rPr>
  </w:style>
  <w:style w:type="character" w:customStyle="1" w:styleId="font71">
    <w:name w:val="font71"/>
    <w:basedOn w:val="a0"/>
    <w:qFormat/>
    <w:rsid w:val="00E94FC6"/>
    <w:rPr>
      <w:rFonts w:ascii="宋体" w:eastAsia="宋体" w:hAnsi="宋体" w:cs="宋体" w:hint="eastAsia"/>
      <w:color w:val="000000"/>
      <w:sz w:val="18"/>
      <w:szCs w:val="18"/>
      <w:u w:val="none"/>
    </w:rPr>
  </w:style>
  <w:style w:type="character" w:customStyle="1" w:styleId="font91">
    <w:name w:val="font91"/>
    <w:basedOn w:val="a0"/>
    <w:qFormat/>
    <w:rsid w:val="00E94FC6"/>
    <w:rPr>
      <w:rFonts w:ascii="宋体" w:eastAsia="宋体" w:hAnsi="宋体" w:cs="宋体" w:hint="eastAsia"/>
      <w:color w:val="000000"/>
      <w:sz w:val="12"/>
      <w:szCs w:val="12"/>
      <w:u w:val="none"/>
    </w:rPr>
  </w:style>
  <w:style w:type="character" w:customStyle="1" w:styleId="font81">
    <w:name w:val="font81"/>
    <w:basedOn w:val="a0"/>
    <w:qFormat/>
    <w:rsid w:val="00E94FC6"/>
    <w:rPr>
      <w:rFonts w:ascii="宋体" w:eastAsia="宋体" w:hAnsi="宋体" w:cs="宋体" w:hint="eastAsia"/>
      <w:b/>
      <w:bCs/>
      <w:color w:val="000000"/>
      <w:sz w:val="32"/>
      <w:szCs w:val="32"/>
      <w:u w:val="none"/>
    </w:rPr>
  </w:style>
  <w:style w:type="character" w:customStyle="1" w:styleId="font11">
    <w:name w:val="font11"/>
    <w:basedOn w:val="a0"/>
    <w:qFormat/>
    <w:rsid w:val="00E94FC6"/>
    <w:rPr>
      <w:rFonts w:ascii="宋体" w:eastAsia="宋体" w:hAnsi="宋体" w:cs="宋体" w:hint="eastAsia"/>
      <w:color w:val="000000"/>
      <w:sz w:val="20"/>
      <w:szCs w:val="20"/>
      <w:u w:val="none"/>
    </w:rPr>
  </w:style>
  <w:style w:type="character" w:customStyle="1" w:styleId="font51">
    <w:name w:val="font51"/>
    <w:basedOn w:val="a0"/>
    <w:qFormat/>
    <w:rsid w:val="00E94FC6"/>
    <w:rPr>
      <w:rFonts w:ascii="宋体" w:eastAsia="宋体" w:hAnsi="宋体" w:cs="宋体" w:hint="eastAsia"/>
      <w:color w:val="000000"/>
      <w:sz w:val="18"/>
      <w:szCs w:val="18"/>
      <w:u w:val="none"/>
    </w:rPr>
  </w:style>
  <w:style w:type="character" w:customStyle="1" w:styleId="font01">
    <w:name w:val="font01"/>
    <w:basedOn w:val="a0"/>
    <w:qFormat/>
    <w:rsid w:val="00E94FC6"/>
    <w:rPr>
      <w:rFonts w:ascii="宋体" w:eastAsia="宋体" w:hAnsi="宋体" w:cs="宋体" w:hint="eastAsia"/>
      <w:color w:val="000000"/>
      <w:sz w:val="32"/>
      <w:szCs w:val="32"/>
      <w:u w:val="none"/>
    </w:rPr>
  </w:style>
  <w:style w:type="character" w:customStyle="1" w:styleId="font21">
    <w:name w:val="font21"/>
    <w:basedOn w:val="a0"/>
    <w:qFormat/>
    <w:rsid w:val="00E94FC6"/>
    <w:rPr>
      <w:rFonts w:ascii="宋体" w:eastAsia="宋体" w:hAnsi="宋体" w:cs="宋体" w:hint="eastAsia"/>
      <w:color w:val="000000"/>
      <w:sz w:val="32"/>
      <w:szCs w:val="32"/>
      <w:u w:val="none"/>
    </w:rPr>
  </w:style>
  <w:style w:type="character" w:customStyle="1" w:styleId="CharChar6">
    <w:name w:val="Char Char6"/>
    <w:basedOn w:val="a0"/>
    <w:link w:val="Heading1"/>
    <w:uiPriority w:val="9"/>
    <w:qFormat/>
    <w:locked/>
    <w:rsid w:val="00E94FC6"/>
    <w:rPr>
      <w:rFonts w:ascii="Times New Roman" w:hAnsi="Times New Roman" w:cs="Times New Roman"/>
      <w:b/>
      <w:bCs/>
      <w:kern w:val="44"/>
      <w:sz w:val="44"/>
      <w:szCs w:val="44"/>
    </w:rPr>
  </w:style>
  <w:style w:type="paragraph" w:customStyle="1" w:styleId="WPSOffice1">
    <w:name w:val="WPSOffice手动目录 1"/>
    <w:qFormat/>
    <w:rsid w:val="00E94FC6"/>
  </w:style>
  <w:style w:type="paragraph" w:customStyle="1" w:styleId="WPSOffice2">
    <w:name w:val="WPSOffice手动目录 2"/>
    <w:qFormat/>
    <w:rsid w:val="00E94FC6"/>
    <w:pPr>
      <w:ind w:leftChars="200" w:left="200"/>
    </w:pPr>
  </w:style>
  <w:style w:type="table" w:styleId="aa">
    <w:name w:val="Table Grid"/>
    <w:basedOn w:val="a1"/>
    <w:rsid w:val="00E94F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annotation text"/>
    <w:basedOn w:val="a"/>
    <w:uiPriority w:val="99"/>
    <w:semiHidden/>
    <w:unhideWhenUsed/>
    <w:rsid w:val="00E94FC6"/>
    <w:pPr>
      <w:jc w:val="left"/>
    </w:pPr>
  </w:style>
  <w:style w:type="character" w:customStyle="1" w:styleId="Char3">
    <w:name w:val="批注文字 Char"/>
    <w:basedOn w:val="a0"/>
    <w:uiPriority w:val="99"/>
    <w:semiHidden/>
    <w:rsid w:val="00E94FC6"/>
    <w:rPr>
      <w:kern w:val="2"/>
      <w:sz w:val="21"/>
      <w:szCs w:val="24"/>
    </w:rPr>
  </w:style>
  <w:style w:type="character" w:styleId="ac">
    <w:name w:val="annotation reference"/>
    <w:basedOn w:val="a0"/>
    <w:uiPriority w:val="99"/>
    <w:semiHidden/>
    <w:unhideWhenUsed/>
    <w:rsid w:val="00E94FC6"/>
    <w:rPr>
      <w:sz w:val="21"/>
      <w:szCs w:val="21"/>
    </w:rPr>
  </w:style>
  <w:style w:type="paragraph" w:customStyle="1" w:styleId="Header0">
    <w:name w:val="Header0"/>
    <w:basedOn w:val="a"/>
    <w:uiPriority w:val="99"/>
    <w:semiHidden/>
    <w:qFormat/>
    <w:rsid w:val="00151D62"/>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151D62"/>
    <w:rPr>
      <w:kern w:val="2"/>
      <w:sz w:val="18"/>
      <w:szCs w:val="18"/>
    </w:rPr>
  </w:style>
  <w:style w:type="paragraph" w:customStyle="1" w:styleId="Footer0">
    <w:name w:val="Footer0"/>
    <w:basedOn w:val="a"/>
    <w:uiPriority w:val="99"/>
    <w:qFormat/>
    <w:rsid w:val="00151D62"/>
    <w:pPr>
      <w:tabs>
        <w:tab w:val="center" w:pos="4153"/>
        <w:tab w:val="right" w:pos="8306"/>
      </w:tabs>
      <w:snapToGrid w:val="0"/>
      <w:jc w:val="left"/>
    </w:pPr>
    <w:rPr>
      <w:sz w:val="18"/>
      <w:szCs w:val="18"/>
    </w:rPr>
  </w:style>
  <w:style w:type="character" w:customStyle="1" w:styleId="Char11">
    <w:name w:val="页脚 Char1"/>
    <w:basedOn w:val="a0"/>
    <w:uiPriority w:val="99"/>
    <w:rsid w:val="00151D62"/>
    <w:rPr>
      <w:kern w:val="2"/>
      <w:sz w:val="18"/>
      <w:szCs w:val="18"/>
    </w:rPr>
  </w:style>
  <w:style w:type="paragraph" w:styleId="ad">
    <w:name w:val="header"/>
    <w:basedOn w:val="a"/>
    <w:link w:val="Char20"/>
    <w:uiPriority w:val="99"/>
    <w:semiHidden/>
    <w:qFormat/>
    <w:rsid w:val="00F272FA"/>
    <w:pPr>
      <w:pBdr>
        <w:bottom w:val="single" w:sz="6" w:space="1" w:color="auto"/>
      </w:pBdr>
      <w:tabs>
        <w:tab w:val="center" w:pos="4153"/>
        <w:tab w:val="right" w:pos="8306"/>
      </w:tabs>
      <w:snapToGrid w:val="0"/>
      <w:jc w:val="center"/>
    </w:pPr>
    <w:rPr>
      <w:sz w:val="18"/>
      <w:szCs w:val="18"/>
    </w:rPr>
  </w:style>
  <w:style w:type="character" w:customStyle="1" w:styleId="Char20">
    <w:name w:val="页眉 Char2"/>
    <w:basedOn w:val="a0"/>
    <w:link w:val="ad"/>
    <w:uiPriority w:val="99"/>
    <w:semiHidden/>
    <w:rsid w:val="00F272FA"/>
    <w:rPr>
      <w:kern w:val="2"/>
      <w:sz w:val="18"/>
      <w:szCs w:val="18"/>
    </w:rPr>
  </w:style>
  <w:style w:type="paragraph" w:styleId="ae">
    <w:name w:val="footer"/>
    <w:basedOn w:val="a"/>
    <w:link w:val="Char21"/>
    <w:uiPriority w:val="99"/>
    <w:qFormat/>
    <w:rsid w:val="00F272FA"/>
    <w:pPr>
      <w:tabs>
        <w:tab w:val="center" w:pos="4153"/>
        <w:tab w:val="right" w:pos="8306"/>
      </w:tabs>
      <w:snapToGrid w:val="0"/>
      <w:jc w:val="left"/>
    </w:pPr>
    <w:rPr>
      <w:sz w:val="18"/>
      <w:szCs w:val="18"/>
    </w:rPr>
  </w:style>
  <w:style w:type="character" w:customStyle="1" w:styleId="Char21">
    <w:name w:val="页脚 Char2"/>
    <w:basedOn w:val="a0"/>
    <w:link w:val="ae"/>
    <w:uiPriority w:val="99"/>
    <w:rsid w:val="00F272F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hart" Target="charts/chart5.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chart" Target="charts/chart4.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chart" Target="charts/chart3.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Sheet1!$B$1</c:f>
              <c:strCache>
                <c:ptCount val="1"/>
                <c:pt idx="0">
                  <c:v>2021年收、支决算总计变动情况</c:v>
                </c:pt>
              </c:strCache>
            </c:strRef>
          </c:tx>
          <c:spPr>
            <a:solidFill>
              <a:schemeClr val="accent6"/>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350.57</c:v>
                </c:pt>
                <c:pt idx="1">
                  <c:v>365.1500000000002</c:v>
                </c:pt>
              </c:numCache>
            </c:numRef>
          </c:val>
        </c:ser>
        <c:dLbls>
          <c:showVal val="1"/>
        </c:dLbls>
        <c:gapWidth val="219"/>
        <c:overlap val="-27"/>
        <c:axId val="218152320"/>
        <c:axId val="218166784"/>
      </c:barChart>
      <c:catAx>
        <c:axId val="21815232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8166784"/>
        <c:crosses val="autoZero"/>
        <c:auto val="1"/>
        <c:lblAlgn val="ctr"/>
        <c:lblOffset val="100"/>
      </c:catAx>
      <c:valAx>
        <c:axId val="2181667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8152320"/>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2021年收入决算结构</c:v>
                </c:pt>
              </c:strCache>
            </c:strRef>
          </c:tx>
          <c:spPr>
            <a:solidFill>
              <a:schemeClr val="accent6"/>
            </a:solidFill>
            <a:ln w="19050">
              <a:noFill/>
            </a:ln>
          </c:spPr>
          <c:dPt>
            <c:idx val="0"/>
            <c:spPr>
              <a:solidFill>
                <a:schemeClr val="accent6"/>
              </a:solidFill>
              <a:ln w="19050">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一般公共预算财政拨款收入365.15万元，占100%</c:v>
                </c:pt>
              </c:strCache>
            </c:strRef>
          </c:cat>
          <c:val>
            <c:numRef>
              <c:f>Sheet1!$B$2</c:f>
              <c:numCache>
                <c:formatCode>General</c:formatCode>
                <c:ptCount val="1"/>
                <c:pt idx="0">
                  <c:v>365.1500000000002</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2021年支出决算结构</c:v>
                </c:pt>
              </c:strCache>
            </c:strRef>
          </c:tx>
          <c:spPr>
            <a:solidFill>
              <a:schemeClr val="accent6"/>
            </a:solidFill>
            <a:ln w="19050">
              <a:noFill/>
            </a:ln>
          </c:spPr>
          <c:dPt>
            <c:idx val="0"/>
            <c:spPr>
              <a:solidFill>
                <a:schemeClr val="accent6"/>
              </a:solidFill>
              <a:ln w="19050">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基本支出365.15万元，占100%</c:v>
                </c:pt>
              </c:strCache>
            </c:strRef>
          </c:cat>
          <c:val>
            <c:numRef>
              <c:f>Sheet1!$B$2</c:f>
              <c:numCache>
                <c:formatCode>General</c:formatCode>
                <c:ptCount val="1"/>
                <c:pt idx="0">
                  <c:v>365.1500000000002</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960" b="1" i="0" u="none" strike="noStrike" kern="1200" spc="0" baseline="0">
                <a:solidFill>
                  <a:schemeClr val="tx1">
                    <a:lumMod val="65000"/>
                    <a:lumOff val="35000"/>
                  </a:schemeClr>
                </a:solidFill>
                <a:latin typeface="+mn-lt"/>
                <a:ea typeface="+mn-ea"/>
                <a:cs typeface="+mn-cs"/>
              </a:defRPr>
            </a:pPr>
            <a:r>
              <a:rPr lang="en-US" altLang="zh-CN" sz="960" b="1"/>
              <a:t>2021</a:t>
            </a:r>
            <a:r>
              <a:rPr altLang="en-US" sz="960" b="1"/>
              <a:t>年财政拨款收支决算总计变动</a:t>
            </a:r>
          </a:p>
        </c:rich>
      </c:tx>
      <c:spPr>
        <a:noFill/>
        <a:ln>
          <a:noFill/>
        </a:ln>
        <a:effectLst/>
      </c:spPr>
    </c:title>
    <c:plotArea>
      <c:layout/>
      <c:barChart>
        <c:barDir val="col"/>
        <c:grouping val="clustered"/>
        <c:ser>
          <c:idx val="0"/>
          <c:order val="0"/>
          <c:tx>
            <c:strRef>
              <c:f>Sheet1!$B$1</c:f>
              <c:strCache>
                <c:ptCount val="1"/>
                <c:pt idx="0">
                  <c:v>2020年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Sheet1!$B$2</c:f>
              <c:numCache>
                <c:formatCode>General</c:formatCode>
                <c:ptCount val="1"/>
                <c:pt idx="0">
                  <c:v>350.57</c:v>
                </c:pt>
              </c:numCache>
            </c:numRef>
          </c:val>
        </c:ser>
        <c:ser>
          <c:idx val="1"/>
          <c:order val="1"/>
          <c:tx>
            <c:strRef>
              <c:f>Sheet1!$C$1</c:f>
              <c:strCache>
                <c:ptCount val="1"/>
                <c:pt idx="0">
                  <c:v>2021年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8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类别 1</c:v>
                </c:pt>
              </c:strCache>
            </c:strRef>
          </c:cat>
          <c:val>
            <c:numRef>
              <c:f>Sheet1!$C$2</c:f>
              <c:numCache>
                <c:formatCode>General</c:formatCode>
                <c:ptCount val="1"/>
                <c:pt idx="0">
                  <c:v>365.1500000000002</c:v>
                </c:pt>
              </c:numCache>
            </c:numRef>
          </c:val>
        </c:ser>
        <c:dLbls>
          <c:showVal val="1"/>
        </c:dLbls>
        <c:gapWidth val="219"/>
        <c:overlap val="-27"/>
        <c:axId val="227317632"/>
        <c:axId val="227319168"/>
      </c:barChart>
      <c:catAx>
        <c:axId val="227317632"/>
        <c:scaling>
          <c:orientation val="minMax"/>
        </c:scaling>
        <c:delete val="1"/>
        <c:axPos val="b"/>
        <c:majorTickMark val="none"/>
        <c:tickLblPos val="nextTo"/>
        <c:crossAx val="227319168"/>
        <c:crosses val="autoZero"/>
        <c:auto val="1"/>
        <c:lblAlgn val="ctr"/>
        <c:lblOffset val="100"/>
      </c:catAx>
      <c:valAx>
        <c:axId val="2273191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endParaRPr lang="zh-CN"/>
          </a:p>
        </c:txPr>
        <c:crossAx val="22731763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endParaRPr lang="zh-CN"/>
          </a:p>
        </c:txPr>
      </c:legendEntry>
      <c:spPr>
        <a:noFill/>
        <a:ln>
          <a:noFill/>
        </a:ln>
        <a:effectLst/>
      </c:spPr>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sz="800"/>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960" b="1" i="0" u="none" strike="noStrike" kern="1200" spc="0" baseline="0">
                <a:solidFill>
                  <a:schemeClr val="tx1">
                    <a:lumMod val="65000"/>
                    <a:lumOff val="35000"/>
                  </a:schemeClr>
                </a:solidFill>
                <a:latin typeface="+mn-lt"/>
                <a:ea typeface="+mn-ea"/>
                <a:cs typeface="+mn-cs"/>
              </a:defRPr>
            </a:pPr>
            <a:r>
              <a:rPr lang="en-US" altLang="zh-CN" sz="960" b="1"/>
              <a:t>2021</a:t>
            </a:r>
            <a:r>
              <a:rPr altLang="en-US" sz="960" b="1"/>
              <a:t>年一般公共预算财政拨款支出决算变动情况</a:t>
            </a:r>
          </a:p>
        </c:rich>
      </c:tx>
      <c:spPr>
        <a:noFill/>
        <a:ln>
          <a:noFill/>
        </a:ln>
        <a:effectLst/>
      </c:spPr>
    </c:title>
    <c:plotArea>
      <c:layout/>
      <c:barChart>
        <c:barDir val="col"/>
        <c:grouping val="clustered"/>
        <c:ser>
          <c:idx val="0"/>
          <c:order val="0"/>
          <c:tx>
            <c:strRef>
              <c:f>Sheet1!$B$1</c:f>
              <c:strCache>
                <c:ptCount val="1"/>
                <c:pt idx="0">
                  <c:v>一般公共预算财政拨款支出增加5.58万元，增长0.02%</c:v>
                </c:pt>
              </c:strCache>
            </c:strRef>
          </c:tx>
          <c:spPr>
            <a:solidFill>
              <a:schemeClr val="accent1"/>
            </a:solidFill>
            <a:ln>
              <a:noFill/>
            </a:ln>
            <a:effectLst/>
          </c:spPr>
          <c:dPt>
            <c:idx val="0"/>
            <c:spPr>
              <a:solidFill>
                <a:schemeClr val="accent6"/>
              </a:solidFill>
              <a:ln>
                <a:noFill/>
              </a:ln>
              <a:effectLst/>
            </c:spPr>
          </c:dPt>
          <c:dPt>
            <c:idx val="1"/>
            <c:spPr>
              <a:solidFill>
                <a:schemeClr val="accent6"/>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800" b="1"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350.57</c:v>
                </c:pt>
                <c:pt idx="1">
                  <c:v>365.1500000000002</c:v>
                </c:pt>
              </c:numCache>
            </c:numRef>
          </c:val>
        </c:ser>
        <c:dLbls>
          <c:showVal val="1"/>
        </c:dLbls>
        <c:gapWidth val="219"/>
        <c:overlap val="-27"/>
        <c:axId val="71808128"/>
        <c:axId val="71809664"/>
      </c:barChart>
      <c:catAx>
        <c:axId val="7180812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crossAx val="71809664"/>
        <c:crosses val="autoZero"/>
        <c:auto val="1"/>
        <c:lblAlgn val="ctr"/>
        <c:lblOffset val="100"/>
      </c:catAx>
      <c:valAx>
        <c:axId val="718096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crossAx val="71808128"/>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legendEntry>
      <c:spPr>
        <a:noFill/>
        <a:ln>
          <a:noFill/>
        </a:ln>
        <a:effectLst/>
      </c:spPr>
      <c:txPr>
        <a:bodyPr rot="0" spcFirstLastPara="0" vertOverflow="ellipsis" vert="horz" wrap="square" anchor="ctr" anchorCtr="1"/>
        <a:lstStyle/>
        <a:p>
          <a:pPr>
            <a:defRPr lang="zh-CN" sz="800" b="1"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sz="800" b="1"/>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a:t>
            </a:r>
          </a:p>
        </c:rich>
      </c:tx>
      <c:spPr>
        <a:noFill/>
        <a:ln>
          <a:noFill/>
        </a:ln>
        <a:effectLst/>
      </c:spPr>
    </c:title>
    <c:plotArea>
      <c:layout/>
      <c:pieChart>
        <c:varyColors val="1"/>
        <c:ser>
          <c:idx val="0"/>
          <c:order val="0"/>
          <c:tx>
            <c:strRef>
              <c:f>Sheet1!$B$1</c:f>
              <c:strCache>
                <c:ptCount val="1"/>
                <c:pt idx="0">
                  <c:v>销售额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layout>
                <c:manualLayout>
                  <c:x val="-0.10135608700423"/>
                  <c:y val="-0.18029744786455912"/>
                </c:manualLayout>
              </c:layout>
              <c:tx>
                <c:rich>
                  <a:bodyPr/>
                  <a:lstStyle/>
                  <a:p>
                    <a:r>
                      <a:t>81.77</a:t>
                    </a:r>
                  </a:p>
                </c:rich>
              </c:tx>
              <c:dLblPos val="bestFit"/>
              <c:showVal val="1"/>
              <c:showPercent val="1"/>
              <c:extLst>
                <c:ext xmlns:c15="http://schemas.microsoft.com/office/drawing/2012/chart" uri="{CE6537A1-D6FC-4f65-9D91-7224C49458BB}">
                  <c15:layout/>
                </c:ext>
              </c:extLst>
            </c:dLbl>
            <c:dLbl>
              <c:idx val="1"/>
              <c:tx>
                <c:rich>
                  <a:bodyPr/>
                  <a:lstStyle/>
                  <a:p>
                    <a:r>
                      <a:t>7.5</a:t>
                    </a:r>
                  </a:p>
                </c:rich>
              </c:tx>
              <c:dLblPos val="inEnd"/>
              <c:showVal val="1"/>
              <c:showPercent val="1"/>
              <c:extLst>
                <c:ext xmlns:c15="http://schemas.microsoft.com/office/drawing/2012/chart" uri="{CE6537A1-D6FC-4f65-9D91-7224C49458BB}"/>
              </c:extLst>
            </c:dLbl>
            <c:dLbl>
              <c:idx val="2"/>
              <c:tx>
                <c:rich>
                  <a:bodyPr/>
                  <a:lstStyle/>
                  <a:p>
                    <a:r>
                      <a:t>5.7</a:t>
                    </a:r>
                  </a:p>
                </c:rich>
              </c:tx>
              <c:dLblPos val="inEnd"/>
              <c:showVal val="1"/>
              <c:showPercent val="1"/>
              <c:extLst>
                <c:ext xmlns:c15="http://schemas.microsoft.com/office/drawing/2012/chart" uri="{CE6537A1-D6FC-4f65-9D91-7224C49458BB}"/>
              </c:extLst>
            </c:dLbl>
            <c:dLbl>
              <c:idx val="3"/>
              <c:tx>
                <c:rich>
                  <a:bodyPr/>
                  <a:lstStyle/>
                  <a:p>
                    <a:r>
                      <a:t>4.6</a:t>
                    </a:r>
                  </a:p>
                </c:rich>
              </c:tx>
              <c:dLblPos val="inEnd"/>
              <c:showVal val="1"/>
              <c:showPercent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Val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第一季度</c:v>
                </c:pt>
                <c:pt idx="1">
                  <c:v>第二季度</c:v>
                </c:pt>
                <c:pt idx="2">
                  <c:v>第三季度</c:v>
                </c:pt>
                <c:pt idx="3">
                  <c:v>第四季度</c:v>
                </c:pt>
              </c:strCache>
            </c:strRef>
          </c:cat>
          <c:val>
            <c:numRef>
              <c:f>Sheet1!$B$2:$B$5</c:f>
              <c:numCache>
                <c:formatCode>General</c:formatCode>
                <c:ptCount val="4"/>
                <c:pt idx="0">
                  <c:v>20</c:v>
                </c:pt>
                <c:pt idx="1">
                  <c:v>3.2</c:v>
                </c:pt>
                <c:pt idx="2">
                  <c:v>1.4</c:v>
                </c:pt>
                <c:pt idx="3">
                  <c:v>1.2</c:v>
                </c:pt>
              </c:numCache>
            </c:numRef>
          </c:val>
        </c:ser>
        <c:dLbls>
          <c:showVal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“三公”经费财政拨款支出</c:v>
                </c:pt>
              </c:strCache>
            </c:strRef>
          </c:tx>
          <c:spPr>
            <a:solidFill>
              <a:schemeClr val="accent6"/>
            </a:solidFill>
            <a:ln w="19050">
              <a:noFill/>
            </a:ln>
          </c:spPr>
          <c:dPt>
            <c:idx val="0"/>
            <c:spPr>
              <a:solidFill>
                <a:schemeClr val="accent6"/>
              </a:solidFill>
              <a:ln w="19050">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公务接待费支出决算0.3万元，占100%</c:v>
                </c:pt>
              </c:strCache>
            </c:strRef>
          </c:cat>
          <c:val>
            <c:numRef>
              <c:f>Sheet1!$B$2</c:f>
              <c:numCache>
                <c:formatCode>General</c:formatCode>
                <c:ptCount val="1"/>
                <c:pt idx="0">
                  <c:v>3.0000000000000002E-2</c:v>
                </c:pt>
              </c:numCache>
            </c:numRef>
          </c:val>
        </c:ser>
        <c:dLbls>
          <c:showVal val="1"/>
        </c:dLbls>
        <c:firstSliceAng val="0"/>
      </c:pieChart>
      <c:spPr>
        <a:noFill/>
        <a:ln>
          <a:noFill/>
        </a:ln>
        <a:effectLst/>
      </c:spPr>
    </c:plotArea>
    <c:legend>
      <c:legendPos val="r"/>
      <c:layout>
        <c:manualLayout>
          <c:xMode val="edge"/>
          <c:yMode val="edge"/>
          <c:x val="0.68198992443324902"/>
          <c:y val="0.3482988425113997"/>
          <c:w val="0.24727120067170411"/>
          <c:h val="0.44440547176429335"/>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Normal.dotm</Template>
  <Company>四川省财政厅</Company>
  <Pages>49</Pages>
  <Words>19199</Words>
  <Characters>21131</Characters>
  <Lines>61</Lines>
  <Paragraphs>17</Paragraphs>
  <TotalTime>1</TotalTime>
  <ScaleCrop>false</ScaleCrop>
  <LinksUpToDate>false</LinksUpToDate>
  <CharactersWithSpaces>25044</CharactersWithSpaces>
  <Application>WPS Office_11.1.0.9208_F1E327BC-269C-435d-A152-05C5408002CA</Application>
  <DocSecurity>0</DocSecurity>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2022-09-08T02:32:00Z</cp:lastPrinted>
  <dcterms:modified xsi:type="dcterms:W3CDTF">2022-11-16T02:01:19Z</dcterms:modified>
  <dc:title>四川省***</dc:title>
  <cp:revision>32</cp:revision>
</cp:coreProperties>
</file>

<file path=customXml/item11.xml><?xml version="1.0" encoding="utf-8"?>
<Properties xmlns:vt="http://schemas.openxmlformats.org/officeDocument/2006/docPropsVTypes" xmlns="http://schemas.openxmlformats.org/officeDocument/2006/extended-properties">
  <Template>Normal.dotm</Template>
  <TotalTime>1</TotalTime>
  <Pages>49</Pages>
  <Words>19199</Words>
  <Characters>21131</Characters>
  <Application>WPS Office_11.1.0.9208_F1E327BC-269C-435d-A152-05C5408002CA</Application>
  <DocSecurity>0</DocSecurity>
  <Lines>61</Lines>
  <Paragraphs>17</Paragraphs>
  <Company>四川省财政厅</Company>
  <CharactersWithSpaces>25044</CharactersWithSpaces>
  <AppVersion>14.0000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55</cp:revision>
  <cp:lastPrinted>2022-09-08T02:32:00Z</cp:lastPrinted>
  <dcterms:created xsi:type="dcterms:W3CDTF">2020-08-05T01:49:00Z</dcterms:created>
  <dcterms:modified xsi:type="dcterms:W3CDTF">2023-02-21T08:18:00Z</dcterms:modified>
</cp:coreProperties>
</file>

<file path=customXml/item13.xml><?xml version="1.0" encoding="utf-8"?>
<s:customData xmlns="http://www.wps.cn/officeDocument/2013/wpsCustomData" xmlns:s="http://www.wps.cn/officeDocument/2013/wpsCustomData">
  <customSectProps>
    <customSectPr/>
  </customSectProp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D856AB1FC70C42A1BAAC1C76B94A8BF6</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D856AB1FC70C42A1BAAC1C76B94A8BF6</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D856AB1FC70C42A1BAAC1C76B94A8BF6</vt:lpwstr>
  </proper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D856AB1FC70C42A1BAAC1C76B94A8BF6</vt:lpwstr>
  </property>
</Properties>
</file>

<file path=customXml/item6.xml><?xml version="1.0" encoding="utf-8"?>
<Properties xmlns:vt="http://schemas.openxmlformats.org/officeDocument/2006/docPropsVTypes" xmlns="http://schemas.openxmlformats.org/officeDocument/2006/extended-properties">
  <Template>Normal</Template>
  <TotalTime>17</TotalTime>
  <Pages>44</Pages>
  <Words>3310</Words>
  <Characters>18871</Characters>
  <Application>Microsoft Office Word</Application>
  <DocSecurity>0</DocSecurity>
  <Lines>157</Lines>
  <Paragraphs>44</Paragraphs>
  <Company>四川省财政厅</Company>
  <CharactersWithSpaces>22137</CharactersWithSpaces>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55</cp:revision>
  <cp:lastPrinted>2022-09-08T02:32:00Z</cp:lastPrinted>
  <dcterms:created xsi:type="dcterms:W3CDTF">2020-08-05T01:49:00Z</dcterms:created>
  <dcterms:modified xsi:type="dcterms:W3CDTF">2023-02-21T08:18:00Z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2022-09-08T02:32:00Z</cp:lastPrinted>
  <dcterms:created xsi:type="dcterms:W3CDTF">2020-08-05T01:49:00Z</dcterms:created>
  <dcterms:modified xsi:type="dcterms:W3CDTF">2022-11-16T02:01:19Z</dcterms:modified>
</cp:coreProperties>
</file>

<file path=customXml/item9.xml><?xml version="1.0" encoding="utf-8"?>
<Properties xmlns="http://schemas.openxmlformats.org/officeDocument/2006/extended-properties" xmlns:vt="http://schemas.openxmlformats.org/officeDocument/2006/docPropsVTypes">
  <Template>Normal</Template>
  <TotalTime>17</TotalTime>
  <Pages>44</Pages>
  <Words>3310</Words>
  <Characters>18871</Characters>
  <Application>Microsoft Office Word</Application>
  <DocSecurity>0</DocSecurity>
  <Lines>157</Lines>
  <Paragraphs>44</Paragraphs>
  <ScaleCrop>false</ScaleCrop>
  <Company>四川省财政厅</Company>
  <LinksUpToDate>false</LinksUpToDate>
  <CharactersWithSpaces>22137</CharactersWithSpaces>
  <SharedDoc>false</SharedDoc>
  <HyperlinksChanged>false</HyperlinksChanged>
  <AppVersion>12.0000</AppVersion>
</Properties>
</file>

<file path=customXml/itemProps1.xml><?xml version="1.0" encoding="utf-8"?>
<ds:datastoreItem xmlns:ds="http://schemas.openxmlformats.org/officeDocument/2006/customXml" ds:itemID="{01439F7D-5346-4FA5-A3D1-473856E36F16}">
  <ds:schemaRefs>
    <ds:schemaRef ds:uri="http://schemas.openxmlformats.org/officeDocument/2006/extended-properties"/>
    <ds:schemaRef ds:uri="http://schemas.openxmlformats.org/officeDocument/2006/docPropsVTypes"/>
  </ds:schemaRefs>
</ds:datastoreItem>
</file>

<file path=customXml/itemProps10.xml><?xml version="1.0" encoding="utf-8"?>
<ds:datastoreItem xmlns:ds="http://schemas.openxmlformats.org/officeDocument/2006/customXml" ds:itemID="{D6837A9A-4AA8-420D-BBC6-37A1A2EA03C7}">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A13F2EC6-C63E-49C0-9FBC-BAEEF9B9AB0F}">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5A736D49-8E4B-47DC-A613-B00EFFB97740}">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C7B444-3E36-4C77-ADF5-95380EF97011}">
  <ds:schemaRefs>
    <ds:schemaRef ds:uri="http://schemas.openxmlformats.org/officeDocument/2006/docPropsVTypes"/>
    <ds:schemaRef ds:uri="http://schemas.openxmlformats.org/officeDocument/2006/custom-properties"/>
  </ds:schemaRefs>
</ds:datastoreItem>
</file>

<file path=customXml/itemProps3.xml><?xml version="1.0" encoding="utf-8"?>
<ds:datastoreItem xmlns:ds="http://schemas.openxmlformats.org/officeDocument/2006/customXml" ds:itemID="{80FEFED8-C176-4922-94DC-1673B31D9CC3}">
  <ds:schemaRefs>
    <ds:schemaRef ds:uri="http://schemas.openxmlformats.org/officeDocument/2006/docPropsVTypes"/>
    <ds:schemaRef ds:uri="http://schemas.openxmlformats.org/officeDocument/2006/custom-properties"/>
  </ds:schemaRefs>
</ds:datastoreItem>
</file>

<file path=customXml/itemProps4.xml><?xml version="1.0" encoding="utf-8"?>
<ds:datastoreItem xmlns:ds="http://schemas.openxmlformats.org/officeDocument/2006/customXml" ds:itemID="{A4314152-F144-49F4-9E25-ADF7E75FA118}">
  <ds:schemaRefs>
    <ds:schemaRef ds:uri="http://schemas.openxmlformats.org/officeDocument/2006/custom-properties"/>
    <ds:schemaRef ds:uri="http://schemas.openxmlformats.org/officeDocument/2006/docPropsVTypes"/>
  </ds:schemaRefs>
</ds:datastoreItem>
</file>

<file path=customXml/itemProps5.xml><?xml version="1.0" encoding="utf-8"?>
<ds:datastoreItem xmlns:ds="http://schemas.openxmlformats.org/officeDocument/2006/customXml" ds:itemID="{D5B11CEB-295C-4180-ADD4-B6F80337D533}">
  <ds:schemaRefs>
    <ds:schemaRef ds:uri="http://schemas.openxmlformats.org/officeDocument/2006/custom-properties"/>
    <ds:schemaRef ds:uri="http://schemas.openxmlformats.org/officeDocument/2006/docPropsVTypes"/>
  </ds:schemaRefs>
</ds:datastoreItem>
</file>

<file path=customXml/itemProps6.xml><?xml version="1.0" encoding="utf-8"?>
<ds:datastoreItem xmlns:ds="http://schemas.openxmlformats.org/officeDocument/2006/customXml" ds:itemID="{BC0EFA01-090F-4584-A5DB-0A6A2974F438}">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D078F310-B510-4990-A276-637B55459E55}">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B2EC45DB-7764-4F8B-8B9D-B61733C77FD2}">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DBF0D62E-C011-43A2-9CBC-9CBC9A2A2770}">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3308</Words>
  <Characters>18862</Characters>
  <Application>Microsoft Office Word</Application>
  <DocSecurity>0</DocSecurity>
  <Lines>157</Lines>
  <Paragraphs>44</Paragraphs>
  <ScaleCrop>false</ScaleCrop>
  <Company>四川省财政厅</Company>
  <LinksUpToDate>false</LinksUpToDate>
  <CharactersWithSpaces>22126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57</cp:revision>
  <cp:lastPrinted>2022-09-08T02:32:00Z</cp:lastPrinted>
  <dcterms:created xsi:type="dcterms:W3CDTF">2020-08-05T01:49:00Z</dcterms:created>
  <dcterms:modified xsi:type="dcterms:W3CDTF">2023-02-21T08:20:00Z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D856AB1FC70C42A1BAAC1C76B94A8BF6</vt:lpwstr>
  </property>
</Properties>
</file>