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00460496">
        <w:rPr>
          <w:rFonts w:ascii="黑体" w:eastAsia="黑体" w:hAnsi="黑体" w:hint="eastAsia"/>
          <w:color w:val="000000"/>
          <w:sz w:val="72"/>
          <w:szCs w:val="72"/>
        </w:rPr>
        <w:t>9</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294DE5" w:rsidRDefault="00294DE5"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Pr>
          <w:rFonts w:ascii="方正小标宋简体" w:eastAsia="方正小标宋简体" w:hAnsi="宋体" w:hint="eastAsia"/>
          <w:color w:val="000000"/>
          <w:sz w:val="72"/>
          <w:szCs w:val="72"/>
        </w:rPr>
        <w:t>四川省通江县</w:t>
      </w:r>
      <w:r w:rsidR="00D55496">
        <w:rPr>
          <w:rFonts w:ascii="方正小标宋简体" w:eastAsia="方正小标宋简体" w:hAnsi="宋体" w:hint="eastAsia"/>
          <w:color w:val="000000"/>
          <w:sz w:val="72"/>
          <w:szCs w:val="72"/>
        </w:rPr>
        <w:t>沙溪镇</w:t>
      </w:r>
    </w:p>
    <w:p w:rsidR="00DC7CBA" w:rsidRDefault="00294DE5"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w:t>
      </w:r>
      <w:r w:rsidR="00A268C4" w:rsidRPr="00DC7CBA">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7F3AF1" w:rsidP="00FD3CC1">
      <w:pPr>
        <w:widowControl/>
        <w:jc w:val="center"/>
        <w:rPr>
          <w:rFonts w:ascii="黑体" w:eastAsia="黑体" w:hAnsi="黑体" w:cstheme="minorBidi"/>
          <w:noProof/>
          <w:sz w:val="28"/>
          <w:szCs w:val="28"/>
        </w:rPr>
      </w:pPr>
      <w:r w:rsidRPr="007F3AF1">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7F3AF1">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w:t>
      </w:r>
      <w:r w:rsidR="009F59A1">
        <w:rPr>
          <w:rFonts w:hint="eastAsia"/>
        </w:rPr>
        <w:t>20</w:t>
      </w:r>
      <w:r w:rsidRPr="003E1310">
        <w:rPr>
          <w:rFonts w:hint="eastAsia"/>
        </w:rPr>
        <w:t>年</w:t>
      </w:r>
      <w:r w:rsidR="009F59A1">
        <w:rPr>
          <w:rFonts w:hint="eastAsia"/>
        </w:rPr>
        <w:t>10</w:t>
      </w:r>
      <w:r w:rsidRPr="003E1310">
        <w:rPr>
          <w:rFonts w:hint="eastAsia"/>
        </w:rPr>
        <w:t>月</w:t>
      </w:r>
      <w:r w:rsidR="009F59A1">
        <w:rPr>
          <w:rFonts w:hint="eastAsia"/>
        </w:rPr>
        <w:t>15</w:t>
      </w:r>
      <w:r w:rsidRPr="003E1310">
        <w:rPr>
          <w:rFonts w:hint="eastAsia"/>
        </w:rPr>
        <w:t>日</w:t>
      </w:r>
    </w:p>
    <w:p w:rsidR="003E1310" w:rsidRPr="003E1310" w:rsidRDefault="003E1310" w:rsidP="003E1310"/>
    <w:p w:rsidR="00280496" w:rsidRPr="00FD3CC1" w:rsidRDefault="007F3AF1" w:rsidP="003E1310">
      <w:pPr>
        <w:pStyle w:val="10"/>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80C92">
          <w:rPr>
            <w:rFonts w:hint="eastAsia"/>
            <w:webHidden/>
          </w:rPr>
          <w:t>4</w:t>
        </w:r>
      </w:hyperlink>
    </w:p>
    <w:p w:rsidR="00280496" w:rsidRPr="00FD3CC1" w:rsidRDefault="007F3AF1"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7F3AF1"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6</w:t>
        </w:r>
        <w:r w:rsidRPr="00FD3CC1">
          <w:rPr>
            <w:rFonts w:ascii="仿宋" w:eastAsia="仿宋" w:hAnsi="仿宋"/>
            <w:noProof/>
            <w:webHidden/>
            <w:sz w:val="28"/>
            <w:szCs w:val="28"/>
          </w:rPr>
          <w:fldChar w:fldCharType="end"/>
        </w:r>
      </w:hyperlink>
    </w:p>
    <w:p w:rsidR="00280496" w:rsidRPr="00FD3CC1" w:rsidRDefault="007F3AF1" w:rsidP="003E1310">
      <w:pPr>
        <w:pStyle w:val="10"/>
      </w:pPr>
      <w:hyperlink w:anchor="_Toc15396602" w:history="1">
        <w:r w:rsidR="00280496" w:rsidRPr="00FD3CC1">
          <w:rPr>
            <w:rStyle w:val="a8"/>
            <w:rFonts w:hint="eastAsia"/>
          </w:rPr>
          <w:t>第二部分</w:t>
        </w:r>
        <w:r w:rsidR="009F59A1">
          <w:rPr>
            <w:rStyle w:val="a8"/>
          </w:rPr>
          <w:t xml:space="preserve"> 201</w:t>
        </w:r>
        <w:r w:rsidR="009F59A1">
          <w:rPr>
            <w:rStyle w:val="a8"/>
            <w:rFonts w:hint="eastAsia"/>
          </w:rPr>
          <w:t>9</w:t>
        </w:r>
        <w:r w:rsidR="00280496" w:rsidRPr="00FD3CC1">
          <w:rPr>
            <w:rStyle w:val="a8"/>
            <w:rFonts w:hint="eastAsia"/>
          </w:rPr>
          <w:t>年度部门决算情况说明</w:t>
        </w:r>
        <w:r w:rsidR="00280496" w:rsidRPr="00FD3CC1">
          <w:rPr>
            <w:webHidden/>
          </w:rPr>
          <w:tab/>
        </w:r>
        <w:r w:rsidRPr="00FD3CC1">
          <w:rPr>
            <w:webHidden/>
          </w:rPr>
          <w:fldChar w:fldCharType="begin"/>
        </w:r>
        <w:r w:rsidR="00280496" w:rsidRPr="00FD3CC1">
          <w:rPr>
            <w:webHidden/>
          </w:rPr>
          <w:instrText xml:space="preserve"> PAGEREF _Toc15396602 \h </w:instrText>
        </w:r>
        <w:r w:rsidRPr="00FD3CC1">
          <w:rPr>
            <w:webHidden/>
          </w:rPr>
        </w:r>
        <w:r w:rsidRPr="00FD3CC1">
          <w:rPr>
            <w:webHidden/>
          </w:rPr>
          <w:fldChar w:fldCharType="separate"/>
        </w:r>
        <w:r w:rsidR="003A6272">
          <w:rPr>
            <w:webHidden/>
          </w:rPr>
          <w:t>6</w:t>
        </w:r>
        <w:r w:rsidRPr="00FD3CC1">
          <w:rPr>
            <w:webHidden/>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_Toc15396603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6</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_Toc15396604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7</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_Toc15396606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9</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_Toc15396608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13</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_Toc15396609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13</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_Toc15396610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14</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_Toc15396611 \h </w:instrText>
        </w:r>
        <w:r w:rsidRPr="00FD3CC1">
          <w:rPr>
            <w:rFonts w:ascii="仿宋" w:eastAsia="仿宋" w:hAnsi="仿宋"/>
            <w:noProof/>
            <w:webHidden/>
            <w:sz w:val="28"/>
            <w:szCs w:val="28"/>
          </w:rPr>
          <w:fldChar w:fldCharType="separate"/>
        </w:r>
        <w:r w:rsidR="003A6272">
          <w:rPr>
            <w:rFonts w:ascii="仿宋" w:eastAsia="仿宋" w:hAnsi="仿宋" w:hint="eastAsia"/>
            <w:b/>
            <w:bCs/>
            <w:noProof/>
            <w:webHidden/>
            <w:sz w:val="28"/>
            <w:szCs w:val="28"/>
          </w:rPr>
          <w:t>错误！未定义书签。</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_Toc15396612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14</w:t>
        </w:r>
        <w:r w:rsidRPr="00FD3CC1">
          <w:rPr>
            <w:rFonts w:ascii="仿宋" w:eastAsia="仿宋" w:hAnsi="仿宋"/>
            <w:noProof/>
            <w:webHidden/>
            <w:sz w:val="28"/>
            <w:szCs w:val="28"/>
          </w:rPr>
          <w:fldChar w:fldCharType="end"/>
        </w:r>
      </w:hyperlink>
    </w:p>
    <w:p w:rsidR="00280496" w:rsidRPr="00FD3CC1" w:rsidRDefault="007F3AF1"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Pr="00FD3CC1">
          <w:rPr>
            <w:webHidden/>
          </w:rPr>
          <w:fldChar w:fldCharType="begin"/>
        </w:r>
        <w:r w:rsidR="00280496" w:rsidRPr="00FD3CC1">
          <w:rPr>
            <w:webHidden/>
          </w:rPr>
          <w:instrText xml:space="preserve"> PAGEREF _Toc15396613 \h </w:instrText>
        </w:r>
        <w:r w:rsidRPr="00FD3CC1">
          <w:rPr>
            <w:webHidden/>
          </w:rPr>
        </w:r>
        <w:r w:rsidRPr="00FD3CC1">
          <w:rPr>
            <w:webHidden/>
          </w:rPr>
          <w:fldChar w:fldCharType="separate"/>
        </w:r>
        <w:r w:rsidR="003A6272">
          <w:rPr>
            <w:webHidden/>
          </w:rPr>
          <w:t>26</w:t>
        </w:r>
        <w:r w:rsidRPr="00FD3CC1">
          <w:rPr>
            <w:webHidden/>
          </w:rPr>
          <w:fldChar w:fldCharType="end"/>
        </w:r>
      </w:hyperlink>
    </w:p>
    <w:p w:rsidR="00280496" w:rsidRPr="00FD3CC1" w:rsidRDefault="007F3AF1"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w:t>
        </w:r>
        <w:r w:rsidR="00280496" w:rsidRPr="00FD3CC1">
          <w:rPr>
            <w:rStyle w:val="a8"/>
            <w:bCs/>
            <w:kern w:val="44"/>
          </w:rPr>
          <w:t xml:space="preserve"> </w:t>
        </w:r>
        <w:r w:rsidR="00280496" w:rsidRPr="00FD3CC1">
          <w:rPr>
            <w:rStyle w:val="a8"/>
            <w:rFonts w:hint="eastAsia"/>
            <w:bCs/>
            <w:kern w:val="44"/>
          </w:rPr>
          <w:t>附件</w:t>
        </w:r>
        <w:r w:rsidR="00280496" w:rsidRPr="00FD3CC1">
          <w:rPr>
            <w:webHidden/>
          </w:rPr>
          <w:tab/>
        </w:r>
        <w:r w:rsidRPr="00FD3CC1">
          <w:rPr>
            <w:webHidden/>
          </w:rPr>
          <w:fldChar w:fldCharType="begin"/>
        </w:r>
        <w:r w:rsidR="00280496" w:rsidRPr="00FD3CC1">
          <w:rPr>
            <w:webHidden/>
          </w:rPr>
          <w:instrText xml:space="preserve"> PAGEREF _Toc15396614 \h </w:instrText>
        </w:r>
        <w:r w:rsidRPr="00FD3CC1">
          <w:rPr>
            <w:webHidden/>
          </w:rPr>
        </w:r>
        <w:r w:rsidRPr="00FD3CC1">
          <w:rPr>
            <w:webHidden/>
          </w:rPr>
          <w:fldChar w:fldCharType="separate"/>
        </w:r>
        <w:r w:rsidR="003A6272">
          <w:rPr>
            <w:webHidden/>
          </w:rPr>
          <w:t>34</w:t>
        </w:r>
        <w:r w:rsidRPr="00FD3CC1">
          <w:rPr>
            <w:webHidden/>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15"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1</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34</w:t>
        </w:r>
        <w:r w:rsidRPr="00FD3CC1">
          <w:rPr>
            <w:rFonts w:ascii="仿宋" w:eastAsia="仿宋" w:hAnsi="仿宋"/>
            <w:noProof/>
            <w:webHidden/>
            <w:sz w:val="28"/>
            <w:szCs w:val="28"/>
          </w:rPr>
          <w:fldChar w:fldCharType="end"/>
        </w:r>
      </w:hyperlink>
    </w:p>
    <w:p w:rsidR="00280496" w:rsidRPr="00FD3CC1" w:rsidRDefault="007F3AF1" w:rsidP="006748A4">
      <w:pPr>
        <w:pStyle w:val="20"/>
        <w:rPr>
          <w:rFonts w:ascii="仿宋" w:eastAsia="仿宋" w:hAnsi="仿宋" w:cstheme="minorBidi"/>
          <w:noProof/>
          <w:sz w:val="28"/>
          <w:szCs w:val="28"/>
        </w:rPr>
      </w:pPr>
      <w:hyperlink w:anchor="_Toc15396617"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2</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3A6272">
          <w:rPr>
            <w:rFonts w:ascii="仿宋" w:eastAsia="仿宋" w:hAnsi="仿宋"/>
            <w:noProof/>
            <w:webHidden/>
            <w:sz w:val="28"/>
            <w:szCs w:val="28"/>
          </w:rPr>
          <w:t>38</w:t>
        </w:r>
        <w:r w:rsidRPr="00FD3CC1">
          <w:rPr>
            <w:rFonts w:ascii="仿宋" w:eastAsia="仿宋" w:hAnsi="仿宋"/>
            <w:noProof/>
            <w:webHidden/>
            <w:sz w:val="28"/>
            <w:szCs w:val="28"/>
          </w:rPr>
          <w:fldChar w:fldCharType="end"/>
        </w:r>
      </w:hyperlink>
    </w:p>
    <w:p w:rsidR="00280496" w:rsidRPr="00FD3CC1" w:rsidRDefault="007F3AF1"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w:t>
        </w:r>
        <w:r w:rsidR="00280496" w:rsidRPr="00FD3CC1">
          <w:rPr>
            <w:rStyle w:val="a8"/>
            <w:bCs/>
            <w:kern w:val="44"/>
          </w:rPr>
          <w:t xml:space="preserve"> </w:t>
        </w:r>
        <w:r w:rsidR="00280496" w:rsidRPr="00FD3CC1">
          <w:rPr>
            <w:rStyle w:val="a8"/>
            <w:rFonts w:hint="eastAsia"/>
            <w:bCs/>
            <w:kern w:val="44"/>
          </w:rPr>
          <w:t>附表</w:t>
        </w:r>
        <w:r w:rsidR="00280496" w:rsidRPr="00FD3CC1">
          <w:rPr>
            <w:webHidden/>
          </w:rPr>
          <w:tab/>
        </w:r>
        <w:r w:rsidRPr="00FD3CC1">
          <w:rPr>
            <w:webHidden/>
          </w:rPr>
          <w:fldChar w:fldCharType="begin"/>
        </w:r>
        <w:r w:rsidR="00280496" w:rsidRPr="00FD3CC1">
          <w:rPr>
            <w:webHidden/>
          </w:rPr>
          <w:instrText xml:space="preserve"> PAGEREF _Toc15396618 \h </w:instrText>
        </w:r>
        <w:r w:rsidRPr="00FD3CC1">
          <w:rPr>
            <w:webHidden/>
          </w:rPr>
        </w:r>
        <w:r w:rsidRPr="00FD3CC1">
          <w:rPr>
            <w:webHidden/>
          </w:rPr>
          <w:fldChar w:fldCharType="separate"/>
        </w:r>
        <w:r w:rsidR="003A6272">
          <w:rPr>
            <w:webHidden/>
          </w:rPr>
          <w:t>48</w:t>
        </w:r>
        <w:r w:rsidRPr="00FD3CC1">
          <w:rPr>
            <w:webHidden/>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_Toc15396619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_Toc15396620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_Toc15396621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_Toc15396622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_Toc15396623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_Toc15396624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_Toc15396625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_Toc15396626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_Toc15396627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_Toc15396628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_Toc15396629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_Toc15396630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7F3AF1"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_Toc15396631 \h </w:instrText>
        </w:r>
        <w:r w:rsidR="007F3AF1" w:rsidRPr="00FD3CC1">
          <w:rPr>
            <w:rFonts w:ascii="仿宋" w:eastAsia="仿宋" w:hAnsi="仿宋"/>
            <w:noProof/>
            <w:webHidden/>
            <w:sz w:val="28"/>
            <w:szCs w:val="28"/>
          </w:rPr>
        </w:r>
        <w:r w:rsidR="007F3AF1" w:rsidRPr="00FD3CC1">
          <w:rPr>
            <w:rFonts w:ascii="仿宋" w:eastAsia="仿宋" w:hAnsi="仿宋"/>
            <w:noProof/>
            <w:webHidden/>
            <w:sz w:val="28"/>
            <w:szCs w:val="28"/>
          </w:rPr>
          <w:fldChar w:fldCharType="separate"/>
        </w:r>
        <w:r w:rsidR="003A6272">
          <w:rPr>
            <w:rFonts w:ascii="仿宋" w:eastAsia="仿宋" w:hAnsi="仿宋"/>
            <w:noProof/>
            <w:webHidden/>
            <w:sz w:val="28"/>
            <w:szCs w:val="28"/>
          </w:rPr>
          <w:t>48</w:t>
        </w:r>
        <w:r w:rsidR="007F3AF1" w:rsidRPr="00FD3CC1">
          <w:rPr>
            <w:rFonts w:ascii="仿宋" w:eastAsia="仿宋" w:hAnsi="仿宋"/>
            <w:noProof/>
            <w:webHidden/>
            <w:sz w:val="28"/>
            <w:szCs w:val="28"/>
          </w:rPr>
          <w:fldChar w:fldCharType="end"/>
        </w:r>
      </w:hyperlink>
    </w:p>
    <w:p w:rsidR="000D1D50" w:rsidRPr="00FD3CC1" w:rsidRDefault="007F3AF1"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End w:id="16"/>
      <w:bookmarkEnd w:id="17"/>
    </w:p>
    <w:p w:rsidR="00336AD7" w:rsidRPr="00F35A20" w:rsidRDefault="00336AD7" w:rsidP="00336AD7">
      <w:pPr>
        <w:ind w:firstLineChars="200" w:firstLine="640"/>
        <w:jc w:val="left"/>
        <w:rPr>
          <w:rFonts w:ascii="仿宋" w:eastAsia="仿宋" w:hAnsi="仿宋"/>
          <w:color w:val="000000"/>
          <w:sz w:val="32"/>
          <w:szCs w:val="32"/>
        </w:rPr>
      </w:pPr>
      <w:r w:rsidRPr="00F35A20">
        <w:rPr>
          <w:rFonts w:ascii="仿宋" w:eastAsia="仿宋" w:hAnsi="仿宋" w:hint="eastAsia"/>
          <w:color w:val="000000"/>
          <w:sz w:val="32"/>
          <w:szCs w:val="32"/>
        </w:rPr>
        <w:t>宣传、落实好党的路线、方针、政策和国家的法律、法规，稳定农村基本经济制度，坚持依法行政，推进政务公开，加强对村民委员会的指导，提高、培育村民委员会自治能力。</w:t>
      </w:r>
    </w:p>
    <w:p w:rsidR="00336AD7" w:rsidRPr="00F35A20" w:rsidRDefault="00336AD7" w:rsidP="00336AD7">
      <w:pPr>
        <w:widowControl/>
        <w:spacing w:before="100" w:beforeAutospacing="1" w:after="100" w:afterAutospacing="1"/>
        <w:ind w:firstLineChars="200" w:firstLine="640"/>
        <w:jc w:val="left"/>
        <w:rPr>
          <w:rFonts w:ascii="仿宋" w:eastAsia="仿宋" w:hAnsi="仿宋"/>
          <w:color w:val="000000"/>
          <w:sz w:val="32"/>
          <w:szCs w:val="32"/>
        </w:rPr>
      </w:pPr>
      <w:r w:rsidRPr="00F35A20">
        <w:rPr>
          <w:rFonts w:ascii="仿宋" w:eastAsia="仿宋" w:hAnsi="仿宋" w:hint="eastAsia"/>
          <w:color w:val="000000"/>
          <w:sz w:val="32"/>
          <w:szCs w:val="32"/>
        </w:rPr>
        <w:t>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rsidR="00336AD7" w:rsidRPr="00F35A20" w:rsidRDefault="00336AD7" w:rsidP="00336AD7">
      <w:pPr>
        <w:widowControl/>
        <w:spacing w:before="100" w:beforeAutospacing="1" w:after="100" w:afterAutospacing="1"/>
        <w:ind w:firstLineChars="200" w:firstLine="640"/>
        <w:jc w:val="left"/>
        <w:rPr>
          <w:rFonts w:ascii="仿宋" w:eastAsia="仿宋" w:hAnsi="仿宋"/>
          <w:color w:val="000000"/>
          <w:sz w:val="32"/>
          <w:szCs w:val="32"/>
        </w:rPr>
      </w:pPr>
      <w:r w:rsidRPr="00F35A20">
        <w:rPr>
          <w:rFonts w:ascii="仿宋" w:eastAsia="仿宋" w:hAnsi="仿宋" w:hint="eastAsia"/>
          <w:color w:val="000000"/>
          <w:sz w:val="32"/>
          <w:szCs w:val="32"/>
        </w:rPr>
        <w:t>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rsidR="00336AD7" w:rsidRPr="00F35A20" w:rsidRDefault="00336AD7" w:rsidP="00336AD7">
      <w:pPr>
        <w:widowControl/>
        <w:spacing w:before="100" w:beforeAutospacing="1" w:after="100" w:afterAutospacing="1"/>
        <w:ind w:firstLineChars="200" w:firstLine="640"/>
        <w:jc w:val="left"/>
        <w:rPr>
          <w:rFonts w:ascii="仿宋" w:eastAsia="仿宋" w:hAnsi="仿宋"/>
          <w:color w:val="000000"/>
          <w:sz w:val="32"/>
          <w:szCs w:val="32"/>
        </w:rPr>
      </w:pPr>
      <w:r w:rsidRPr="00F35A20">
        <w:rPr>
          <w:rFonts w:ascii="仿宋" w:eastAsia="仿宋" w:hAnsi="仿宋" w:hint="eastAsia"/>
          <w:color w:val="000000"/>
          <w:sz w:val="32"/>
          <w:szCs w:val="32"/>
        </w:rPr>
        <w:lastRenderedPageBreak/>
        <w:t>加强民政、教育、科技、文化、卫生、计划生育、安全生产、劳动保障和乡村规划等社会管理，加强社会主义精神文明建设，做好防灾减灾工作，加强环境保护，努力改善农村人居环境，不断提高农村人口素质和农民生活质量。</w:t>
      </w:r>
    </w:p>
    <w:p w:rsidR="00336AD7" w:rsidRPr="00F35A20" w:rsidRDefault="00336AD7" w:rsidP="00336AD7">
      <w:pPr>
        <w:widowControl/>
        <w:spacing w:before="100" w:beforeAutospacing="1" w:after="100" w:afterAutospacing="1"/>
        <w:ind w:firstLineChars="200" w:firstLine="640"/>
        <w:jc w:val="left"/>
        <w:rPr>
          <w:rFonts w:ascii="仿宋" w:eastAsia="仿宋" w:hAnsi="仿宋"/>
          <w:color w:val="000000"/>
          <w:sz w:val="32"/>
          <w:szCs w:val="32"/>
        </w:rPr>
      </w:pPr>
      <w:r w:rsidRPr="00F35A20">
        <w:rPr>
          <w:rFonts w:ascii="仿宋" w:eastAsia="仿宋" w:hAnsi="仿宋" w:hint="eastAsia"/>
          <w:color w:val="000000"/>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rsidR="000D1D50" w:rsidRPr="00F35A20" w:rsidRDefault="00A268C4">
      <w:pPr>
        <w:pStyle w:val="a3"/>
        <w:adjustRightInd w:val="0"/>
        <w:snapToGrid w:val="0"/>
        <w:spacing w:before="93" w:line="600" w:lineRule="exact"/>
        <w:ind w:firstLineChars="210" w:firstLine="672"/>
        <w:outlineLvl w:val="2"/>
        <w:rPr>
          <w:rFonts w:ascii="仿宋" w:eastAsia="仿宋" w:hAnsi="仿宋"/>
          <w:color w:val="000000"/>
          <w:kern w:val="2"/>
          <w:sz w:val="32"/>
          <w:szCs w:val="32"/>
        </w:rPr>
      </w:pPr>
      <w:bookmarkStart w:id="18" w:name="_Toc15377199"/>
      <w:bookmarkStart w:id="19" w:name="_Toc15378446"/>
      <w:r w:rsidRPr="00F35A20">
        <w:rPr>
          <w:rFonts w:ascii="仿宋" w:eastAsia="仿宋" w:hAnsi="仿宋" w:hint="eastAsia"/>
          <w:color w:val="000000"/>
          <w:kern w:val="2"/>
          <w:sz w:val="32"/>
          <w:szCs w:val="32"/>
        </w:rPr>
        <w:t>（二）</w:t>
      </w:r>
      <w:r w:rsidR="009F59A1">
        <w:rPr>
          <w:rFonts w:ascii="仿宋" w:eastAsia="仿宋" w:hAnsi="仿宋"/>
          <w:color w:val="000000"/>
          <w:kern w:val="2"/>
          <w:sz w:val="32"/>
          <w:szCs w:val="32"/>
        </w:rPr>
        <w:t>2019</w:t>
      </w:r>
      <w:r w:rsidRPr="00F35A20">
        <w:rPr>
          <w:rFonts w:ascii="仿宋" w:eastAsia="仿宋" w:hAnsi="仿宋" w:hint="eastAsia"/>
          <w:color w:val="000000"/>
          <w:kern w:val="2"/>
          <w:sz w:val="32"/>
          <w:szCs w:val="32"/>
        </w:rPr>
        <w:t>年重点工作完成情况。</w:t>
      </w:r>
      <w:bookmarkEnd w:id="18"/>
      <w:bookmarkEnd w:id="19"/>
    </w:p>
    <w:p w:rsidR="00336AD7" w:rsidRPr="00F35A20" w:rsidRDefault="009F59A1" w:rsidP="00F35A20">
      <w:pPr>
        <w:pStyle w:val="a3"/>
        <w:adjustRightInd w:val="0"/>
        <w:snapToGrid w:val="0"/>
        <w:spacing w:before="93" w:line="600" w:lineRule="exact"/>
        <w:ind w:firstLineChars="250" w:firstLine="800"/>
        <w:rPr>
          <w:rFonts w:ascii="仿宋" w:eastAsia="仿宋" w:hAnsi="仿宋"/>
          <w:color w:val="000000"/>
          <w:kern w:val="2"/>
          <w:sz w:val="32"/>
          <w:szCs w:val="32"/>
        </w:rPr>
      </w:pPr>
      <w:r>
        <w:rPr>
          <w:rFonts w:ascii="仿宋" w:eastAsia="仿宋" w:hAnsi="仿宋"/>
          <w:color w:val="000000"/>
          <w:kern w:val="2"/>
          <w:sz w:val="32"/>
          <w:szCs w:val="32"/>
        </w:rPr>
        <w:t>2019</w:t>
      </w:r>
      <w:r w:rsidR="00336AD7" w:rsidRPr="00F35A20">
        <w:rPr>
          <w:rFonts w:ascii="仿宋" w:eastAsia="仿宋" w:hAnsi="仿宋"/>
          <w:color w:val="000000"/>
          <w:kern w:val="2"/>
          <w:sz w:val="32"/>
          <w:szCs w:val="32"/>
        </w:rPr>
        <w:t>年，</w:t>
      </w:r>
      <w:r w:rsidR="00336AD7" w:rsidRPr="00F35A20">
        <w:rPr>
          <w:rFonts w:ascii="仿宋" w:eastAsia="仿宋" w:hAnsi="仿宋" w:hint="eastAsia"/>
          <w:color w:val="000000"/>
          <w:kern w:val="2"/>
          <w:sz w:val="32"/>
          <w:szCs w:val="32"/>
        </w:rPr>
        <w:t>沙溪镇各单位</w:t>
      </w:r>
      <w:r w:rsidR="00336AD7" w:rsidRPr="00F35A20">
        <w:rPr>
          <w:rFonts w:ascii="仿宋" w:eastAsia="仿宋" w:hAnsi="仿宋"/>
          <w:color w:val="000000"/>
          <w:kern w:val="2"/>
          <w:sz w:val="32"/>
          <w:szCs w:val="32"/>
        </w:rPr>
        <w:t>全面贯彻中央重大决策部署以及</w:t>
      </w:r>
      <w:r w:rsidR="00336AD7" w:rsidRPr="00F35A20">
        <w:rPr>
          <w:rFonts w:ascii="仿宋" w:eastAsia="仿宋" w:hAnsi="仿宋" w:hint="eastAsia"/>
          <w:color w:val="000000"/>
          <w:kern w:val="2"/>
          <w:sz w:val="32"/>
          <w:szCs w:val="32"/>
        </w:rPr>
        <w:t>上级</w:t>
      </w:r>
      <w:r w:rsidR="00336AD7" w:rsidRPr="00F35A20">
        <w:rPr>
          <w:rFonts w:ascii="仿宋" w:eastAsia="仿宋" w:hAnsi="仿宋"/>
          <w:color w:val="000000"/>
          <w:kern w:val="2"/>
          <w:sz w:val="32"/>
          <w:szCs w:val="32"/>
        </w:rPr>
        <w:t>会议精神，认真落实</w:t>
      </w:r>
      <w:r w:rsidR="00336AD7" w:rsidRPr="00F35A20">
        <w:rPr>
          <w:rFonts w:ascii="仿宋" w:eastAsia="仿宋" w:hAnsi="仿宋" w:hint="eastAsia"/>
          <w:color w:val="000000"/>
          <w:kern w:val="2"/>
          <w:sz w:val="32"/>
          <w:szCs w:val="32"/>
        </w:rPr>
        <w:t>脱贫攻坚任务，</w:t>
      </w:r>
      <w:r w:rsidR="00336AD7" w:rsidRPr="00F35A20">
        <w:rPr>
          <w:rFonts w:ascii="仿宋" w:eastAsia="仿宋" w:hAnsi="仿宋"/>
          <w:color w:val="000000"/>
          <w:kern w:val="2"/>
          <w:sz w:val="32"/>
          <w:szCs w:val="32"/>
        </w:rPr>
        <w:t>按照“规范、效率、廉洁”要求，围绕中心，服务大局，高效运转，圆满完成了各项工作任务，工作质量和服务效能整体提升。</w:t>
      </w:r>
      <w:r w:rsidR="00336AD7" w:rsidRPr="00F35A20">
        <w:rPr>
          <w:rFonts w:ascii="仿宋" w:eastAsia="仿宋" w:hAnsi="仿宋"/>
          <w:color w:val="000000"/>
          <w:kern w:val="2"/>
          <w:sz w:val="32"/>
          <w:szCs w:val="32"/>
        </w:rPr>
        <w:br/>
        <w:t xml:space="preserve">　　1.牢固树立“四个意识”，坚决把思想行动统一到党的十九大精神上来。一是</w:t>
      </w:r>
      <w:proofErr w:type="gramStart"/>
      <w:r w:rsidR="00336AD7" w:rsidRPr="00F35A20">
        <w:rPr>
          <w:rFonts w:ascii="仿宋" w:eastAsia="仿宋" w:hAnsi="仿宋"/>
          <w:color w:val="000000"/>
          <w:kern w:val="2"/>
          <w:sz w:val="32"/>
          <w:szCs w:val="32"/>
        </w:rPr>
        <w:t>坚决用习近</w:t>
      </w:r>
      <w:proofErr w:type="gramEnd"/>
      <w:r w:rsidR="00336AD7" w:rsidRPr="00F35A20">
        <w:rPr>
          <w:rFonts w:ascii="仿宋" w:eastAsia="仿宋" w:hAnsi="仿宋"/>
          <w:color w:val="000000"/>
          <w:kern w:val="2"/>
          <w:sz w:val="32"/>
          <w:szCs w:val="32"/>
        </w:rPr>
        <w:t>平新时代中国特色社会主义思想武装头脑。二是坚决维护以习近平同志为核心的党中央权威和集中统一领导。三是坚决遵守党章各项要求。</w:t>
      </w:r>
      <w:r w:rsidR="00336AD7" w:rsidRPr="00F35A20">
        <w:rPr>
          <w:rFonts w:ascii="仿宋" w:eastAsia="仿宋" w:hAnsi="仿宋"/>
          <w:color w:val="000000"/>
          <w:kern w:val="2"/>
          <w:sz w:val="32"/>
          <w:szCs w:val="32"/>
        </w:rPr>
        <w:br/>
      </w:r>
      <w:r w:rsidR="00336AD7" w:rsidRPr="00F35A20">
        <w:rPr>
          <w:rFonts w:ascii="仿宋" w:eastAsia="仿宋" w:hAnsi="仿宋" w:hint="eastAsia"/>
          <w:color w:val="000000"/>
          <w:kern w:val="2"/>
          <w:sz w:val="32"/>
          <w:szCs w:val="32"/>
        </w:rPr>
        <w:t xml:space="preserve">    2</w:t>
      </w:r>
      <w:r w:rsidR="00336AD7" w:rsidRPr="00F35A20">
        <w:rPr>
          <w:rFonts w:ascii="仿宋" w:eastAsia="仿宋" w:hAnsi="仿宋"/>
          <w:color w:val="000000"/>
          <w:kern w:val="2"/>
          <w:sz w:val="32"/>
          <w:szCs w:val="32"/>
        </w:rPr>
        <w:t>.坚持服务大局，推动</w:t>
      </w:r>
      <w:r w:rsidR="00336AD7" w:rsidRPr="00F35A20">
        <w:rPr>
          <w:rFonts w:ascii="仿宋" w:eastAsia="仿宋" w:hAnsi="仿宋" w:hint="eastAsia"/>
          <w:color w:val="000000"/>
          <w:kern w:val="2"/>
          <w:sz w:val="32"/>
          <w:szCs w:val="32"/>
        </w:rPr>
        <w:t>脱贫攻坚</w:t>
      </w:r>
      <w:r w:rsidR="00336AD7" w:rsidRPr="00F35A20">
        <w:rPr>
          <w:rFonts w:ascii="仿宋" w:eastAsia="仿宋" w:hAnsi="仿宋"/>
          <w:color w:val="000000"/>
          <w:kern w:val="2"/>
          <w:sz w:val="32"/>
          <w:szCs w:val="32"/>
        </w:rPr>
        <w:t>工作顺利</w:t>
      </w:r>
      <w:r w:rsidR="00336AD7" w:rsidRPr="00F35A20">
        <w:rPr>
          <w:rFonts w:ascii="仿宋" w:eastAsia="仿宋" w:hAnsi="仿宋" w:hint="eastAsia"/>
          <w:color w:val="000000"/>
          <w:kern w:val="2"/>
          <w:sz w:val="32"/>
          <w:szCs w:val="32"/>
        </w:rPr>
        <w:t>实施</w:t>
      </w:r>
      <w:r w:rsidR="00336AD7" w:rsidRPr="00F35A20">
        <w:rPr>
          <w:rFonts w:ascii="仿宋" w:eastAsia="仿宋" w:hAnsi="仿宋"/>
          <w:color w:val="000000"/>
          <w:kern w:val="2"/>
          <w:sz w:val="32"/>
          <w:szCs w:val="32"/>
        </w:rPr>
        <w:t>。</w:t>
      </w:r>
      <w:r>
        <w:rPr>
          <w:rFonts w:ascii="仿宋" w:eastAsia="仿宋" w:hAnsi="仿宋" w:hint="eastAsia"/>
          <w:color w:val="000000"/>
          <w:kern w:val="2"/>
          <w:sz w:val="32"/>
          <w:szCs w:val="32"/>
        </w:rPr>
        <w:t>2019</w:t>
      </w:r>
      <w:r w:rsidR="00336AD7" w:rsidRPr="00F35A20">
        <w:rPr>
          <w:rFonts w:ascii="仿宋" w:eastAsia="仿宋" w:hAnsi="仿宋" w:hint="eastAsia"/>
          <w:color w:val="000000"/>
          <w:kern w:val="2"/>
          <w:sz w:val="32"/>
          <w:szCs w:val="32"/>
        </w:rPr>
        <w:t>年完成</w:t>
      </w:r>
      <w:r>
        <w:rPr>
          <w:rFonts w:ascii="仿宋" w:eastAsia="仿宋" w:hAnsi="仿宋" w:hint="eastAsia"/>
          <w:color w:val="000000"/>
          <w:kern w:val="2"/>
          <w:sz w:val="32"/>
          <w:szCs w:val="32"/>
        </w:rPr>
        <w:t>桑丝坪</w:t>
      </w:r>
      <w:r w:rsidR="00336AD7" w:rsidRPr="00F35A20">
        <w:rPr>
          <w:rFonts w:ascii="仿宋" w:eastAsia="仿宋" w:hAnsi="仿宋" w:hint="eastAsia"/>
          <w:color w:val="000000"/>
          <w:kern w:val="2"/>
          <w:sz w:val="32"/>
          <w:szCs w:val="32"/>
        </w:rPr>
        <w:t>村脱贫攻坚任务，上级部门脱贫验收合格。</w:t>
      </w:r>
    </w:p>
    <w:p w:rsidR="00336AD7" w:rsidRPr="00F35A20" w:rsidRDefault="00336AD7" w:rsidP="00F35A20">
      <w:pPr>
        <w:pStyle w:val="a3"/>
        <w:adjustRightInd w:val="0"/>
        <w:snapToGrid w:val="0"/>
        <w:spacing w:before="93" w:line="600" w:lineRule="exact"/>
        <w:ind w:firstLineChars="200" w:firstLine="640"/>
        <w:rPr>
          <w:rFonts w:ascii="仿宋" w:eastAsia="仿宋" w:hAnsi="仿宋"/>
          <w:color w:val="000000"/>
          <w:kern w:val="2"/>
          <w:sz w:val="32"/>
          <w:szCs w:val="32"/>
        </w:rPr>
      </w:pPr>
      <w:r w:rsidRPr="00F35A20">
        <w:rPr>
          <w:rFonts w:ascii="仿宋" w:eastAsia="仿宋" w:hAnsi="仿宋" w:hint="eastAsia"/>
          <w:color w:val="000000"/>
          <w:kern w:val="2"/>
          <w:sz w:val="32"/>
          <w:szCs w:val="32"/>
        </w:rPr>
        <w:lastRenderedPageBreak/>
        <w:t>3.</w:t>
      </w:r>
      <w:r w:rsidRPr="00F35A20">
        <w:rPr>
          <w:rFonts w:ascii="仿宋" w:eastAsia="仿宋" w:hAnsi="仿宋"/>
          <w:color w:val="000000"/>
          <w:kern w:val="2"/>
          <w:sz w:val="32"/>
          <w:szCs w:val="32"/>
        </w:rPr>
        <w:t>加强机关党的建设，凝聚力战斗力显著增强。一是持续加强作风建设。二是着力打造高素质干部队伍。三是切实抓好机关制度和文化建设。四是大力推进机关党建工作制度化规范化。</w:t>
      </w:r>
    </w:p>
    <w:p w:rsidR="00336AD7" w:rsidRPr="00F35A20" w:rsidRDefault="00336AD7">
      <w:pPr>
        <w:pStyle w:val="a3"/>
        <w:adjustRightInd w:val="0"/>
        <w:snapToGrid w:val="0"/>
        <w:spacing w:before="93" w:line="600" w:lineRule="exact"/>
        <w:ind w:firstLineChars="210" w:firstLine="672"/>
        <w:outlineLvl w:val="2"/>
        <w:rPr>
          <w:rFonts w:ascii="仿宋" w:eastAsia="仿宋" w:hAnsi="仿宋"/>
          <w:color w:val="000000"/>
          <w:kern w:val="2"/>
          <w:sz w:val="32"/>
          <w:szCs w:val="32"/>
        </w:rPr>
      </w:pPr>
    </w:p>
    <w:p w:rsidR="000D1D50" w:rsidRDefault="00A268C4" w:rsidP="00971997">
      <w:pPr>
        <w:pStyle w:val="2"/>
        <w:rPr>
          <w:rStyle w:val="2Char"/>
          <w:rFonts w:ascii="黑体" w:eastAsia="黑体" w:hAnsi="黑体"/>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723623" w:rsidRPr="00F35A20" w:rsidRDefault="00723623" w:rsidP="00723623">
      <w:pPr>
        <w:pStyle w:val="a3"/>
        <w:adjustRightInd w:val="0"/>
        <w:snapToGrid w:val="0"/>
        <w:spacing w:before="93" w:line="600" w:lineRule="exact"/>
        <w:ind w:firstLineChars="210" w:firstLine="672"/>
        <w:rPr>
          <w:rFonts w:ascii="仿宋" w:eastAsia="仿宋" w:hAnsi="仿宋"/>
          <w:color w:val="000000"/>
          <w:kern w:val="2"/>
          <w:sz w:val="32"/>
          <w:szCs w:val="32"/>
        </w:rPr>
      </w:pPr>
      <w:r w:rsidRPr="00F35A20">
        <w:rPr>
          <w:rFonts w:ascii="仿宋" w:eastAsia="仿宋" w:hAnsi="仿宋" w:hint="eastAsia"/>
          <w:color w:val="000000"/>
          <w:kern w:val="2"/>
          <w:sz w:val="32"/>
          <w:szCs w:val="32"/>
        </w:rPr>
        <w:t>沙溪镇人民政府下属二级单位22个，分别是：政府机关、党委、纪委、人大、财政所、计生办、民政</w:t>
      </w:r>
      <w:proofErr w:type="gramStart"/>
      <w:r w:rsidRPr="00F35A20">
        <w:rPr>
          <w:rFonts w:ascii="仿宋" w:eastAsia="仿宋" w:hAnsi="仿宋" w:hint="eastAsia"/>
          <w:color w:val="000000"/>
          <w:kern w:val="2"/>
          <w:sz w:val="32"/>
          <w:szCs w:val="32"/>
        </w:rPr>
        <w:t>办行政</w:t>
      </w:r>
      <w:proofErr w:type="gramEnd"/>
      <w:r w:rsidRPr="00F35A20">
        <w:rPr>
          <w:rFonts w:ascii="仿宋" w:eastAsia="仿宋" w:hAnsi="仿宋" w:hint="eastAsia"/>
          <w:color w:val="000000"/>
          <w:kern w:val="2"/>
          <w:sz w:val="32"/>
          <w:szCs w:val="32"/>
        </w:rPr>
        <w:t>单位7个；参照公务员法管理的事业单位0个；会计核算中心、社保办、农业综合服务站、林业站、水务建设管理站、食药站、村建站、国土站、文化站、敬老院、交管站、沙溪初级中学、沙溪镇中心小学、通江县盐井小学、沙溪中心卫生院事业单位15个。</w:t>
      </w:r>
    </w:p>
    <w:p w:rsidR="00723623" w:rsidRPr="00F35A20" w:rsidRDefault="00723623" w:rsidP="00723623">
      <w:pPr>
        <w:rPr>
          <w:rFonts w:ascii="仿宋" w:eastAsia="仿宋" w:hAnsi="仿宋"/>
          <w:color w:val="000000"/>
          <w:sz w:val="32"/>
          <w:szCs w:val="32"/>
        </w:rPr>
      </w:pPr>
    </w:p>
    <w:p w:rsidR="000D1D50" w:rsidRPr="00F35A20" w:rsidRDefault="000D1D50">
      <w:pPr>
        <w:widowControl/>
        <w:jc w:val="left"/>
        <w:rPr>
          <w:rFonts w:ascii="仿宋" w:eastAsia="仿宋" w:hAnsi="仿宋"/>
          <w:color w:val="000000"/>
          <w:sz w:val="32"/>
          <w:szCs w:val="32"/>
        </w:rPr>
      </w:pP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t>第二部分</w:t>
      </w:r>
      <w:r w:rsidRPr="00065F8F">
        <w:rPr>
          <w:rFonts w:ascii="黑体" w:eastAsia="黑体" w:hAnsi="黑体" w:hint="eastAsia"/>
          <w:color w:val="000000"/>
        </w:rPr>
        <w:t xml:space="preserve"> </w:t>
      </w:r>
      <w:r w:rsidR="009F59A1">
        <w:rPr>
          <w:rStyle w:val="1Char"/>
          <w:rFonts w:ascii="黑体" w:eastAsia="黑体" w:hAnsi="黑体" w:hint="eastAsia"/>
        </w:rPr>
        <w:t>2019</w:t>
      </w:r>
      <w:r w:rsidRPr="00065F8F">
        <w:rPr>
          <w:rStyle w:val="1Char"/>
          <w:rFonts w:ascii="黑体" w:eastAsia="黑体" w:hAnsi="黑体" w:hint="eastAsia"/>
        </w:rPr>
        <w:t>年度部门决算情况说明</w:t>
      </w:r>
      <w:bookmarkEnd w:id="22"/>
      <w:bookmarkEnd w:id="23"/>
    </w:p>
    <w:p w:rsidR="007127B7" w:rsidRPr="007127B7" w:rsidRDefault="007127B7" w:rsidP="007127B7"/>
    <w:p w:rsidR="000D1D50" w:rsidRPr="00DB1E3E" w:rsidRDefault="00DB1E3E" w:rsidP="00DB1E3E">
      <w:pPr>
        <w:spacing w:line="360" w:lineRule="auto"/>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一、</w:t>
      </w:r>
      <w:r w:rsidR="00A268C4" w:rsidRPr="00DB1E3E">
        <w:rPr>
          <w:rFonts w:ascii="黑体" w:eastAsia="黑体" w:hAnsi="黑体" w:hint="eastAsia"/>
          <w:color w:val="000000"/>
          <w:sz w:val="32"/>
          <w:szCs w:val="32"/>
        </w:rPr>
        <w:t>收</w:t>
      </w:r>
      <w:r w:rsidR="00A268C4" w:rsidRPr="00DB1E3E">
        <w:rPr>
          <w:rStyle w:val="2Char"/>
          <w:rFonts w:ascii="黑体" w:eastAsia="黑体" w:hAnsi="黑体" w:hint="eastAsia"/>
          <w:b w:val="0"/>
        </w:rPr>
        <w:t>入支出决算总体情况说明</w:t>
      </w:r>
      <w:bookmarkEnd w:id="24"/>
      <w:bookmarkEnd w:id="25"/>
    </w:p>
    <w:p w:rsidR="000D1D50" w:rsidRPr="00CE49DA" w:rsidRDefault="009F59A1" w:rsidP="00AA73B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sidR="004461D4">
        <w:rPr>
          <w:rFonts w:ascii="仿宋" w:eastAsia="仿宋" w:hAnsi="仿宋" w:hint="eastAsia"/>
          <w:color w:val="000000"/>
          <w:sz w:val="32"/>
          <w:szCs w:val="32"/>
        </w:rPr>
        <w:t>年度收入总计</w:t>
      </w:r>
      <w:r w:rsidR="008308F9">
        <w:rPr>
          <w:rFonts w:ascii="仿宋" w:eastAsia="仿宋" w:hAnsi="仿宋" w:hint="eastAsia"/>
          <w:color w:val="000000"/>
          <w:sz w:val="32"/>
          <w:szCs w:val="32"/>
        </w:rPr>
        <w:t>7208.54</w:t>
      </w:r>
      <w:r w:rsidR="004461D4">
        <w:rPr>
          <w:rFonts w:ascii="仿宋" w:eastAsia="仿宋" w:hAnsi="仿宋" w:hint="eastAsia"/>
          <w:color w:val="000000"/>
          <w:sz w:val="32"/>
          <w:szCs w:val="32"/>
        </w:rPr>
        <w:t>万元,</w:t>
      </w:r>
      <w:r w:rsidR="00A268C4" w:rsidRPr="00CE49DA">
        <w:rPr>
          <w:rFonts w:ascii="仿宋" w:eastAsia="仿宋" w:hAnsi="仿宋" w:hint="eastAsia"/>
          <w:color w:val="000000"/>
          <w:sz w:val="32"/>
          <w:szCs w:val="32"/>
        </w:rPr>
        <w:t>支</w:t>
      </w:r>
      <w:r w:rsidR="00CE136D">
        <w:rPr>
          <w:rFonts w:ascii="仿宋" w:eastAsia="仿宋" w:hAnsi="仿宋" w:hint="eastAsia"/>
          <w:color w:val="000000"/>
          <w:sz w:val="32"/>
          <w:szCs w:val="32"/>
        </w:rPr>
        <w:t>出</w:t>
      </w:r>
      <w:r w:rsidR="00A268C4" w:rsidRPr="00CE49DA">
        <w:rPr>
          <w:rFonts w:ascii="仿宋" w:eastAsia="仿宋" w:hAnsi="仿宋" w:hint="eastAsia"/>
          <w:color w:val="000000"/>
          <w:sz w:val="32"/>
          <w:szCs w:val="32"/>
        </w:rPr>
        <w:t>总计</w:t>
      </w:r>
      <w:r w:rsidR="007A68B7">
        <w:rPr>
          <w:rFonts w:ascii="仿宋" w:eastAsia="仿宋" w:hAnsi="仿宋" w:hint="eastAsia"/>
          <w:color w:val="000000"/>
          <w:sz w:val="32"/>
          <w:szCs w:val="32"/>
        </w:rPr>
        <w:t>7302.46</w:t>
      </w:r>
      <w:r w:rsidR="00A268C4" w:rsidRPr="00CE49DA">
        <w:rPr>
          <w:rFonts w:ascii="仿宋" w:eastAsia="仿宋" w:hAnsi="仿宋" w:hint="eastAsia"/>
          <w:color w:val="000000"/>
          <w:sz w:val="32"/>
          <w:szCs w:val="32"/>
        </w:rPr>
        <w:t>万元。与201</w:t>
      </w:r>
      <w:r w:rsidR="008308F9">
        <w:rPr>
          <w:rFonts w:ascii="仿宋" w:eastAsia="仿宋" w:hAnsi="仿宋" w:hint="eastAsia"/>
          <w:color w:val="000000"/>
          <w:sz w:val="32"/>
          <w:szCs w:val="32"/>
        </w:rPr>
        <w:t>8</w:t>
      </w:r>
      <w:r w:rsidR="004461D4">
        <w:rPr>
          <w:rFonts w:ascii="仿宋" w:eastAsia="仿宋" w:hAnsi="仿宋" w:hint="eastAsia"/>
          <w:color w:val="000000"/>
          <w:sz w:val="32"/>
          <w:szCs w:val="32"/>
        </w:rPr>
        <w:t>年相比，收入</w:t>
      </w:r>
      <w:r w:rsidR="007A68B7">
        <w:rPr>
          <w:rFonts w:ascii="仿宋" w:eastAsia="仿宋" w:hAnsi="仿宋" w:hint="eastAsia"/>
          <w:color w:val="000000"/>
          <w:sz w:val="32"/>
          <w:szCs w:val="32"/>
        </w:rPr>
        <w:t>增加</w:t>
      </w:r>
      <w:r w:rsidR="004461D4">
        <w:rPr>
          <w:rFonts w:ascii="仿宋" w:eastAsia="仿宋" w:hAnsi="仿宋" w:hint="eastAsia"/>
          <w:color w:val="000000"/>
          <w:sz w:val="32"/>
          <w:szCs w:val="32"/>
        </w:rPr>
        <w:t>了</w:t>
      </w:r>
      <w:r w:rsidR="007A68B7">
        <w:rPr>
          <w:rFonts w:ascii="仿宋" w:eastAsia="仿宋" w:hAnsi="仿宋" w:hint="eastAsia"/>
          <w:color w:val="000000"/>
          <w:sz w:val="32"/>
          <w:szCs w:val="32"/>
        </w:rPr>
        <w:t>967.48</w:t>
      </w:r>
      <w:r w:rsidR="004461D4">
        <w:rPr>
          <w:rFonts w:ascii="仿宋" w:eastAsia="仿宋" w:hAnsi="仿宋" w:hint="eastAsia"/>
          <w:color w:val="000000"/>
          <w:sz w:val="32"/>
          <w:szCs w:val="32"/>
        </w:rPr>
        <w:t>万元</w:t>
      </w:r>
      <w:r w:rsidR="00A268C4" w:rsidRPr="00CE49DA">
        <w:rPr>
          <w:rFonts w:ascii="仿宋" w:eastAsia="仿宋" w:hAnsi="仿宋" w:hint="eastAsia"/>
          <w:color w:val="000000"/>
          <w:sz w:val="32"/>
          <w:szCs w:val="32"/>
        </w:rPr>
        <w:t>，</w:t>
      </w:r>
      <w:r w:rsidR="007A68B7">
        <w:rPr>
          <w:rFonts w:ascii="仿宋" w:eastAsia="仿宋" w:hAnsi="仿宋" w:hint="eastAsia"/>
          <w:color w:val="000000"/>
          <w:sz w:val="32"/>
          <w:szCs w:val="32"/>
        </w:rPr>
        <w:t>上升</w:t>
      </w:r>
      <w:r w:rsidR="004461D4">
        <w:rPr>
          <w:rFonts w:ascii="仿宋" w:eastAsia="仿宋" w:hAnsi="仿宋" w:hint="eastAsia"/>
          <w:color w:val="000000"/>
          <w:sz w:val="32"/>
          <w:szCs w:val="32"/>
        </w:rPr>
        <w:t>了</w:t>
      </w:r>
      <w:r w:rsidR="007A68B7">
        <w:rPr>
          <w:rFonts w:ascii="仿宋" w:eastAsia="仿宋" w:hAnsi="仿宋" w:hint="eastAsia"/>
          <w:color w:val="000000"/>
          <w:sz w:val="32"/>
          <w:szCs w:val="32"/>
        </w:rPr>
        <w:t>15.12</w:t>
      </w:r>
      <w:r w:rsidR="004461D4">
        <w:rPr>
          <w:rFonts w:ascii="仿宋" w:eastAsia="仿宋" w:hAnsi="仿宋" w:hint="eastAsia"/>
          <w:color w:val="000000"/>
          <w:sz w:val="32"/>
          <w:szCs w:val="32"/>
        </w:rPr>
        <w:t>%,</w:t>
      </w:r>
      <w:r w:rsidR="004461D4" w:rsidRPr="00CE49DA">
        <w:rPr>
          <w:rFonts w:ascii="仿宋" w:eastAsia="仿宋" w:hAnsi="仿宋" w:hint="eastAsia"/>
          <w:color w:val="000000"/>
          <w:sz w:val="32"/>
          <w:szCs w:val="32"/>
        </w:rPr>
        <w:t>主要变动原因是</w:t>
      </w:r>
      <w:r w:rsidR="00EE7C33">
        <w:rPr>
          <w:rFonts w:ascii="仿宋" w:eastAsia="仿宋" w:hAnsi="仿宋" w:hint="eastAsia"/>
          <w:color w:val="000000"/>
          <w:sz w:val="32"/>
          <w:szCs w:val="32"/>
        </w:rPr>
        <w:t>本年收入</w:t>
      </w:r>
      <w:r w:rsidR="007A68B7">
        <w:rPr>
          <w:rFonts w:ascii="仿宋" w:eastAsia="仿宋" w:hAnsi="仿宋" w:hint="eastAsia"/>
          <w:color w:val="000000"/>
          <w:sz w:val="32"/>
          <w:szCs w:val="32"/>
        </w:rPr>
        <w:t>增加。</w:t>
      </w:r>
      <w:r w:rsidR="004461D4">
        <w:rPr>
          <w:rFonts w:ascii="仿宋" w:eastAsia="仿宋" w:hAnsi="仿宋" w:hint="eastAsia"/>
          <w:color w:val="000000"/>
          <w:sz w:val="32"/>
          <w:szCs w:val="32"/>
        </w:rPr>
        <w:t>支出增长了</w:t>
      </w:r>
      <w:r w:rsidR="007A68B7">
        <w:rPr>
          <w:rFonts w:ascii="仿宋" w:eastAsia="仿宋" w:hAnsi="仿宋" w:hint="eastAsia"/>
          <w:color w:val="000000"/>
          <w:sz w:val="32"/>
          <w:szCs w:val="32"/>
        </w:rPr>
        <w:t>1061.39</w:t>
      </w:r>
      <w:r w:rsidR="004461D4">
        <w:rPr>
          <w:rFonts w:ascii="仿宋" w:eastAsia="仿宋" w:hAnsi="仿宋" w:hint="eastAsia"/>
          <w:color w:val="000000"/>
          <w:sz w:val="32"/>
          <w:szCs w:val="32"/>
        </w:rPr>
        <w:t>万元,</w:t>
      </w:r>
      <w:r w:rsidR="00A268C4" w:rsidRPr="00CE49DA">
        <w:rPr>
          <w:rFonts w:ascii="仿宋" w:eastAsia="仿宋" w:hAnsi="仿宋" w:hint="eastAsia"/>
          <w:color w:val="000000"/>
          <w:sz w:val="32"/>
          <w:szCs w:val="32"/>
        </w:rPr>
        <w:lastRenderedPageBreak/>
        <w:t>增长</w:t>
      </w:r>
      <w:r w:rsidR="007A68B7">
        <w:rPr>
          <w:rFonts w:ascii="仿宋" w:eastAsia="仿宋" w:hAnsi="仿宋" w:hint="eastAsia"/>
          <w:color w:val="000000"/>
          <w:sz w:val="32"/>
          <w:szCs w:val="32"/>
        </w:rPr>
        <w:t>17.01</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。主要变动原因是</w:t>
      </w:r>
      <w:r w:rsidR="00EE7C33">
        <w:rPr>
          <w:rFonts w:ascii="仿宋" w:eastAsia="仿宋" w:hAnsi="仿宋" w:hint="eastAsia"/>
          <w:color w:val="000000"/>
          <w:sz w:val="32"/>
          <w:szCs w:val="32"/>
        </w:rPr>
        <w:t>本年支出</w:t>
      </w:r>
      <w:r w:rsidR="007A68B7">
        <w:rPr>
          <w:rFonts w:ascii="仿宋" w:eastAsia="仿宋" w:hAnsi="仿宋" w:hint="eastAsia"/>
          <w:color w:val="000000"/>
          <w:sz w:val="32"/>
          <w:szCs w:val="32"/>
        </w:rPr>
        <w:t>增加</w:t>
      </w:r>
      <w:r w:rsidR="00EE7C33" w:rsidRPr="00A13CC1">
        <w:rPr>
          <w:rFonts w:hint="eastAsia"/>
          <w:color w:val="000000"/>
          <w:sz w:val="32"/>
          <w:szCs w:val="32"/>
        </w:rPr>
        <w:t>。</w:t>
      </w:r>
    </w:p>
    <w:p w:rsidR="000D1D50" w:rsidRDefault="00A268C4" w:rsidP="00AA73BD">
      <w:pPr>
        <w:spacing w:line="360" w:lineRule="auto"/>
        <w:ind w:firstLineChars="200" w:firstLine="640"/>
        <w:rPr>
          <w:rFonts w:ascii="仿宋" w:eastAsia="仿宋" w:hAnsi="仿宋" w:hint="eastAsia"/>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w:t>
      </w:r>
    </w:p>
    <w:p w:rsidR="004A3F71" w:rsidRDefault="004A3F71" w:rsidP="004A3F71">
      <w:pPr>
        <w:spacing w:line="360" w:lineRule="auto"/>
        <w:ind w:firstLineChars="200" w:firstLine="640"/>
        <w:rPr>
          <w:rFonts w:ascii="仿宋" w:eastAsia="仿宋" w:hAnsi="仿宋"/>
          <w:color w:val="000000" w:themeColor="text1"/>
          <w:sz w:val="32"/>
          <w:szCs w:val="32"/>
        </w:rPr>
      </w:pPr>
      <w:r w:rsidRPr="004A3F71">
        <w:rPr>
          <w:rFonts w:ascii="仿宋" w:eastAsia="仿宋" w:hAnsi="仿宋"/>
          <w:color w:val="000000" w:themeColor="text1"/>
          <w:sz w:val="32"/>
          <w:szCs w:val="32"/>
        </w:rPr>
        <w:drawing>
          <wp:inline distT="0" distB="0" distL="0" distR="0">
            <wp:extent cx="4848225" cy="3629024"/>
            <wp:effectExtent l="19050" t="0" r="952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AFE" w:rsidRDefault="00F47AFE" w:rsidP="004A3F71">
      <w:pPr>
        <w:spacing w:line="360" w:lineRule="auto"/>
        <w:rPr>
          <w:rFonts w:ascii="仿宋" w:eastAsia="仿宋" w:hAnsi="仿宋"/>
          <w:color w:val="000000" w:themeColor="text1"/>
          <w:sz w:val="32"/>
          <w:szCs w:val="32"/>
        </w:rPr>
      </w:pPr>
    </w:p>
    <w:p w:rsidR="000D1D50" w:rsidRPr="00CE49DA" w:rsidRDefault="000D1D50" w:rsidP="00AA73BD">
      <w:pPr>
        <w:spacing w:line="600" w:lineRule="exact"/>
        <w:jc w:val="left"/>
        <w:rPr>
          <w:rFonts w:ascii="仿宋_GB2312" w:eastAsia="仿宋_GB2312"/>
          <w:color w:val="000000"/>
          <w:sz w:val="32"/>
          <w:szCs w:val="32"/>
        </w:rPr>
      </w:pP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Pr="00ED4085" w:rsidRDefault="009F59A1" w:rsidP="000B07CD">
      <w:pPr>
        <w:spacing w:line="360" w:lineRule="auto"/>
        <w:ind w:firstLineChars="200" w:firstLine="640"/>
        <w:outlineLvl w:val="1"/>
        <w:rPr>
          <w:rFonts w:ascii="仿宋" w:eastAsia="仿宋" w:hAnsi="仿宋"/>
          <w:color w:val="000000"/>
          <w:sz w:val="32"/>
          <w:szCs w:val="32"/>
        </w:rPr>
      </w:pPr>
      <w:r>
        <w:rPr>
          <w:rFonts w:ascii="仿宋" w:eastAsia="仿宋" w:hAnsi="仿宋"/>
          <w:color w:val="000000"/>
          <w:sz w:val="32"/>
          <w:szCs w:val="32"/>
        </w:rPr>
        <w:t>2019</w:t>
      </w:r>
      <w:r w:rsidR="00A268C4" w:rsidRPr="00ED4085">
        <w:rPr>
          <w:rFonts w:ascii="仿宋" w:eastAsia="仿宋" w:hAnsi="仿宋" w:hint="eastAsia"/>
          <w:color w:val="000000"/>
          <w:sz w:val="32"/>
          <w:szCs w:val="32"/>
        </w:rPr>
        <w:t>年</w:t>
      </w:r>
      <w:r w:rsidR="008E1DE7" w:rsidRPr="00ED4085">
        <w:rPr>
          <w:rFonts w:ascii="仿宋" w:eastAsia="仿宋" w:hAnsi="仿宋" w:hint="eastAsia"/>
          <w:color w:val="000000"/>
          <w:sz w:val="32"/>
          <w:szCs w:val="32"/>
        </w:rPr>
        <w:t>本年</w:t>
      </w:r>
      <w:r w:rsidR="00A268C4" w:rsidRPr="00ED4085">
        <w:rPr>
          <w:rFonts w:ascii="仿宋" w:eastAsia="仿宋" w:hAnsi="仿宋" w:hint="eastAsia"/>
          <w:color w:val="000000"/>
          <w:sz w:val="32"/>
          <w:szCs w:val="32"/>
        </w:rPr>
        <w:t>收入合计</w:t>
      </w:r>
      <w:r w:rsidR="008308F9">
        <w:rPr>
          <w:rFonts w:ascii="仿宋" w:eastAsia="仿宋" w:hAnsi="仿宋" w:hint="eastAsia"/>
          <w:color w:val="000000"/>
          <w:sz w:val="32"/>
          <w:szCs w:val="32"/>
        </w:rPr>
        <w:t>7208.54</w:t>
      </w:r>
      <w:r w:rsidR="00A268C4" w:rsidRPr="00ED4085">
        <w:rPr>
          <w:rFonts w:ascii="仿宋" w:eastAsia="仿宋" w:hAnsi="仿宋" w:hint="eastAsia"/>
          <w:color w:val="000000"/>
          <w:sz w:val="32"/>
          <w:szCs w:val="32"/>
        </w:rPr>
        <w:t>万元，其中：一般公共预算财政拨款收入</w:t>
      </w:r>
      <w:r w:rsidR="008308F9">
        <w:rPr>
          <w:rFonts w:ascii="仿宋" w:eastAsia="仿宋" w:hAnsi="仿宋" w:hint="eastAsia"/>
          <w:color w:val="000000"/>
          <w:sz w:val="32"/>
          <w:szCs w:val="32"/>
        </w:rPr>
        <w:t>6549.93</w:t>
      </w:r>
      <w:r w:rsidR="00A268C4" w:rsidRPr="00ED4085">
        <w:rPr>
          <w:rFonts w:ascii="仿宋" w:eastAsia="仿宋" w:hAnsi="仿宋" w:hint="eastAsia"/>
          <w:color w:val="000000"/>
          <w:sz w:val="32"/>
          <w:szCs w:val="32"/>
        </w:rPr>
        <w:t>万元，占</w:t>
      </w:r>
      <w:r w:rsidR="008308F9">
        <w:rPr>
          <w:rFonts w:ascii="仿宋" w:eastAsia="仿宋" w:hAnsi="仿宋" w:hint="eastAsia"/>
          <w:color w:val="000000"/>
          <w:sz w:val="32"/>
          <w:szCs w:val="32"/>
        </w:rPr>
        <w:t>90.86</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；政府性基金预算财政拨款收入</w:t>
      </w:r>
      <w:r w:rsidR="008308F9">
        <w:rPr>
          <w:rFonts w:ascii="仿宋" w:eastAsia="仿宋" w:hAnsi="仿宋" w:hint="eastAsia"/>
          <w:color w:val="000000"/>
          <w:sz w:val="32"/>
          <w:szCs w:val="32"/>
        </w:rPr>
        <w:t>31</w:t>
      </w:r>
      <w:r w:rsidR="00A268C4" w:rsidRPr="00ED4085">
        <w:rPr>
          <w:rFonts w:ascii="仿宋" w:eastAsia="仿宋" w:hAnsi="仿宋" w:hint="eastAsia"/>
          <w:color w:val="000000"/>
          <w:sz w:val="32"/>
          <w:szCs w:val="32"/>
        </w:rPr>
        <w:t>万元，占</w:t>
      </w:r>
      <w:r w:rsidR="008308F9">
        <w:rPr>
          <w:rFonts w:ascii="仿宋" w:eastAsia="仿宋" w:hAnsi="仿宋" w:hint="eastAsia"/>
          <w:color w:val="000000"/>
          <w:sz w:val="32"/>
          <w:szCs w:val="32"/>
        </w:rPr>
        <w:t>0.43</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；事业收入</w:t>
      </w:r>
      <w:r w:rsidR="008308F9">
        <w:rPr>
          <w:rFonts w:ascii="仿宋" w:eastAsia="仿宋" w:hAnsi="仿宋" w:hint="eastAsia"/>
          <w:color w:val="000000"/>
          <w:sz w:val="32"/>
          <w:szCs w:val="32"/>
        </w:rPr>
        <w:t>627.62</w:t>
      </w:r>
      <w:r w:rsidR="00A268C4" w:rsidRPr="00ED4085">
        <w:rPr>
          <w:rFonts w:ascii="仿宋" w:eastAsia="仿宋" w:hAnsi="仿宋" w:hint="eastAsia"/>
          <w:color w:val="000000"/>
          <w:sz w:val="32"/>
          <w:szCs w:val="32"/>
        </w:rPr>
        <w:t>万元，占</w:t>
      </w:r>
      <w:r w:rsidR="008308F9">
        <w:rPr>
          <w:rFonts w:ascii="仿宋" w:eastAsia="仿宋" w:hAnsi="仿宋" w:hint="eastAsia"/>
          <w:color w:val="000000"/>
          <w:sz w:val="32"/>
          <w:szCs w:val="32"/>
        </w:rPr>
        <w:t>8.71</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w:t>
      </w:r>
    </w:p>
    <w:p w:rsidR="000D1D50" w:rsidRDefault="00A268C4" w:rsidP="000B07CD">
      <w:pPr>
        <w:spacing w:line="360" w:lineRule="auto"/>
        <w:ind w:firstLineChars="200" w:firstLine="640"/>
        <w:rPr>
          <w:rFonts w:ascii="仿宋" w:eastAsia="仿宋" w:hAnsi="仿宋" w:hint="eastAsia"/>
          <w:color w:val="000000" w:themeColor="text1"/>
          <w:sz w:val="32"/>
          <w:szCs w:val="32"/>
        </w:rPr>
      </w:pPr>
      <w:r w:rsidRPr="00CE49DA">
        <w:rPr>
          <w:rFonts w:ascii="仿宋" w:eastAsia="仿宋" w:hAnsi="仿宋" w:hint="eastAsia"/>
          <w:color w:val="000000" w:themeColor="text1"/>
          <w:sz w:val="32"/>
          <w:szCs w:val="32"/>
        </w:rPr>
        <w:t>（图2：收入决算结构图）</w:t>
      </w:r>
    </w:p>
    <w:p w:rsidR="004A3F71" w:rsidRDefault="004A3F71" w:rsidP="004A3F71">
      <w:pPr>
        <w:spacing w:line="360" w:lineRule="auto"/>
        <w:ind w:firstLineChars="200" w:firstLine="640"/>
        <w:rPr>
          <w:rFonts w:ascii="仿宋" w:eastAsia="仿宋" w:hAnsi="仿宋"/>
          <w:color w:val="000000" w:themeColor="text1"/>
          <w:sz w:val="32"/>
          <w:szCs w:val="32"/>
        </w:rPr>
      </w:pPr>
      <w:r w:rsidRPr="004A3F71">
        <w:rPr>
          <w:rFonts w:ascii="仿宋" w:eastAsia="仿宋" w:hAnsi="仿宋"/>
          <w:color w:val="000000" w:themeColor="text1"/>
          <w:sz w:val="32"/>
          <w:szCs w:val="32"/>
        </w:rPr>
        <w:lastRenderedPageBreak/>
        <w:drawing>
          <wp:inline distT="0" distB="0" distL="0" distR="0">
            <wp:extent cx="4572000" cy="2743200"/>
            <wp:effectExtent l="19050" t="0" r="1905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6B8A" w:rsidRPr="00CE49DA" w:rsidRDefault="00686B8A" w:rsidP="000B07CD">
      <w:pPr>
        <w:spacing w:line="360" w:lineRule="auto"/>
        <w:ind w:firstLineChars="200" w:firstLine="640"/>
        <w:rPr>
          <w:rFonts w:ascii="仿宋" w:eastAsia="仿宋" w:hAnsi="仿宋"/>
          <w:color w:val="000000" w:themeColor="text1"/>
          <w:sz w:val="32"/>
          <w:szCs w:val="32"/>
        </w:rPr>
      </w:pPr>
    </w:p>
    <w:p w:rsidR="000D1D50" w:rsidRPr="00CE49DA" w:rsidRDefault="000D1D50">
      <w:pPr>
        <w:spacing w:line="600" w:lineRule="exact"/>
        <w:ind w:firstLineChars="200" w:firstLine="640"/>
        <w:rPr>
          <w:rFonts w:ascii="仿宋_GB2312" w:eastAsia="仿宋_GB2312"/>
          <w:color w:val="FF0000"/>
          <w:sz w:val="32"/>
          <w:szCs w:val="32"/>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Pr="00CE49DA" w:rsidRDefault="009F59A1" w:rsidP="000B07CD">
      <w:pPr>
        <w:spacing w:line="360" w:lineRule="auto"/>
        <w:ind w:firstLine="641"/>
        <w:rPr>
          <w:rFonts w:ascii="仿宋" w:eastAsia="仿宋" w:hAnsi="仿宋"/>
          <w:color w:val="000000"/>
          <w:sz w:val="32"/>
          <w:szCs w:val="32"/>
          <w:shd w:val="pct10" w:color="auto" w:fill="FFFFFF"/>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年本年支出合计</w:t>
      </w:r>
      <w:r w:rsidR="008308F9">
        <w:rPr>
          <w:rFonts w:ascii="仿宋" w:eastAsia="仿宋" w:hAnsi="仿宋" w:hint="eastAsia"/>
          <w:color w:val="000000"/>
          <w:sz w:val="32"/>
          <w:szCs w:val="32"/>
        </w:rPr>
        <w:t>7302.46</w:t>
      </w:r>
      <w:r w:rsidR="00A268C4" w:rsidRPr="00CE49DA">
        <w:rPr>
          <w:rFonts w:ascii="仿宋" w:eastAsia="仿宋" w:hAnsi="仿宋" w:hint="eastAsia"/>
          <w:color w:val="000000"/>
          <w:sz w:val="32"/>
          <w:szCs w:val="32"/>
        </w:rPr>
        <w:t>万元，其中：基本支出</w:t>
      </w:r>
      <w:r w:rsidR="008308F9">
        <w:rPr>
          <w:rFonts w:ascii="仿宋" w:eastAsia="仿宋" w:hAnsi="仿宋" w:hint="eastAsia"/>
          <w:color w:val="000000"/>
          <w:sz w:val="32"/>
          <w:szCs w:val="32"/>
        </w:rPr>
        <w:t>4456.9</w:t>
      </w:r>
      <w:r w:rsidR="00A268C4" w:rsidRPr="00CE49DA">
        <w:rPr>
          <w:rFonts w:ascii="仿宋" w:eastAsia="仿宋" w:hAnsi="仿宋" w:hint="eastAsia"/>
          <w:color w:val="000000"/>
          <w:sz w:val="32"/>
          <w:szCs w:val="32"/>
        </w:rPr>
        <w:t>万元，占</w:t>
      </w:r>
      <w:r w:rsidR="008308F9">
        <w:rPr>
          <w:rFonts w:ascii="仿宋" w:eastAsia="仿宋" w:hAnsi="仿宋" w:hint="eastAsia"/>
          <w:color w:val="000000"/>
          <w:sz w:val="32"/>
          <w:szCs w:val="32"/>
        </w:rPr>
        <w:t>61.</w:t>
      </w:r>
      <w:r w:rsidR="001A4629">
        <w:rPr>
          <w:rFonts w:ascii="仿宋" w:eastAsia="仿宋" w:hAnsi="仿宋" w:hint="eastAsia"/>
          <w:color w:val="000000"/>
          <w:sz w:val="32"/>
          <w:szCs w:val="32"/>
        </w:rPr>
        <w:t>03%</w:t>
      </w:r>
      <w:r w:rsidR="00A268C4" w:rsidRPr="00CE49DA">
        <w:rPr>
          <w:rFonts w:ascii="仿宋" w:eastAsia="仿宋" w:hAnsi="仿宋" w:hint="eastAsia"/>
          <w:color w:val="000000"/>
          <w:sz w:val="32"/>
          <w:szCs w:val="32"/>
        </w:rPr>
        <w:t>；项目支出</w:t>
      </w:r>
      <w:r w:rsidR="008308F9">
        <w:rPr>
          <w:rFonts w:ascii="仿宋" w:eastAsia="仿宋" w:hAnsi="仿宋" w:hint="eastAsia"/>
          <w:color w:val="000000"/>
          <w:sz w:val="32"/>
          <w:szCs w:val="32"/>
        </w:rPr>
        <w:t>2845.56</w:t>
      </w:r>
      <w:r w:rsidR="00A268C4" w:rsidRPr="00CE49DA">
        <w:rPr>
          <w:rFonts w:ascii="仿宋" w:eastAsia="仿宋" w:hAnsi="仿宋" w:hint="eastAsia"/>
          <w:color w:val="000000"/>
          <w:sz w:val="32"/>
          <w:szCs w:val="32"/>
        </w:rPr>
        <w:t>万元，占</w:t>
      </w:r>
      <w:r w:rsidR="001A4629">
        <w:rPr>
          <w:rFonts w:ascii="仿宋" w:eastAsia="仿宋" w:hAnsi="仿宋" w:hint="eastAsia"/>
          <w:color w:val="000000"/>
          <w:sz w:val="32"/>
          <w:szCs w:val="32"/>
        </w:rPr>
        <w:t>38.97</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p>
    <w:p w:rsidR="000B07CD" w:rsidRDefault="00A268C4" w:rsidP="000B07CD">
      <w:pPr>
        <w:spacing w:line="360" w:lineRule="auto"/>
        <w:ind w:firstLine="641"/>
        <w:rPr>
          <w:rFonts w:ascii="仿宋" w:eastAsia="仿宋" w:hAnsi="仿宋" w:hint="eastAsia"/>
          <w:noProof/>
          <w:color w:val="000000" w:themeColor="text1"/>
          <w:sz w:val="32"/>
          <w:szCs w:val="32"/>
        </w:rPr>
      </w:pPr>
      <w:r w:rsidRPr="00CE49DA">
        <w:rPr>
          <w:rFonts w:ascii="仿宋" w:eastAsia="仿宋" w:hAnsi="仿宋" w:hint="eastAsia"/>
          <w:color w:val="000000" w:themeColor="text1"/>
          <w:sz w:val="32"/>
          <w:szCs w:val="32"/>
        </w:rPr>
        <w:t>（图3：支出决算结构图）</w:t>
      </w:r>
    </w:p>
    <w:p w:rsidR="00070E06" w:rsidRPr="00CE49DA" w:rsidRDefault="00070E06" w:rsidP="000B07CD">
      <w:pPr>
        <w:spacing w:line="360" w:lineRule="auto"/>
        <w:ind w:firstLine="641"/>
        <w:rPr>
          <w:rFonts w:ascii="仿宋" w:eastAsia="仿宋" w:hAnsi="仿宋"/>
          <w:color w:val="000000" w:themeColor="text1"/>
          <w:sz w:val="32"/>
          <w:szCs w:val="32"/>
        </w:rPr>
      </w:pPr>
      <w:r w:rsidRPr="00070E06">
        <w:rPr>
          <w:rFonts w:ascii="仿宋" w:eastAsia="仿宋" w:hAnsi="仿宋"/>
          <w:color w:val="000000" w:themeColor="text1"/>
          <w:sz w:val="32"/>
          <w:szCs w:val="32"/>
        </w:rPr>
        <w:drawing>
          <wp:inline distT="0" distB="0" distL="0" distR="0">
            <wp:extent cx="3981450" cy="2533650"/>
            <wp:effectExtent l="19050" t="0" r="19050"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D50" w:rsidRPr="00CE49DA" w:rsidRDefault="000D1D50">
      <w:pPr>
        <w:spacing w:line="600" w:lineRule="exact"/>
        <w:ind w:firstLineChars="200" w:firstLine="640"/>
        <w:rPr>
          <w:rFonts w:ascii="仿宋_GB2312" w:eastAsia="仿宋_GB2312"/>
          <w:color w:val="FF0000"/>
          <w:sz w:val="32"/>
          <w:szCs w:val="32"/>
        </w:rPr>
      </w:pP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0D1D50" w:rsidRPr="00CE49DA" w:rsidRDefault="009F59A1" w:rsidP="00327D8B">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2019</w:t>
      </w:r>
      <w:r w:rsidR="00C65611">
        <w:rPr>
          <w:rFonts w:ascii="仿宋" w:eastAsia="仿宋" w:hAnsi="仿宋" w:hint="eastAsia"/>
          <w:color w:val="000000"/>
          <w:sz w:val="32"/>
          <w:szCs w:val="32"/>
        </w:rPr>
        <w:t>年财政拨款收</w:t>
      </w:r>
      <w:r w:rsidR="00D7332B">
        <w:rPr>
          <w:rFonts w:ascii="仿宋" w:eastAsia="仿宋" w:hAnsi="仿宋" w:hint="eastAsia"/>
          <w:color w:val="000000"/>
          <w:sz w:val="32"/>
          <w:szCs w:val="32"/>
        </w:rPr>
        <w:t>、支</w:t>
      </w:r>
      <w:r w:rsidR="00A268C4" w:rsidRPr="00CE49DA">
        <w:rPr>
          <w:rFonts w:ascii="仿宋" w:eastAsia="仿宋" w:hAnsi="仿宋" w:hint="eastAsia"/>
          <w:color w:val="000000"/>
          <w:sz w:val="32"/>
          <w:szCs w:val="32"/>
        </w:rPr>
        <w:t>总计</w:t>
      </w:r>
      <w:r w:rsidR="001A4629">
        <w:rPr>
          <w:rFonts w:ascii="仿宋" w:eastAsia="仿宋" w:hAnsi="仿宋" w:hint="eastAsia"/>
          <w:color w:val="000000"/>
          <w:sz w:val="32"/>
          <w:szCs w:val="32"/>
        </w:rPr>
        <w:t>6739.84</w:t>
      </w:r>
      <w:r w:rsidR="00A268C4" w:rsidRPr="00CE49DA">
        <w:rPr>
          <w:rFonts w:ascii="仿宋" w:eastAsia="仿宋" w:hAnsi="仿宋" w:hint="eastAsia"/>
          <w:color w:val="000000"/>
          <w:sz w:val="32"/>
          <w:szCs w:val="32"/>
        </w:rPr>
        <w:t>万元。与</w:t>
      </w:r>
      <w:r w:rsidR="00A268C4" w:rsidRPr="00CE49DA">
        <w:rPr>
          <w:rFonts w:ascii="仿宋" w:eastAsia="仿宋" w:hAnsi="仿宋"/>
          <w:color w:val="000000"/>
          <w:sz w:val="32"/>
          <w:szCs w:val="32"/>
        </w:rPr>
        <w:t>201</w:t>
      </w:r>
      <w:r w:rsidR="001A4629">
        <w:rPr>
          <w:rFonts w:ascii="仿宋" w:eastAsia="仿宋" w:hAnsi="仿宋" w:hint="eastAsia"/>
          <w:color w:val="000000"/>
          <w:sz w:val="32"/>
          <w:szCs w:val="32"/>
        </w:rPr>
        <w:t>8</w:t>
      </w:r>
      <w:r w:rsidR="00A268C4" w:rsidRPr="00CE49DA">
        <w:rPr>
          <w:rFonts w:ascii="仿宋" w:eastAsia="仿宋" w:hAnsi="仿宋" w:hint="eastAsia"/>
          <w:color w:val="000000"/>
          <w:sz w:val="32"/>
          <w:szCs w:val="32"/>
        </w:rPr>
        <w:t>年</w:t>
      </w:r>
      <w:r w:rsidR="00A268C4" w:rsidRPr="00CE49DA">
        <w:rPr>
          <w:rFonts w:ascii="仿宋" w:eastAsia="仿宋" w:hAnsi="仿宋" w:hint="eastAsia"/>
          <w:color w:val="000000"/>
          <w:sz w:val="32"/>
          <w:szCs w:val="32"/>
        </w:rPr>
        <w:lastRenderedPageBreak/>
        <w:t>相比，财政拨款收、支总计各</w:t>
      </w:r>
      <w:r w:rsidR="001A4629">
        <w:rPr>
          <w:rFonts w:ascii="仿宋" w:eastAsia="仿宋" w:hAnsi="仿宋" w:hint="eastAsia"/>
          <w:color w:val="000000"/>
          <w:sz w:val="32"/>
          <w:szCs w:val="32"/>
        </w:rPr>
        <w:t>增加874.31</w:t>
      </w:r>
      <w:r w:rsidR="00A268C4" w:rsidRPr="00CE49DA">
        <w:rPr>
          <w:rFonts w:ascii="仿宋" w:eastAsia="仿宋" w:hAnsi="仿宋" w:hint="eastAsia"/>
          <w:color w:val="000000"/>
          <w:sz w:val="32"/>
          <w:szCs w:val="32"/>
        </w:rPr>
        <w:t>万元，</w:t>
      </w:r>
      <w:r w:rsidR="001A4629">
        <w:rPr>
          <w:rFonts w:ascii="仿宋" w:eastAsia="仿宋" w:hAnsi="仿宋" w:hint="eastAsia"/>
          <w:color w:val="000000"/>
          <w:sz w:val="32"/>
          <w:szCs w:val="32"/>
        </w:rPr>
        <w:t>上升14.91</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。主要变动原因是</w:t>
      </w:r>
      <w:r w:rsidR="001A4629">
        <w:rPr>
          <w:rFonts w:ascii="仿宋" w:eastAsia="仿宋" w:hAnsi="仿宋" w:hint="eastAsia"/>
          <w:color w:val="000000"/>
          <w:sz w:val="32"/>
          <w:szCs w:val="32"/>
        </w:rPr>
        <w:t>本</w:t>
      </w:r>
      <w:r w:rsidR="004A6F0B">
        <w:rPr>
          <w:rFonts w:ascii="仿宋" w:eastAsia="仿宋" w:hAnsi="仿宋" w:hint="eastAsia"/>
          <w:color w:val="000000"/>
          <w:sz w:val="32"/>
          <w:szCs w:val="32"/>
        </w:rPr>
        <w:t>年支出</w:t>
      </w:r>
      <w:r w:rsidR="001A4629">
        <w:rPr>
          <w:rFonts w:ascii="仿宋" w:eastAsia="仿宋" w:hAnsi="仿宋" w:hint="eastAsia"/>
          <w:color w:val="000000"/>
          <w:sz w:val="32"/>
          <w:szCs w:val="32"/>
        </w:rPr>
        <w:t>增加</w:t>
      </w:r>
      <w:r w:rsidR="004A6F0B">
        <w:rPr>
          <w:rFonts w:ascii="仿宋" w:eastAsia="仿宋" w:hAnsi="仿宋" w:hint="eastAsia"/>
          <w:color w:val="000000"/>
          <w:sz w:val="32"/>
          <w:szCs w:val="32"/>
        </w:rPr>
        <w:t>。</w:t>
      </w:r>
    </w:p>
    <w:p w:rsidR="000D1D50" w:rsidRDefault="00A268C4" w:rsidP="00327D8B">
      <w:pPr>
        <w:spacing w:line="360" w:lineRule="auto"/>
        <w:ind w:firstLineChars="200" w:firstLine="640"/>
        <w:rPr>
          <w:rFonts w:ascii="仿宋" w:eastAsia="仿宋" w:hAnsi="仿宋" w:hint="eastAsia"/>
          <w:color w:val="000000" w:themeColor="text1"/>
          <w:sz w:val="32"/>
          <w:szCs w:val="32"/>
        </w:rPr>
      </w:pPr>
      <w:r w:rsidRPr="00CE49DA">
        <w:rPr>
          <w:rFonts w:ascii="仿宋" w:eastAsia="仿宋" w:hAnsi="仿宋" w:hint="eastAsia"/>
          <w:color w:val="000000" w:themeColor="text1"/>
          <w:sz w:val="32"/>
          <w:szCs w:val="32"/>
        </w:rPr>
        <w:t>（图4：财政拨款收、支决算总计变动情况）</w:t>
      </w:r>
    </w:p>
    <w:p w:rsidR="00070E06" w:rsidRDefault="00070E06" w:rsidP="00070E06">
      <w:pPr>
        <w:spacing w:line="360" w:lineRule="auto"/>
        <w:ind w:firstLineChars="200" w:firstLine="640"/>
        <w:rPr>
          <w:rFonts w:ascii="仿宋" w:eastAsia="仿宋" w:hAnsi="仿宋"/>
          <w:color w:val="000000" w:themeColor="text1"/>
          <w:sz w:val="32"/>
          <w:szCs w:val="32"/>
        </w:rPr>
      </w:pPr>
      <w:r w:rsidRPr="00070E06">
        <w:rPr>
          <w:rFonts w:ascii="仿宋" w:eastAsia="仿宋" w:hAnsi="仿宋"/>
          <w:color w:val="000000" w:themeColor="text1"/>
          <w:sz w:val="32"/>
          <w:szCs w:val="32"/>
        </w:rPr>
        <w:drawing>
          <wp:inline distT="0" distB="0" distL="0" distR="0">
            <wp:extent cx="4572000" cy="2743200"/>
            <wp:effectExtent l="19050" t="0" r="19050"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7D8B" w:rsidRPr="00327D8B" w:rsidRDefault="00327D8B" w:rsidP="00EE7C33">
      <w:pPr>
        <w:spacing w:line="360" w:lineRule="auto"/>
        <w:ind w:firstLineChars="200" w:firstLine="640"/>
        <w:rPr>
          <w:rFonts w:ascii="仿宋" w:eastAsia="仿宋" w:hAnsi="仿宋"/>
          <w:color w:val="000000" w:themeColor="text1"/>
          <w:sz w:val="32"/>
          <w:szCs w:val="32"/>
        </w:rPr>
      </w:pPr>
    </w:p>
    <w:p w:rsidR="00B36CBB" w:rsidRPr="00CE49DA" w:rsidRDefault="00B36CBB">
      <w:pPr>
        <w:spacing w:line="600" w:lineRule="exact"/>
        <w:ind w:firstLine="640"/>
        <w:rPr>
          <w:rFonts w:ascii="仿宋" w:eastAsia="仿宋" w:hAnsi="仿宋"/>
          <w:b/>
          <w:color w:val="00B050"/>
          <w:sz w:val="32"/>
          <w:szCs w:val="32"/>
        </w:rPr>
      </w:pP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Pr="00CE49DA" w:rsidRDefault="009F59A1" w:rsidP="00233BEC">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年一般公共预算财政拨款支出</w:t>
      </w:r>
      <w:r w:rsidR="008531FA">
        <w:rPr>
          <w:rFonts w:ascii="仿宋" w:eastAsia="仿宋" w:hAnsi="仿宋" w:hint="eastAsia"/>
          <w:color w:val="000000"/>
          <w:sz w:val="32"/>
          <w:szCs w:val="32"/>
        </w:rPr>
        <w:t>6643.84</w:t>
      </w:r>
      <w:r w:rsidR="00A268C4" w:rsidRPr="00CE49DA">
        <w:rPr>
          <w:rFonts w:ascii="仿宋" w:eastAsia="仿宋" w:hAnsi="仿宋" w:hint="eastAsia"/>
          <w:color w:val="000000"/>
          <w:sz w:val="32"/>
          <w:szCs w:val="32"/>
        </w:rPr>
        <w:t>万元，占本年支出合计的</w:t>
      </w:r>
      <w:r w:rsidR="008531FA">
        <w:rPr>
          <w:rFonts w:ascii="仿宋" w:eastAsia="仿宋" w:hAnsi="仿宋" w:hint="eastAsia"/>
          <w:color w:val="000000"/>
          <w:sz w:val="32"/>
          <w:szCs w:val="32"/>
        </w:rPr>
        <w:t>90.98</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。与</w:t>
      </w:r>
      <w:r w:rsidR="00A268C4" w:rsidRPr="00CE49DA">
        <w:rPr>
          <w:rFonts w:ascii="仿宋" w:eastAsia="仿宋" w:hAnsi="仿宋"/>
          <w:color w:val="000000"/>
          <w:sz w:val="32"/>
          <w:szCs w:val="32"/>
        </w:rPr>
        <w:t>201</w:t>
      </w:r>
      <w:r w:rsidR="008531FA">
        <w:rPr>
          <w:rFonts w:ascii="仿宋" w:eastAsia="仿宋" w:hAnsi="仿宋" w:hint="eastAsia"/>
          <w:color w:val="000000"/>
          <w:sz w:val="32"/>
          <w:szCs w:val="32"/>
        </w:rPr>
        <w:t>8</w:t>
      </w:r>
      <w:r w:rsidR="00A268C4" w:rsidRPr="00CE49DA">
        <w:rPr>
          <w:rFonts w:ascii="仿宋" w:eastAsia="仿宋" w:hAnsi="仿宋" w:hint="eastAsia"/>
          <w:color w:val="000000"/>
          <w:sz w:val="32"/>
          <w:szCs w:val="32"/>
        </w:rPr>
        <w:t>年相比，一般公共预算财政拨款</w:t>
      </w:r>
      <w:r w:rsidR="008531FA">
        <w:rPr>
          <w:rFonts w:ascii="仿宋" w:eastAsia="仿宋" w:hAnsi="仿宋" w:hint="eastAsia"/>
          <w:color w:val="000000"/>
          <w:sz w:val="32"/>
          <w:szCs w:val="32"/>
        </w:rPr>
        <w:t>增加899.65</w:t>
      </w:r>
      <w:r w:rsidR="00A268C4" w:rsidRPr="00CE49DA">
        <w:rPr>
          <w:rFonts w:ascii="仿宋" w:eastAsia="仿宋" w:hAnsi="仿宋" w:hint="eastAsia"/>
          <w:color w:val="000000"/>
          <w:sz w:val="32"/>
          <w:szCs w:val="32"/>
        </w:rPr>
        <w:t>万元，</w:t>
      </w:r>
      <w:r w:rsidR="008531FA">
        <w:rPr>
          <w:rFonts w:ascii="仿宋" w:eastAsia="仿宋" w:hAnsi="仿宋" w:hint="eastAsia"/>
          <w:color w:val="000000"/>
          <w:sz w:val="32"/>
          <w:szCs w:val="32"/>
        </w:rPr>
        <w:t>上升15.66</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。主要变动原因是</w:t>
      </w:r>
      <w:r w:rsidR="00233BEC">
        <w:rPr>
          <w:rFonts w:ascii="仿宋" w:eastAsia="仿宋" w:hAnsi="仿宋" w:hint="eastAsia"/>
          <w:color w:val="000000"/>
          <w:sz w:val="32"/>
          <w:szCs w:val="32"/>
        </w:rPr>
        <w:t>本年支出</w:t>
      </w:r>
      <w:r w:rsidR="008531FA">
        <w:rPr>
          <w:rFonts w:ascii="仿宋" w:eastAsia="仿宋" w:hAnsi="仿宋" w:hint="eastAsia"/>
          <w:color w:val="000000"/>
          <w:sz w:val="32"/>
          <w:szCs w:val="32"/>
        </w:rPr>
        <w:t>增加</w:t>
      </w:r>
      <w:r w:rsidR="00233BEC" w:rsidRPr="00CE49DA">
        <w:rPr>
          <w:rFonts w:ascii="仿宋" w:eastAsia="仿宋" w:hAnsi="仿宋" w:hint="eastAsia"/>
          <w:color w:val="000000"/>
          <w:sz w:val="32"/>
          <w:szCs w:val="32"/>
        </w:rPr>
        <w:t>。</w:t>
      </w:r>
    </w:p>
    <w:p w:rsidR="00070E06" w:rsidRDefault="00A268C4" w:rsidP="00233BEC">
      <w:pPr>
        <w:spacing w:line="360" w:lineRule="auto"/>
        <w:ind w:firstLineChars="200" w:firstLine="640"/>
        <w:rPr>
          <w:rFonts w:ascii="仿宋" w:eastAsia="仿宋" w:hAnsi="仿宋" w:hint="eastAsia"/>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w:t>
      </w:r>
    </w:p>
    <w:p w:rsidR="00233BEC" w:rsidRPr="00233BEC" w:rsidRDefault="00070E06" w:rsidP="00070E06">
      <w:pPr>
        <w:spacing w:line="360" w:lineRule="auto"/>
        <w:ind w:firstLineChars="200" w:firstLine="640"/>
        <w:rPr>
          <w:rFonts w:ascii="仿宋" w:eastAsia="仿宋" w:hAnsi="仿宋"/>
          <w:color w:val="000000" w:themeColor="text1"/>
          <w:sz w:val="32"/>
          <w:szCs w:val="32"/>
        </w:rPr>
      </w:pPr>
      <w:r w:rsidRPr="00070E06">
        <w:rPr>
          <w:rFonts w:ascii="仿宋" w:eastAsia="仿宋" w:hAnsi="仿宋"/>
          <w:color w:val="000000" w:themeColor="text1"/>
          <w:sz w:val="32"/>
          <w:szCs w:val="32"/>
        </w:rPr>
        <w:lastRenderedPageBreak/>
        <w:drawing>
          <wp:inline distT="0" distB="0" distL="0" distR="0">
            <wp:extent cx="4572000" cy="2743200"/>
            <wp:effectExtent l="19050" t="0" r="19050" b="0"/>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0D1D50" w:rsidRPr="00AC307E" w:rsidRDefault="009F59A1" w:rsidP="00E341CF">
      <w:pPr>
        <w:spacing w:line="360" w:lineRule="auto"/>
        <w:ind w:firstLine="641"/>
        <w:jc w:val="left"/>
        <w:rPr>
          <w:rFonts w:ascii="仿宋_GB2312" w:eastAsia="仿宋_GB2312"/>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w:t>
      </w:r>
      <w:r w:rsidR="00A268C4" w:rsidRPr="00E56ACE">
        <w:rPr>
          <w:rFonts w:ascii="仿宋" w:eastAsia="仿宋" w:hAnsi="仿宋" w:hint="eastAsia"/>
          <w:color w:val="000000"/>
          <w:sz w:val="32"/>
          <w:szCs w:val="32"/>
        </w:rPr>
        <w:t>政拨款支出</w:t>
      </w:r>
      <w:r w:rsidR="008531FA">
        <w:rPr>
          <w:rFonts w:ascii="仿宋" w:eastAsia="仿宋" w:hAnsi="仿宋" w:hint="eastAsia"/>
          <w:color w:val="000000"/>
          <w:sz w:val="32"/>
          <w:szCs w:val="32"/>
        </w:rPr>
        <w:t>6643.84</w:t>
      </w:r>
      <w:r w:rsidR="00A268C4" w:rsidRPr="00E56ACE">
        <w:rPr>
          <w:rFonts w:ascii="仿宋" w:eastAsia="仿宋" w:hAnsi="仿宋" w:hint="eastAsia"/>
          <w:color w:val="000000"/>
          <w:sz w:val="32"/>
          <w:szCs w:val="32"/>
        </w:rPr>
        <w:t>万元，主要</w:t>
      </w:r>
      <w:r w:rsidR="00E56ACE" w:rsidRPr="00E56ACE">
        <w:rPr>
          <w:rFonts w:ascii="仿宋" w:eastAsia="仿宋" w:hAnsi="仿宋" w:hint="eastAsia"/>
          <w:color w:val="000000"/>
          <w:sz w:val="32"/>
          <w:szCs w:val="32"/>
        </w:rPr>
        <w:t>用于以下方面:一般公共服务支出</w:t>
      </w:r>
      <w:r w:rsidR="008531FA">
        <w:rPr>
          <w:rFonts w:ascii="仿宋" w:eastAsia="仿宋" w:hAnsi="仿宋" w:hint="eastAsia"/>
          <w:color w:val="000000"/>
          <w:sz w:val="32"/>
          <w:szCs w:val="32"/>
        </w:rPr>
        <w:t>475.74</w:t>
      </w:r>
      <w:r w:rsidR="00E56ACE" w:rsidRPr="00E56ACE">
        <w:rPr>
          <w:rFonts w:ascii="仿宋" w:eastAsia="仿宋" w:hAnsi="仿宋" w:hint="eastAsia"/>
          <w:color w:val="000000"/>
          <w:sz w:val="32"/>
          <w:szCs w:val="32"/>
        </w:rPr>
        <w:t>万元，占</w:t>
      </w:r>
      <w:r w:rsidR="008531FA">
        <w:rPr>
          <w:rFonts w:ascii="仿宋" w:eastAsia="仿宋" w:hAnsi="仿宋" w:hint="eastAsia"/>
          <w:color w:val="000000"/>
          <w:sz w:val="32"/>
          <w:szCs w:val="32"/>
        </w:rPr>
        <w:t>7.16</w:t>
      </w:r>
      <w:r w:rsidR="00E56ACE" w:rsidRPr="00E56ACE">
        <w:rPr>
          <w:rFonts w:ascii="仿宋" w:eastAsia="仿宋" w:hAnsi="仿宋" w:hint="eastAsia"/>
          <w:color w:val="000000"/>
          <w:sz w:val="32"/>
          <w:szCs w:val="32"/>
        </w:rPr>
        <w:t>%；教育支出</w:t>
      </w:r>
      <w:r w:rsidR="008531FA">
        <w:rPr>
          <w:rFonts w:ascii="仿宋" w:eastAsia="仿宋" w:hAnsi="仿宋" w:hint="eastAsia"/>
          <w:color w:val="000000"/>
          <w:sz w:val="32"/>
          <w:szCs w:val="32"/>
        </w:rPr>
        <w:t>2507.09</w:t>
      </w:r>
      <w:r w:rsidR="00E56ACE" w:rsidRPr="00E56ACE">
        <w:rPr>
          <w:rFonts w:ascii="仿宋" w:eastAsia="仿宋" w:hAnsi="仿宋" w:hint="eastAsia"/>
          <w:color w:val="000000"/>
          <w:sz w:val="32"/>
          <w:szCs w:val="32"/>
        </w:rPr>
        <w:t>万元，占</w:t>
      </w:r>
      <w:r w:rsidR="008531FA">
        <w:rPr>
          <w:rFonts w:ascii="仿宋" w:eastAsia="仿宋" w:hAnsi="仿宋" w:hint="eastAsia"/>
          <w:color w:val="000000"/>
          <w:sz w:val="32"/>
          <w:szCs w:val="32"/>
        </w:rPr>
        <w:t>37.74</w:t>
      </w:r>
      <w:r w:rsidR="00E56ACE" w:rsidRPr="00E56ACE">
        <w:rPr>
          <w:rFonts w:ascii="仿宋" w:eastAsia="仿宋" w:hAnsi="仿宋" w:hint="eastAsia"/>
          <w:color w:val="000000"/>
          <w:sz w:val="32"/>
          <w:szCs w:val="32"/>
        </w:rPr>
        <w:t>%；文化体育与传媒支出</w:t>
      </w:r>
      <w:r w:rsidR="008531FA">
        <w:rPr>
          <w:rFonts w:ascii="仿宋" w:eastAsia="仿宋" w:hAnsi="仿宋" w:hint="eastAsia"/>
          <w:color w:val="000000"/>
          <w:sz w:val="32"/>
          <w:szCs w:val="32"/>
        </w:rPr>
        <w:t>742.58</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11.18</w:t>
      </w:r>
      <w:r w:rsidR="00E56ACE" w:rsidRPr="00E56ACE">
        <w:rPr>
          <w:rFonts w:ascii="仿宋" w:eastAsia="仿宋" w:hAnsi="仿宋" w:hint="eastAsia"/>
          <w:color w:val="000000"/>
          <w:sz w:val="32"/>
          <w:szCs w:val="32"/>
        </w:rPr>
        <w:t>%;社会保障和就业支出</w:t>
      </w:r>
      <w:r w:rsidR="008531FA">
        <w:rPr>
          <w:rFonts w:ascii="仿宋" w:eastAsia="仿宋" w:hAnsi="仿宋" w:hint="eastAsia"/>
          <w:color w:val="000000"/>
          <w:sz w:val="32"/>
          <w:szCs w:val="32"/>
        </w:rPr>
        <w:t>304.31</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4.58</w:t>
      </w:r>
      <w:r w:rsidR="00E56ACE" w:rsidRPr="00E56ACE">
        <w:rPr>
          <w:rFonts w:ascii="仿宋" w:eastAsia="仿宋" w:hAnsi="仿宋" w:hint="eastAsia"/>
          <w:color w:val="000000"/>
          <w:sz w:val="32"/>
          <w:szCs w:val="32"/>
        </w:rPr>
        <w:t>%；医疗卫生与计划生育支出</w:t>
      </w:r>
      <w:r w:rsidR="008531FA">
        <w:rPr>
          <w:rFonts w:ascii="仿宋" w:eastAsia="仿宋" w:hAnsi="仿宋" w:hint="eastAsia"/>
          <w:color w:val="000000"/>
          <w:sz w:val="32"/>
          <w:szCs w:val="32"/>
        </w:rPr>
        <w:t>600.13</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9.03</w:t>
      </w:r>
      <w:r w:rsidR="00E56ACE" w:rsidRPr="00E56ACE">
        <w:rPr>
          <w:rFonts w:ascii="仿宋" w:eastAsia="仿宋" w:hAnsi="仿宋" w:hint="eastAsia"/>
          <w:color w:val="000000"/>
          <w:sz w:val="32"/>
          <w:szCs w:val="32"/>
        </w:rPr>
        <w:t>%；</w:t>
      </w:r>
      <w:r w:rsidR="00926974">
        <w:rPr>
          <w:rFonts w:ascii="仿宋" w:eastAsia="仿宋" w:hAnsi="仿宋" w:hint="eastAsia"/>
          <w:color w:val="000000"/>
          <w:sz w:val="32"/>
          <w:szCs w:val="32"/>
        </w:rPr>
        <w:t>节能环保支出</w:t>
      </w:r>
      <w:r w:rsidR="008531FA">
        <w:rPr>
          <w:rFonts w:ascii="仿宋" w:eastAsia="仿宋" w:hAnsi="仿宋" w:hint="eastAsia"/>
          <w:color w:val="000000"/>
          <w:sz w:val="32"/>
          <w:szCs w:val="32"/>
        </w:rPr>
        <w:t>29.08</w:t>
      </w:r>
      <w:r w:rsidR="00926974">
        <w:rPr>
          <w:rFonts w:ascii="仿宋" w:eastAsia="仿宋" w:hAnsi="仿宋" w:hint="eastAsia"/>
          <w:color w:val="000000"/>
          <w:sz w:val="32"/>
          <w:szCs w:val="32"/>
        </w:rPr>
        <w:t>万元,占</w:t>
      </w:r>
      <w:r w:rsidR="00EE2D1B">
        <w:rPr>
          <w:rFonts w:ascii="仿宋" w:eastAsia="仿宋" w:hAnsi="仿宋" w:hint="eastAsia"/>
          <w:color w:val="000000"/>
          <w:sz w:val="32"/>
          <w:szCs w:val="32"/>
        </w:rPr>
        <w:t>0.44</w:t>
      </w:r>
      <w:r w:rsidR="00926974">
        <w:rPr>
          <w:rFonts w:ascii="仿宋" w:eastAsia="仿宋" w:hAnsi="仿宋" w:hint="eastAsia"/>
          <w:color w:val="000000"/>
          <w:sz w:val="32"/>
          <w:szCs w:val="32"/>
        </w:rPr>
        <w:t>%;</w:t>
      </w:r>
      <w:r w:rsidR="00E56ACE" w:rsidRPr="00E56ACE">
        <w:rPr>
          <w:rFonts w:ascii="仿宋" w:eastAsia="仿宋" w:hAnsi="仿宋" w:hint="eastAsia"/>
          <w:color w:val="000000"/>
          <w:sz w:val="32"/>
          <w:szCs w:val="32"/>
        </w:rPr>
        <w:t>城乡社区支出</w:t>
      </w:r>
      <w:r w:rsidR="008531FA">
        <w:rPr>
          <w:rFonts w:ascii="仿宋" w:eastAsia="仿宋" w:hAnsi="仿宋" w:hint="eastAsia"/>
          <w:color w:val="000000"/>
          <w:sz w:val="32"/>
          <w:szCs w:val="32"/>
        </w:rPr>
        <w:t>478.17</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7.2</w:t>
      </w:r>
      <w:r w:rsidR="00E56ACE" w:rsidRPr="00E56ACE">
        <w:rPr>
          <w:rFonts w:ascii="仿宋" w:eastAsia="仿宋" w:hAnsi="仿宋" w:hint="eastAsia"/>
          <w:color w:val="000000"/>
          <w:sz w:val="32"/>
          <w:szCs w:val="32"/>
        </w:rPr>
        <w:t>%;农林水支出</w:t>
      </w:r>
      <w:r w:rsidR="008531FA">
        <w:rPr>
          <w:rFonts w:ascii="仿宋" w:eastAsia="仿宋" w:hAnsi="仿宋" w:hint="eastAsia"/>
          <w:color w:val="000000"/>
          <w:sz w:val="32"/>
          <w:szCs w:val="32"/>
        </w:rPr>
        <w:t>1282.9</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19.3</w:t>
      </w:r>
      <w:r w:rsidR="00E56ACE" w:rsidRPr="00E56ACE">
        <w:rPr>
          <w:rFonts w:ascii="仿宋" w:eastAsia="仿宋" w:hAnsi="仿宋" w:hint="eastAsia"/>
          <w:color w:val="000000"/>
          <w:sz w:val="32"/>
          <w:szCs w:val="32"/>
        </w:rPr>
        <w:t>%;交通运输支出</w:t>
      </w:r>
      <w:r w:rsidR="008531FA">
        <w:rPr>
          <w:rFonts w:ascii="仿宋" w:eastAsia="仿宋" w:hAnsi="仿宋" w:hint="eastAsia"/>
          <w:color w:val="000000"/>
          <w:sz w:val="32"/>
          <w:szCs w:val="32"/>
        </w:rPr>
        <w:t>16.85</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0.25</w:t>
      </w:r>
      <w:r w:rsidR="00E56ACE" w:rsidRPr="00E56ACE">
        <w:rPr>
          <w:rFonts w:ascii="仿宋" w:eastAsia="仿宋" w:hAnsi="仿宋" w:hint="eastAsia"/>
          <w:color w:val="000000"/>
          <w:sz w:val="32"/>
          <w:szCs w:val="32"/>
        </w:rPr>
        <w:t>%;住房保障支出</w:t>
      </w:r>
      <w:r w:rsidR="008531FA">
        <w:rPr>
          <w:rFonts w:ascii="仿宋" w:eastAsia="仿宋" w:hAnsi="仿宋" w:hint="eastAsia"/>
          <w:color w:val="000000"/>
          <w:sz w:val="32"/>
          <w:szCs w:val="32"/>
        </w:rPr>
        <w:t>205.99</w:t>
      </w:r>
      <w:r w:rsidR="00E56ACE" w:rsidRPr="00E56ACE">
        <w:rPr>
          <w:rFonts w:ascii="仿宋" w:eastAsia="仿宋" w:hAnsi="仿宋" w:hint="eastAsia"/>
          <w:color w:val="000000"/>
          <w:sz w:val="32"/>
          <w:szCs w:val="32"/>
        </w:rPr>
        <w:t>万元，占</w:t>
      </w:r>
      <w:r w:rsidR="00EE2D1B">
        <w:rPr>
          <w:rFonts w:ascii="仿宋" w:eastAsia="仿宋" w:hAnsi="仿宋" w:hint="eastAsia"/>
          <w:color w:val="000000"/>
          <w:sz w:val="32"/>
          <w:szCs w:val="32"/>
        </w:rPr>
        <w:t>3.1</w:t>
      </w:r>
      <w:r w:rsidR="00E56ACE" w:rsidRPr="00E56ACE">
        <w:rPr>
          <w:rFonts w:ascii="仿宋" w:eastAsia="仿宋" w:hAnsi="仿宋" w:hint="eastAsia"/>
          <w:color w:val="000000"/>
          <w:sz w:val="32"/>
          <w:szCs w:val="32"/>
        </w:rPr>
        <w:t>%</w:t>
      </w:r>
      <w:r w:rsidR="00EE2D1B">
        <w:rPr>
          <w:rFonts w:ascii="仿宋" w:eastAsia="仿宋" w:hAnsi="仿宋" w:hint="eastAsia"/>
          <w:color w:val="000000"/>
          <w:sz w:val="32"/>
          <w:szCs w:val="32"/>
        </w:rPr>
        <w:t>；</w:t>
      </w:r>
      <w:r w:rsidR="008531FA">
        <w:rPr>
          <w:rFonts w:ascii="仿宋" w:eastAsia="仿宋" w:hAnsi="仿宋" w:hint="eastAsia"/>
          <w:color w:val="000000"/>
          <w:sz w:val="32"/>
          <w:szCs w:val="32"/>
        </w:rPr>
        <w:t>商业服务业等支出1万元,占</w:t>
      </w:r>
      <w:r w:rsidR="00EE2D1B">
        <w:rPr>
          <w:rFonts w:ascii="仿宋" w:eastAsia="仿宋" w:hAnsi="仿宋" w:hint="eastAsia"/>
          <w:color w:val="000000"/>
          <w:sz w:val="32"/>
          <w:szCs w:val="32"/>
        </w:rPr>
        <w:t>0.02%。</w:t>
      </w:r>
    </w:p>
    <w:p w:rsidR="000D1D50" w:rsidRDefault="00A268C4" w:rsidP="00E341CF">
      <w:pPr>
        <w:spacing w:line="360" w:lineRule="auto"/>
        <w:ind w:firstLine="641"/>
        <w:rPr>
          <w:rFonts w:ascii="仿宋" w:eastAsia="仿宋" w:hAnsi="仿宋" w:hint="eastAsia"/>
          <w:color w:val="000000"/>
          <w:sz w:val="32"/>
          <w:szCs w:val="32"/>
        </w:rPr>
      </w:pPr>
      <w:r w:rsidRPr="00CE49DA">
        <w:rPr>
          <w:rFonts w:ascii="仿宋" w:eastAsia="仿宋" w:hAnsi="仿宋" w:hint="eastAsia"/>
          <w:color w:val="000000"/>
          <w:sz w:val="32"/>
          <w:szCs w:val="32"/>
        </w:rPr>
        <w:t>（图6：一般公共预算财政拨款支出决算结构）</w:t>
      </w:r>
    </w:p>
    <w:p w:rsidR="000045E5" w:rsidRDefault="000045E5" w:rsidP="00E341CF">
      <w:pPr>
        <w:spacing w:line="360" w:lineRule="auto"/>
        <w:ind w:firstLine="641"/>
        <w:rPr>
          <w:rFonts w:ascii="仿宋" w:eastAsia="仿宋" w:hAnsi="仿宋"/>
          <w:color w:val="000000"/>
          <w:sz w:val="32"/>
          <w:szCs w:val="32"/>
        </w:rPr>
      </w:pPr>
      <w:r w:rsidRPr="000045E5">
        <w:rPr>
          <w:rFonts w:ascii="仿宋" w:eastAsia="仿宋" w:hAnsi="仿宋"/>
          <w:color w:val="000000"/>
          <w:sz w:val="32"/>
          <w:szCs w:val="32"/>
        </w:rPr>
        <w:lastRenderedPageBreak/>
        <w:drawing>
          <wp:inline distT="0" distB="0" distL="0" distR="0">
            <wp:extent cx="4572000" cy="2743200"/>
            <wp:effectExtent l="19050" t="0" r="19050" b="0"/>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307E" w:rsidRPr="00CE49DA" w:rsidRDefault="00AC307E" w:rsidP="00E341CF">
      <w:pPr>
        <w:spacing w:line="360" w:lineRule="auto"/>
        <w:ind w:firstLine="641"/>
        <w:rPr>
          <w:rFonts w:ascii="仿宋" w:eastAsia="仿宋" w:hAnsi="仿宋"/>
          <w:color w:val="000000"/>
          <w:sz w:val="32"/>
          <w:szCs w:val="32"/>
        </w:rPr>
      </w:pPr>
    </w:p>
    <w:p w:rsidR="00D20620" w:rsidRPr="00CE49DA" w:rsidRDefault="00D20620">
      <w:pPr>
        <w:spacing w:line="600" w:lineRule="exact"/>
        <w:ind w:firstLineChars="200" w:firstLine="640"/>
        <w:rPr>
          <w:rFonts w:ascii="仿宋" w:eastAsia="仿宋" w:hAnsi="仿宋"/>
          <w:color w:val="000000"/>
          <w:sz w:val="32"/>
          <w:szCs w:val="32"/>
        </w:rPr>
      </w:pP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8612CF" w:rsidRDefault="009F59A1" w:rsidP="00853718">
      <w:pPr>
        <w:spacing w:line="600" w:lineRule="exact"/>
        <w:ind w:firstLineChars="200" w:firstLine="643"/>
        <w:outlineLvl w:val="2"/>
        <w:rPr>
          <w:rStyle w:val="a6"/>
          <w:rFonts w:ascii="仿宋" w:eastAsia="仿宋" w:hAnsi="仿宋"/>
          <w:bCs/>
          <w:color w:val="000000"/>
          <w:sz w:val="32"/>
          <w:szCs w:val="32"/>
        </w:rPr>
      </w:pPr>
      <w:bookmarkStart w:id="37" w:name="_Toc15377213"/>
      <w:bookmarkStart w:id="38" w:name="_Toc15377444"/>
      <w:bookmarkStart w:id="39" w:name="_Toc15378460"/>
      <w:r>
        <w:rPr>
          <w:rFonts w:ascii="仿宋" w:eastAsia="仿宋" w:hAnsi="仿宋" w:hint="eastAsia"/>
          <w:b/>
          <w:color w:val="000000" w:themeColor="text1"/>
          <w:sz w:val="32"/>
          <w:szCs w:val="32"/>
        </w:rPr>
        <w:t>2019</w:t>
      </w:r>
      <w:r w:rsidR="00D20620" w:rsidRPr="008612CF">
        <w:rPr>
          <w:rFonts w:ascii="仿宋" w:eastAsia="仿宋" w:hAnsi="仿宋" w:hint="eastAsia"/>
          <w:b/>
          <w:color w:val="000000" w:themeColor="text1"/>
          <w:sz w:val="32"/>
          <w:szCs w:val="32"/>
        </w:rPr>
        <w:t>年</w:t>
      </w:r>
      <w:r w:rsidR="00B523F8">
        <w:rPr>
          <w:rFonts w:ascii="仿宋" w:eastAsia="仿宋" w:hAnsi="仿宋" w:hint="eastAsia"/>
          <w:b/>
          <w:color w:val="000000" w:themeColor="text1"/>
          <w:sz w:val="32"/>
          <w:szCs w:val="32"/>
        </w:rPr>
        <w:t>一</w:t>
      </w:r>
      <w:r w:rsidR="00D20620" w:rsidRPr="008612CF">
        <w:rPr>
          <w:rFonts w:ascii="仿宋" w:eastAsia="仿宋" w:hAnsi="仿宋" w:hint="eastAsia"/>
          <w:b/>
          <w:color w:val="000000" w:themeColor="text1"/>
          <w:sz w:val="32"/>
          <w:szCs w:val="32"/>
        </w:rPr>
        <w:t>般公共预算支出决算数为</w:t>
      </w:r>
      <w:r w:rsidR="00B523F8">
        <w:rPr>
          <w:rFonts w:ascii="仿宋" w:eastAsia="仿宋" w:hAnsi="仿宋" w:hint="eastAsia"/>
          <w:b/>
          <w:color w:val="000000" w:themeColor="text1"/>
          <w:sz w:val="32"/>
          <w:szCs w:val="32"/>
        </w:rPr>
        <w:t>6643.84万元</w:t>
      </w:r>
      <w:r w:rsidR="00853718" w:rsidRPr="008612CF">
        <w:rPr>
          <w:rFonts w:ascii="仿宋" w:eastAsia="仿宋" w:hAnsi="仿宋" w:hint="eastAsia"/>
          <w:color w:val="000000" w:themeColor="text1"/>
          <w:sz w:val="32"/>
          <w:szCs w:val="32"/>
        </w:rPr>
        <w:t>，</w:t>
      </w:r>
      <w:r w:rsidR="00853718" w:rsidRPr="008612CF">
        <w:rPr>
          <w:rStyle w:val="a6"/>
          <w:rFonts w:ascii="仿宋" w:eastAsia="仿宋" w:hAnsi="仿宋" w:hint="eastAsia"/>
          <w:bCs/>
          <w:color w:val="000000" w:themeColor="text1"/>
          <w:sz w:val="32"/>
          <w:szCs w:val="32"/>
        </w:rPr>
        <w:t>完成</w:t>
      </w:r>
      <w:r w:rsidR="00853718" w:rsidRPr="008612CF">
        <w:rPr>
          <w:rStyle w:val="a6"/>
          <w:rFonts w:ascii="仿宋" w:eastAsia="仿宋" w:hAnsi="仿宋" w:hint="eastAsia"/>
          <w:bCs/>
          <w:color w:val="000000"/>
          <w:sz w:val="32"/>
          <w:szCs w:val="32"/>
        </w:rPr>
        <w:t>预算</w:t>
      </w:r>
      <w:r w:rsidR="00EE7C33" w:rsidRPr="008612CF">
        <w:rPr>
          <w:rStyle w:val="a6"/>
          <w:rFonts w:ascii="仿宋" w:eastAsia="仿宋" w:hAnsi="仿宋" w:hint="eastAsia"/>
          <w:bCs/>
          <w:color w:val="000000"/>
          <w:sz w:val="32"/>
          <w:szCs w:val="32"/>
        </w:rPr>
        <w:t>100</w:t>
      </w:r>
      <w:r w:rsidR="00853718" w:rsidRPr="008612CF">
        <w:rPr>
          <w:rStyle w:val="a6"/>
          <w:rFonts w:ascii="仿宋" w:eastAsia="仿宋" w:hAnsi="仿宋"/>
          <w:bCs/>
          <w:color w:val="000000"/>
          <w:sz w:val="32"/>
          <w:szCs w:val="32"/>
        </w:rPr>
        <w:t>%</w:t>
      </w:r>
      <w:r w:rsidR="00853718" w:rsidRPr="008612CF">
        <w:rPr>
          <w:rStyle w:val="a6"/>
          <w:rFonts w:ascii="仿宋" w:eastAsia="仿宋" w:hAnsi="仿宋" w:hint="eastAsia"/>
          <w:bCs/>
          <w:color w:val="000000"/>
          <w:sz w:val="32"/>
          <w:szCs w:val="32"/>
        </w:rPr>
        <w:t>。其中：</w:t>
      </w:r>
      <w:bookmarkEnd w:id="37"/>
      <w:bookmarkEnd w:id="38"/>
      <w:bookmarkEnd w:id="39"/>
    </w:p>
    <w:p w:rsidR="008612CF" w:rsidRPr="008612CF" w:rsidRDefault="008612CF" w:rsidP="008612CF">
      <w:pPr>
        <w:spacing w:line="600" w:lineRule="exact"/>
        <w:ind w:firstLineChars="200" w:firstLine="643"/>
        <w:rPr>
          <w:rFonts w:ascii="仿宋" w:eastAsia="仿宋" w:hAnsi="仿宋"/>
          <w:b/>
          <w:color w:val="000000"/>
          <w:sz w:val="32"/>
          <w:szCs w:val="32"/>
        </w:rPr>
      </w:pPr>
      <w:r w:rsidRPr="008612CF">
        <w:rPr>
          <w:rStyle w:val="a6"/>
          <w:rFonts w:ascii="仿宋" w:eastAsia="仿宋" w:hAnsi="仿宋" w:hint="eastAsia"/>
          <w:color w:val="000000"/>
          <w:sz w:val="32"/>
          <w:szCs w:val="32"/>
        </w:rPr>
        <w:t>1.一般公共服务（类）人大事务、政府办公厅（室）及相关机构事务、财政事务、党委办公厅（室）及相关机构事务（款）行政运行、一般行政管理事务、信访事务（项）:</w:t>
      </w:r>
      <w:r w:rsidRPr="008612CF">
        <w:rPr>
          <w:rStyle w:val="a6"/>
          <w:rFonts w:ascii="仿宋" w:eastAsia="仿宋" w:hAnsi="仿宋" w:hint="eastAsia"/>
          <w:b w:val="0"/>
          <w:color w:val="000000"/>
          <w:sz w:val="32"/>
          <w:szCs w:val="32"/>
        </w:rPr>
        <w:t xml:space="preserve"> 支出决算为</w:t>
      </w:r>
      <w:r w:rsidR="00B523F8">
        <w:rPr>
          <w:rStyle w:val="a6"/>
          <w:rFonts w:ascii="仿宋" w:eastAsia="仿宋" w:hAnsi="仿宋" w:hint="eastAsia"/>
          <w:b w:val="0"/>
          <w:color w:val="000000"/>
          <w:sz w:val="32"/>
          <w:szCs w:val="32"/>
        </w:rPr>
        <w:t>475.74</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2.教育（类）普通教育（款）学前教育、小学教育、初中教育、其他普通教育支出（项）:</w:t>
      </w:r>
      <w:r w:rsidRPr="008612CF">
        <w:rPr>
          <w:rStyle w:val="a6"/>
          <w:rFonts w:ascii="仿宋" w:eastAsia="仿宋" w:hAnsi="仿宋" w:hint="eastAsia"/>
          <w:b w:val="0"/>
          <w:color w:val="000000"/>
          <w:sz w:val="32"/>
          <w:szCs w:val="32"/>
        </w:rPr>
        <w:t xml:space="preserve"> 支出决算为</w:t>
      </w:r>
      <w:r w:rsidR="00B523F8">
        <w:rPr>
          <w:rStyle w:val="a6"/>
          <w:rFonts w:ascii="仿宋" w:eastAsia="仿宋" w:hAnsi="仿宋" w:hint="eastAsia"/>
          <w:b w:val="0"/>
          <w:color w:val="000000"/>
          <w:sz w:val="32"/>
          <w:szCs w:val="32"/>
        </w:rPr>
        <w:t>2507.09</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3.文化体育与传媒（类）文化（款）群众文化、其他文化支出（项）:</w:t>
      </w:r>
      <w:r w:rsidRPr="008612CF">
        <w:rPr>
          <w:rStyle w:val="a6"/>
          <w:rFonts w:ascii="仿宋" w:eastAsia="仿宋" w:hAnsi="仿宋" w:hint="eastAsia"/>
          <w:b w:val="0"/>
          <w:color w:val="000000"/>
          <w:sz w:val="32"/>
          <w:szCs w:val="32"/>
        </w:rPr>
        <w:t xml:space="preserve"> 支出决算为</w:t>
      </w:r>
      <w:r w:rsidR="00B523F8">
        <w:rPr>
          <w:rStyle w:val="a6"/>
          <w:rFonts w:ascii="仿宋" w:eastAsia="仿宋" w:hAnsi="仿宋" w:hint="eastAsia"/>
          <w:b w:val="0"/>
          <w:color w:val="000000"/>
          <w:sz w:val="32"/>
          <w:szCs w:val="32"/>
        </w:rPr>
        <w:t>742.58</w:t>
      </w:r>
      <w:r w:rsidRPr="008612CF">
        <w:rPr>
          <w:rStyle w:val="a6"/>
          <w:rFonts w:ascii="仿宋" w:eastAsia="仿宋" w:hAnsi="仿宋" w:hint="eastAsia"/>
          <w:b w:val="0"/>
          <w:color w:val="000000"/>
          <w:sz w:val="32"/>
          <w:szCs w:val="32"/>
        </w:rPr>
        <w:t>万元，完成预算100%，</w:t>
      </w:r>
      <w:r w:rsidRPr="008612CF">
        <w:rPr>
          <w:rStyle w:val="a6"/>
          <w:rFonts w:ascii="仿宋" w:eastAsia="仿宋" w:hAnsi="仿宋" w:hint="eastAsia"/>
          <w:b w:val="0"/>
          <w:color w:val="000000"/>
          <w:sz w:val="32"/>
          <w:szCs w:val="32"/>
        </w:rPr>
        <w:lastRenderedPageBreak/>
        <w:t>决算数与预算数持平。</w:t>
      </w:r>
    </w:p>
    <w:p w:rsidR="008612CF" w:rsidRPr="008612CF" w:rsidRDefault="008612CF" w:rsidP="008612CF">
      <w:pPr>
        <w:spacing w:line="600" w:lineRule="exact"/>
        <w:ind w:firstLineChars="200" w:firstLine="643"/>
        <w:rPr>
          <w:rStyle w:val="a6"/>
          <w:rFonts w:ascii="仿宋" w:eastAsia="仿宋" w:hAnsi="仿宋"/>
          <w:color w:val="000000"/>
          <w:sz w:val="32"/>
          <w:szCs w:val="32"/>
        </w:rPr>
      </w:pPr>
      <w:r w:rsidRPr="008612CF">
        <w:rPr>
          <w:rStyle w:val="a6"/>
          <w:rFonts w:ascii="仿宋" w:eastAsia="仿宋" w:hAnsi="仿宋" w:hint="eastAsia"/>
          <w:color w:val="000000"/>
          <w:sz w:val="32"/>
          <w:szCs w:val="32"/>
        </w:rPr>
        <w:t>4.社会保障和就业（类）人力资源和社会保障管理事务、行政事业单位离退休（款）机关事业单位基本养老保险缴费支出、社会保险经办机构（项）:</w:t>
      </w:r>
      <w:r w:rsidRPr="008612CF">
        <w:rPr>
          <w:rStyle w:val="a6"/>
          <w:rFonts w:ascii="仿宋" w:eastAsia="仿宋" w:hAnsi="仿宋" w:hint="eastAsia"/>
          <w:b w:val="0"/>
          <w:color w:val="000000"/>
          <w:sz w:val="32"/>
          <w:szCs w:val="32"/>
        </w:rPr>
        <w:t xml:space="preserve"> 支出决算为</w:t>
      </w:r>
      <w:r w:rsidR="00B523F8">
        <w:rPr>
          <w:rStyle w:val="a6"/>
          <w:rFonts w:ascii="仿宋" w:eastAsia="仿宋" w:hAnsi="仿宋" w:hint="eastAsia"/>
          <w:b w:val="0"/>
          <w:color w:val="000000"/>
          <w:sz w:val="32"/>
          <w:szCs w:val="32"/>
        </w:rPr>
        <w:t>304.31</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5.医疗卫生与计划生育（类）基层医疗卫生机构、公共卫生、财政对基本医疗保险基金的补助（款）乡镇卫生院、其他基层医疗卫生机构支出、基本公共卫生服务（项）:</w:t>
      </w:r>
      <w:r w:rsidRPr="008612CF">
        <w:rPr>
          <w:rStyle w:val="a6"/>
          <w:rFonts w:ascii="仿宋" w:eastAsia="仿宋" w:hAnsi="仿宋" w:hint="eastAsia"/>
          <w:b w:val="0"/>
          <w:color w:val="000000"/>
          <w:sz w:val="32"/>
          <w:szCs w:val="32"/>
        </w:rPr>
        <w:t>支出决算为</w:t>
      </w:r>
      <w:r w:rsidR="00B523F8">
        <w:rPr>
          <w:rStyle w:val="a6"/>
          <w:rFonts w:ascii="仿宋" w:eastAsia="仿宋" w:hAnsi="仿宋" w:hint="eastAsia"/>
          <w:b w:val="0"/>
          <w:color w:val="000000"/>
          <w:sz w:val="32"/>
          <w:szCs w:val="32"/>
        </w:rPr>
        <w:t>600.13</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color w:val="000000"/>
          <w:sz w:val="32"/>
          <w:szCs w:val="32"/>
        </w:rPr>
      </w:pPr>
      <w:r w:rsidRPr="008612CF">
        <w:rPr>
          <w:rStyle w:val="a6"/>
          <w:rFonts w:ascii="仿宋" w:eastAsia="仿宋" w:hAnsi="仿宋" w:hint="eastAsia"/>
          <w:color w:val="000000"/>
          <w:sz w:val="32"/>
          <w:szCs w:val="32"/>
        </w:rPr>
        <w:t>6.节能环保支出（类）退耕还林（款）退耕现金（项）:</w:t>
      </w:r>
      <w:r w:rsidRPr="008612CF">
        <w:rPr>
          <w:rStyle w:val="a6"/>
          <w:rFonts w:ascii="仿宋" w:eastAsia="仿宋" w:hAnsi="仿宋" w:hint="eastAsia"/>
          <w:b w:val="0"/>
          <w:color w:val="000000"/>
          <w:sz w:val="32"/>
          <w:szCs w:val="32"/>
        </w:rPr>
        <w:t>支出决算为</w:t>
      </w:r>
      <w:r w:rsidR="00B523F8">
        <w:rPr>
          <w:rStyle w:val="a6"/>
          <w:rFonts w:ascii="仿宋" w:eastAsia="仿宋" w:hAnsi="仿宋" w:hint="eastAsia"/>
          <w:b w:val="0"/>
          <w:color w:val="000000"/>
          <w:sz w:val="32"/>
          <w:szCs w:val="32"/>
        </w:rPr>
        <w:t>29.08</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7.城乡社区支出（类）城乡社区公共设施、国有土地使用权出让收入及对应专项债务收入安排的支出（款）其他城乡社区公共设施支出、土地出让业务支出（项）:</w:t>
      </w:r>
      <w:r w:rsidRPr="008612CF">
        <w:rPr>
          <w:rStyle w:val="a6"/>
          <w:rFonts w:ascii="仿宋" w:eastAsia="仿宋" w:hAnsi="仿宋" w:hint="eastAsia"/>
          <w:b w:val="0"/>
          <w:color w:val="000000"/>
          <w:sz w:val="32"/>
          <w:szCs w:val="32"/>
        </w:rPr>
        <w:t>支出决算为</w:t>
      </w:r>
      <w:r w:rsidR="00B523F8">
        <w:rPr>
          <w:rStyle w:val="a6"/>
          <w:rFonts w:ascii="仿宋" w:eastAsia="仿宋" w:hAnsi="仿宋" w:hint="eastAsia"/>
          <w:b w:val="0"/>
          <w:color w:val="000000"/>
          <w:sz w:val="32"/>
          <w:szCs w:val="32"/>
        </w:rPr>
        <w:t>478.17</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8.农林水支出（类）农业、林业、水利、扶贫农村综合改革（项）  事业运行、农业生产支持补贴、林业事业机构、森林生态效益补偿、水利技术推广（项）：</w:t>
      </w:r>
      <w:r w:rsidRPr="008612CF">
        <w:rPr>
          <w:rStyle w:val="a6"/>
          <w:rFonts w:ascii="仿宋" w:eastAsia="仿宋" w:hAnsi="仿宋" w:hint="eastAsia"/>
          <w:b w:val="0"/>
          <w:color w:val="000000"/>
          <w:sz w:val="32"/>
          <w:szCs w:val="32"/>
        </w:rPr>
        <w:t>支出决算为</w:t>
      </w:r>
      <w:r w:rsidR="00B523F8">
        <w:rPr>
          <w:rStyle w:val="a6"/>
          <w:rFonts w:ascii="仿宋" w:eastAsia="仿宋" w:hAnsi="仿宋" w:hint="eastAsia"/>
          <w:b w:val="0"/>
          <w:color w:val="000000"/>
          <w:sz w:val="32"/>
          <w:szCs w:val="32"/>
        </w:rPr>
        <w:t>1282.9</w:t>
      </w:r>
      <w:r w:rsidRPr="008612CF">
        <w:rPr>
          <w:rStyle w:val="a6"/>
          <w:rFonts w:ascii="仿宋" w:eastAsia="仿宋" w:hAnsi="仿宋" w:hint="eastAsia"/>
          <w:b w:val="0"/>
          <w:color w:val="000000"/>
          <w:sz w:val="32"/>
          <w:szCs w:val="32"/>
        </w:rPr>
        <w:t>万元，完成预算100%，决算数与预算数持平。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9.交通运输支出（类）公路水路运输（款）公路运输管理（项）：</w:t>
      </w:r>
      <w:r w:rsidRPr="008612CF">
        <w:rPr>
          <w:rStyle w:val="a6"/>
          <w:rFonts w:ascii="仿宋" w:eastAsia="仿宋" w:hAnsi="仿宋" w:hint="eastAsia"/>
          <w:b w:val="0"/>
          <w:color w:val="000000"/>
          <w:sz w:val="32"/>
          <w:szCs w:val="32"/>
        </w:rPr>
        <w:t>支出决算为</w:t>
      </w:r>
      <w:r w:rsidR="00B523F8">
        <w:rPr>
          <w:rStyle w:val="a6"/>
          <w:rFonts w:ascii="仿宋" w:eastAsia="仿宋" w:hAnsi="仿宋" w:hint="eastAsia"/>
          <w:b w:val="0"/>
          <w:color w:val="000000"/>
          <w:sz w:val="32"/>
          <w:szCs w:val="32"/>
        </w:rPr>
        <w:t>16.85</w:t>
      </w:r>
      <w:r w:rsidRPr="008612CF">
        <w:rPr>
          <w:rStyle w:val="a6"/>
          <w:rFonts w:ascii="仿宋" w:eastAsia="仿宋" w:hAnsi="仿宋" w:hint="eastAsia"/>
          <w:b w:val="0"/>
          <w:color w:val="000000"/>
          <w:sz w:val="32"/>
          <w:szCs w:val="32"/>
        </w:rPr>
        <w:t>万元，完成预算100%，决算数</w:t>
      </w:r>
      <w:r w:rsidRPr="008612CF">
        <w:rPr>
          <w:rStyle w:val="a6"/>
          <w:rFonts w:ascii="仿宋" w:eastAsia="仿宋" w:hAnsi="仿宋" w:hint="eastAsia"/>
          <w:b w:val="0"/>
          <w:color w:val="000000"/>
          <w:sz w:val="32"/>
          <w:szCs w:val="32"/>
        </w:rPr>
        <w:lastRenderedPageBreak/>
        <w:t>与预算数持平。</w:t>
      </w:r>
    </w:p>
    <w:p w:rsidR="008612CF" w:rsidRPr="008612CF" w:rsidRDefault="008612CF" w:rsidP="008612CF">
      <w:pPr>
        <w:spacing w:line="600" w:lineRule="exact"/>
        <w:ind w:firstLineChars="200" w:firstLine="643"/>
        <w:rPr>
          <w:rStyle w:val="a6"/>
          <w:rFonts w:ascii="仿宋" w:eastAsia="仿宋" w:hAnsi="仿宋"/>
          <w:b w:val="0"/>
          <w:color w:val="000000"/>
          <w:sz w:val="32"/>
          <w:szCs w:val="32"/>
        </w:rPr>
      </w:pPr>
      <w:r w:rsidRPr="008612CF">
        <w:rPr>
          <w:rStyle w:val="a6"/>
          <w:rFonts w:ascii="仿宋" w:eastAsia="仿宋" w:hAnsi="仿宋" w:hint="eastAsia"/>
          <w:color w:val="000000"/>
          <w:sz w:val="32"/>
          <w:szCs w:val="32"/>
        </w:rPr>
        <w:t>10.住房保障支出（类）住房改革支出（款）住房公积金（项）：</w:t>
      </w:r>
      <w:r w:rsidRPr="008612CF">
        <w:rPr>
          <w:rStyle w:val="a6"/>
          <w:rFonts w:ascii="仿宋" w:eastAsia="仿宋" w:hAnsi="仿宋" w:hint="eastAsia"/>
          <w:b w:val="0"/>
          <w:color w:val="000000"/>
          <w:sz w:val="32"/>
          <w:szCs w:val="32"/>
        </w:rPr>
        <w:t>支出决算为</w:t>
      </w:r>
      <w:r w:rsidR="00B523F8">
        <w:rPr>
          <w:rStyle w:val="a6"/>
          <w:rFonts w:ascii="仿宋" w:eastAsia="仿宋" w:hAnsi="仿宋" w:hint="eastAsia"/>
          <w:b w:val="0"/>
          <w:color w:val="000000"/>
          <w:sz w:val="32"/>
          <w:szCs w:val="32"/>
        </w:rPr>
        <w:t>205.99</w:t>
      </w:r>
      <w:r w:rsidRPr="008612CF">
        <w:rPr>
          <w:rStyle w:val="a6"/>
          <w:rFonts w:ascii="仿宋" w:eastAsia="仿宋" w:hAnsi="仿宋" w:hint="eastAsia"/>
          <w:b w:val="0"/>
          <w:color w:val="000000"/>
          <w:sz w:val="32"/>
          <w:szCs w:val="32"/>
        </w:rPr>
        <w:t>万元，完成预算100%，决算数与预算数持平。</w:t>
      </w:r>
    </w:p>
    <w:p w:rsidR="00B523F8" w:rsidRPr="008612CF" w:rsidRDefault="00B523F8" w:rsidP="00B523F8">
      <w:pPr>
        <w:spacing w:line="600" w:lineRule="exact"/>
        <w:ind w:firstLineChars="200" w:firstLine="643"/>
        <w:rPr>
          <w:rStyle w:val="a6"/>
          <w:rFonts w:ascii="仿宋" w:eastAsia="仿宋" w:hAnsi="仿宋"/>
          <w:b w:val="0"/>
          <w:color w:val="000000"/>
          <w:sz w:val="32"/>
          <w:szCs w:val="32"/>
        </w:rPr>
      </w:pPr>
      <w:r>
        <w:rPr>
          <w:rStyle w:val="a6"/>
          <w:rFonts w:ascii="仿宋" w:eastAsia="仿宋" w:hAnsi="仿宋" w:hint="eastAsia"/>
          <w:color w:val="000000"/>
          <w:sz w:val="32"/>
          <w:szCs w:val="32"/>
        </w:rPr>
        <w:t>11</w:t>
      </w:r>
      <w:r w:rsidRPr="008612CF">
        <w:rPr>
          <w:rStyle w:val="a6"/>
          <w:rFonts w:ascii="仿宋" w:eastAsia="仿宋" w:hAnsi="仿宋" w:hint="eastAsia"/>
          <w:color w:val="000000"/>
          <w:sz w:val="32"/>
          <w:szCs w:val="32"/>
        </w:rPr>
        <w:t>.</w:t>
      </w:r>
      <w:r w:rsidR="00D863F6">
        <w:rPr>
          <w:rStyle w:val="a6"/>
          <w:rFonts w:ascii="仿宋" w:eastAsia="仿宋" w:hAnsi="仿宋" w:hint="eastAsia"/>
          <w:color w:val="000000"/>
          <w:sz w:val="32"/>
          <w:szCs w:val="32"/>
        </w:rPr>
        <w:t>商业服务业</w:t>
      </w:r>
      <w:r w:rsidRPr="008612CF">
        <w:rPr>
          <w:rStyle w:val="a6"/>
          <w:rFonts w:ascii="仿宋" w:eastAsia="仿宋" w:hAnsi="仿宋" w:hint="eastAsia"/>
          <w:color w:val="000000"/>
          <w:sz w:val="32"/>
          <w:szCs w:val="32"/>
        </w:rPr>
        <w:t>（类）</w:t>
      </w:r>
      <w:r w:rsidR="00D863F6">
        <w:rPr>
          <w:rStyle w:val="a6"/>
          <w:rFonts w:ascii="仿宋" w:eastAsia="仿宋" w:hAnsi="仿宋" w:hint="eastAsia"/>
          <w:color w:val="000000"/>
          <w:sz w:val="32"/>
          <w:szCs w:val="32"/>
        </w:rPr>
        <w:t>商业流通事务</w:t>
      </w:r>
      <w:r w:rsidRPr="008612CF">
        <w:rPr>
          <w:rStyle w:val="a6"/>
          <w:rFonts w:ascii="仿宋" w:eastAsia="仿宋" w:hAnsi="仿宋" w:hint="eastAsia"/>
          <w:color w:val="000000"/>
          <w:sz w:val="32"/>
          <w:szCs w:val="32"/>
        </w:rPr>
        <w:t>（款）</w:t>
      </w:r>
      <w:r w:rsidR="00D863F6">
        <w:rPr>
          <w:rStyle w:val="a6"/>
          <w:rFonts w:ascii="仿宋" w:eastAsia="仿宋" w:hAnsi="仿宋" w:hint="eastAsia"/>
          <w:color w:val="000000"/>
          <w:sz w:val="32"/>
          <w:szCs w:val="32"/>
        </w:rPr>
        <w:t>其他商业流通事务</w:t>
      </w:r>
      <w:r w:rsidRPr="008612CF">
        <w:rPr>
          <w:rStyle w:val="a6"/>
          <w:rFonts w:ascii="仿宋" w:eastAsia="仿宋" w:hAnsi="仿宋" w:hint="eastAsia"/>
          <w:color w:val="000000"/>
          <w:sz w:val="32"/>
          <w:szCs w:val="32"/>
        </w:rPr>
        <w:t>（项）：</w:t>
      </w:r>
      <w:r w:rsidRPr="008612CF">
        <w:rPr>
          <w:rStyle w:val="a6"/>
          <w:rFonts w:ascii="仿宋" w:eastAsia="仿宋" w:hAnsi="仿宋" w:hint="eastAsia"/>
          <w:b w:val="0"/>
          <w:color w:val="000000"/>
          <w:sz w:val="32"/>
          <w:szCs w:val="32"/>
        </w:rPr>
        <w:t>支出决算为</w:t>
      </w:r>
      <w:r w:rsidR="00D863F6">
        <w:rPr>
          <w:rStyle w:val="a6"/>
          <w:rFonts w:ascii="仿宋" w:eastAsia="仿宋" w:hAnsi="仿宋" w:hint="eastAsia"/>
          <w:b w:val="0"/>
          <w:color w:val="000000"/>
          <w:sz w:val="32"/>
          <w:szCs w:val="32"/>
        </w:rPr>
        <w:t>1</w:t>
      </w:r>
      <w:r w:rsidRPr="008612CF">
        <w:rPr>
          <w:rStyle w:val="a6"/>
          <w:rFonts w:ascii="仿宋" w:eastAsia="仿宋" w:hAnsi="仿宋" w:hint="eastAsia"/>
          <w:b w:val="0"/>
          <w:color w:val="000000"/>
          <w:sz w:val="32"/>
          <w:szCs w:val="32"/>
        </w:rPr>
        <w:t>万元，完成预算100%，决算数与预算数持平。</w:t>
      </w:r>
    </w:p>
    <w:p w:rsidR="00F841AA" w:rsidRPr="00B523F8" w:rsidRDefault="00F841AA" w:rsidP="0060335C">
      <w:pPr>
        <w:spacing w:line="600" w:lineRule="exact"/>
        <w:rPr>
          <w:rFonts w:ascii="仿宋" w:eastAsia="仿宋" w:hAnsi="仿宋"/>
          <w:b/>
          <w:color w:val="000000"/>
          <w:sz w:val="32"/>
          <w:szCs w:val="32"/>
        </w:rPr>
      </w:pP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9F59A1">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年一般公共预算财政拨款基本支出</w:t>
      </w:r>
      <w:r w:rsidR="00D863F6">
        <w:rPr>
          <w:rFonts w:ascii="仿宋" w:eastAsia="仿宋" w:hAnsi="仿宋" w:hint="eastAsia"/>
          <w:color w:val="000000"/>
          <w:sz w:val="32"/>
          <w:szCs w:val="32"/>
        </w:rPr>
        <w:t>3829.28</w:t>
      </w:r>
      <w:r w:rsidR="00A268C4" w:rsidRPr="00CE49DA">
        <w:rPr>
          <w:rFonts w:ascii="仿宋" w:eastAsia="仿宋" w:hAnsi="仿宋" w:hint="eastAsia"/>
          <w:color w:val="000000"/>
          <w:sz w:val="32"/>
          <w:szCs w:val="32"/>
        </w:rPr>
        <w:t>万元，其中：</w:t>
      </w:r>
    </w:p>
    <w:p w:rsidR="007B15BD" w:rsidRDefault="00A268C4" w:rsidP="007B15BD">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D863F6">
        <w:rPr>
          <w:rFonts w:ascii="仿宋" w:eastAsia="仿宋" w:hAnsi="仿宋" w:hint="eastAsia"/>
          <w:color w:val="000000"/>
          <w:sz w:val="32"/>
          <w:szCs w:val="32"/>
        </w:rPr>
        <w:t>3506.94</w:t>
      </w:r>
      <w:r w:rsidRPr="00CE49DA">
        <w:rPr>
          <w:rFonts w:ascii="仿宋" w:eastAsia="仿宋" w:hAnsi="仿宋" w:hint="eastAsia"/>
          <w:color w:val="000000"/>
          <w:sz w:val="32"/>
          <w:szCs w:val="32"/>
        </w:rPr>
        <w:t>万元，</w:t>
      </w:r>
      <w:r w:rsidR="007B15BD" w:rsidRPr="007B15BD">
        <w:rPr>
          <w:rFonts w:ascii="仿宋" w:eastAsia="仿宋" w:hAnsi="仿宋" w:hint="eastAsia"/>
          <w:color w:val="000000"/>
          <w:sz w:val="32"/>
          <w:szCs w:val="32"/>
        </w:rPr>
        <w:t>主要包括：基本工资、津贴补贴、奖金、绩效工资、机关事业单位基本养老保险缴费、其他社会保障缴费、生活补助、住房公积金等。</w:t>
      </w:r>
      <w:r w:rsidRPr="00CE49DA">
        <w:rPr>
          <w:rFonts w:ascii="仿宋" w:eastAsia="仿宋" w:hAnsi="仿宋" w:hint="eastAsia"/>
          <w:color w:val="000000"/>
          <w:sz w:val="32"/>
          <w:szCs w:val="32"/>
        </w:rPr>
        <w:t xml:space="preserve">　　</w:t>
      </w:r>
    </w:p>
    <w:p w:rsidR="007B15BD" w:rsidRPr="007B15BD" w:rsidRDefault="00A268C4" w:rsidP="007B15BD">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公用经费</w:t>
      </w:r>
      <w:r w:rsidR="00D863F6">
        <w:rPr>
          <w:rFonts w:ascii="仿宋" w:eastAsia="仿宋" w:hAnsi="仿宋" w:hint="eastAsia"/>
          <w:color w:val="000000"/>
          <w:sz w:val="32"/>
          <w:szCs w:val="32"/>
        </w:rPr>
        <w:t>322.35</w:t>
      </w:r>
      <w:r w:rsidRPr="00CE49DA">
        <w:rPr>
          <w:rFonts w:ascii="仿宋" w:eastAsia="仿宋" w:hAnsi="仿宋" w:hint="eastAsia"/>
          <w:color w:val="000000"/>
          <w:sz w:val="32"/>
          <w:szCs w:val="32"/>
        </w:rPr>
        <w:t>万元，</w:t>
      </w:r>
      <w:r w:rsidR="007B15BD" w:rsidRPr="007B15BD">
        <w:rPr>
          <w:rFonts w:ascii="仿宋" w:eastAsia="仿宋" w:hAnsi="仿宋" w:hint="eastAsia"/>
          <w:color w:val="000000"/>
          <w:sz w:val="32"/>
          <w:szCs w:val="32"/>
        </w:rPr>
        <w:t>主要包括：办公费、印刷费、咨询费、水费、电费、邮电费、物业管理费、差旅费、维修（护）费、会议费、培训费、公务接待费、专用材料费、劳务费、工会经费、福利费、其他交通费、其他商品和服务支出、办公设备购置、信息网络及软件购置更新等。</w:t>
      </w:r>
    </w:p>
    <w:p w:rsidR="007B15BD" w:rsidRDefault="007B15BD">
      <w:pPr>
        <w:spacing w:line="600" w:lineRule="exact"/>
        <w:ind w:firstLine="640"/>
        <w:outlineLvl w:val="1"/>
        <w:rPr>
          <w:rFonts w:ascii="仿宋" w:eastAsia="仿宋" w:hAnsi="仿宋"/>
          <w:b/>
          <w:color w:val="000000" w:themeColor="text1"/>
          <w:sz w:val="32"/>
          <w:szCs w:val="32"/>
        </w:rPr>
      </w:pPr>
      <w:bookmarkStart w:id="42" w:name="_Toc15377215"/>
      <w:bookmarkStart w:id="43" w:name="_Toc15396609"/>
    </w:p>
    <w:p w:rsidR="000D1D50" w:rsidRPr="00C42709" w:rsidRDefault="00A268C4">
      <w:pPr>
        <w:spacing w:line="600" w:lineRule="exact"/>
        <w:ind w:firstLine="640"/>
        <w:outlineLvl w:val="1"/>
        <w:rPr>
          <w:rStyle w:val="2Char"/>
          <w:rFonts w:ascii="黑体" w:eastAsia="黑体" w:hAnsi="黑体"/>
          <w:b w:val="0"/>
        </w:rPr>
      </w:pPr>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9F59A1">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年“三公”经费财政拨款支出决算为</w:t>
      </w:r>
      <w:r w:rsidR="00D863F6">
        <w:rPr>
          <w:rFonts w:ascii="仿宋" w:eastAsia="仿宋" w:hAnsi="仿宋" w:hint="eastAsia"/>
          <w:color w:val="000000"/>
          <w:sz w:val="32"/>
          <w:szCs w:val="32"/>
        </w:rPr>
        <w:t>2.6</w:t>
      </w:r>
      <w:r w:rsidR="00A268C4" w:rsidRPr="00CE49DA">
        <w:rPr>
          <w:rFonts w:ascii="仿宋" w:eastAsia="仿宋" w:hAnsi="仿宋" w:hint="eastAsia"/>
          <w:color w:val="000000"/>
          <w:sz w:val="32"/>
          <w:szCs w:val="32"/>
        </w:rPr>
        <w:t>万元，完</w:t>
      </w:r>
      <w:r w:rsidR="00A268C4" w:rsidRPr="00CE49DA">
        <w:rPr>
          <w:rFonts w:ascii="仿宋" w:eastAsia="仿宋" w:hAnsi="仿宋" w:hint="eastAsia"/>
          <w:color w:val="000000"/>
          <w:sz w:val="32"/>
          <w:szCs w:val="32"/>
        </w:rPr>
        <w:lastRenderedPageBreak/>
        <w:t>成预算</w:t>
      </w:r>
      <w:r w:rsidR="00F70C5F">
        <w:rPr>
          <w:rFonts w:ascii="仿宋" w:eastAsia="仿宋" w:hAnsi="仿宋" w:hint="eastAsia"/>
          <w:color w:val="000000"/>
          <w:sz w:val="32"/>
          <w:szCs w:val="32"/>
        </w:rPr>
        <w:t>100</w:t>
      </w:r>
      <w:r w:rsidR="00A268C4" w:rsidRPr="00CE49DA">
        <w:rPr>
          <w:rFonts w:ascii="仿宋" w:eastAsia="仿宋" w:hAnsi="仿宋"/>
          <w:color w:val="000000"/>
          <w:sz w:val="32"/>
          <w:szCs w:val="32"/>
        </w:rPr>
        <w:t>%</w:t>
      </w:r>
      <w:r w:rsidR="00D863F6">
        <w:rPr>
          <w:rFonts w:ascii="仿宋" w:eastAsia="仿宋" w:hAnsi="仿宋" w:hint="eastAsia"/>
          <w:color w:val="000000"/>
          <w:sz w:val="32"/>
          <w:szCs w:val="32"/>
        </w:rPr>
        <w:t>，决算数</w:t>
      </w:r>
      <w:r w:rsidR="00A268C4" w:rsidRPr="00CE49DA">
        <w:rPr>
          <w:rFonts w:ascii="仿宋" w:eastAsia="仿宋" w:hAnsi="仿宋" w:hint="eastAsia"/>
          <w:color w:val="000000"/>
          <w:sz w:val="32"/>
          <w:szCs w:val="32"/>
        </w:rPr>
        <w:t>与预算数持平。</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Pr="00CE49DA" w:rsidRDefault="009F59A1" w:rsidP="00C2234E">
      <w:pPr>
        <w:spacing w:line="360" w:lineRule="auto"/>
        <w:ind w:firstLine="641"/>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年“三公”经费财政拨款支出决算中，公务接待费支出决算</w:t>
      </w:r>
      <w:r w:rsidR="00D863F6">
        <w:rPr>
          <w:rFonts w:ascii="仿宋" w:eastAsia="仿宋" w:hAnsi="仿宋" w:hint="eastAsia"/>
          <w:color w:val="000000"/>
          <w:sz w:val="32"/>
          <w:szCs w:val="32"/>
        </w:rPr>
        <w:t>2.6</w:t>
      </w:r>
      <w:r w:rsidR="00A268C4" w:rsidRPr="00CE49DA">
        <w:rPr>
          <w:rFonts w:ascii="仿宋" w:eastAsia="仿宋" w:hAnsi="仿宋" w:hint="eastAsia"/>
          <w:color w:val="000000"/>
          <w:sz w:val="32"/>
          <w:szCs w:val="32"/>
        </w:rPr>
        <w:t>万元，占</w:t>
      </w:r>
      <w:r w:rsidR="007B15BD">
        <w:rPr>
          <w:rFonts w:ascii="仿宋" w:eastAsia="仿宋" w:hAnsi="仿宋" w:hint="eastAsia"/>
          <w:color w:val="000000"/>
          <w:sz w:val="32"/>
          <w:szCs w:val="32"/>
        </w:rPr>
        <w:t>100</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。具体情况如下：</w:t>
      </w:r>
    </w:p>
    <w:p w:rsidR="000D1D50" w:rsidRDefault="00A268C4" w:rsidP="00C2234E">
      <w:pPr>
        <w:spacing w:line="360" w:lineRule="auto"/>
        <w:ind w:firstLine="641"/>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（图8：“三公”经费财政拨款支出结构）（饼状图）</w:t>
      </w:r>
    </w:p>
    <w:p w:rsidR="00C2234E" w:rsidRPr="00CE49DA" w:rsidRDefault="00C2234E" w:rsidP="00C2234E">
      <w:pPr>
        <w:spacing w:line="360" w:lineRule="auto"/>
        <w:ind w:firstLine="641"/>
        <w:rPr>
          <w:rFonts w:ascii="仿宋" w:eastAsia="仿宋" w:hAnsi="仿宋"/>
          <w:color w:val="000000"/>
          <w:sz w:val="32"/>
          <w:szCs w:val="32"/>
        </w:rPr>
      </w:pPr>
      <w:r w:rsidRPr="00C2234E">
        <w:rPr>
          <w:rFonts w:ascii="仿宋" w:eastAsia="仿宋" w:hAnsi="仿宋"/>
          <w:noProof/>
          <w:color w:val="000000"/>
          <w:sz w:val="32"/>
          <w:szCs w:val="32"/>
        </w:rPr>
        <w:drawing>
          <wp:inline distT="0" distB="0" distL="0" distR="0">
            <wp:extent cx="4572000" cy="27432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5438" w:rsidRPr="00CE49DA" w:rsidRDefault="007B15BD" w:rsidP="00C6543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1</w:t>
      </w:r>
      <w:r w:rsidR="00A268C4" w:rsidRPr="00CE49DA">
        <w:rPr>
          <w:rFonts w:ascii="仿宋_GB2312" w:eastAsia="仿宋_GB2312"/>
          <w:b/>
          <w:color w:val="000000"/>
          <w:sz w:val="32"/>
          <w:szCs w:val="32"/>
        </w:rPr>
        <w:t>.</w:t>
      </w:r>
      <w:r w:rsidR="00A268C4" w:rsidRPr="00CE49DA">
        <w:rPr>
          <w:rFonts w:ascii="仿宋_GB2312" w:eastAsia="仿宋_GB2312" w:hint="eastAsia"/>
          <w:b/>
          <w:color w:val="000000"/>
          <w:sz w:val="32"/>
          <w:szCs w:val="32"/>
        </w:rPr>
        <w:t>公务接待费支出</w:t>
      </w:r>
      <w:r w:rsidR="00D863F6">
        <w:rPr>
          <w:rFonts w:ascii="仿宋_GB2312" w:eastAsia="仿宋_GB2312" w:hint="eastAsia"/>
          <w:color w:val="000000"/>
          <w:sz w:val="32"/>
          <w:szCs w:val="32"/>
        </w:rPr>
        <w:t>2.6</w:t>
      </w:r>
      <w:r w:rsidR="00A268C4"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w:t>
      </w:r>
      <w:r w:rsidR="003D1A75">
        <w:rPr>
          <w:rFonts w:ascii="仿宋_GB2312" w:eastAsia="仿宋_GB2312" w:hint="eastAsia"/>
          <w:color w:val="000000"/>
          <w:sz w:val="32"/>
          <w:szCs w:val="32"/>
        </w:rPr>
        <w:t>与</w:t>
      </w:r>
      <w:r w:rsidR="00C65438" w:rsidRPr="00CE49DA">
        <w:rPr>
          <w:rFonts w:ascii="仿宋_GB2312" w:eastAsia="仿宋_GB2312"/>
          <w:color w:val="000000"/>
          <w:sz w:val="32"/>
          <w:szCs w:val="32"/>
        </w:rPr>
        <w:t>201</w:t>
      </w:r>
      <w:r w:rsidR="00D863F6">
        <w:rPr>
          <w:rFonts w:ascii="仿宋_GB2312" w:eastAsia="仿宋_GB2312" w:hint="eastAsia"/>
          <w:color w:val="000000"/>
          <w:sz w:val="32"/>
          <w:szCs w:val="32"/>
        </w:rPr>
        <w:t>8</w:t>
      </w:r>
      <w:r w:rsidR="00C65438" w:rsidRPr="00CE49DA">
        <w:rPr>
          <w:rFonts w:ascii="仿宋_GB2312" w:eastAsia="仿宋_GB2312" w:hint="eastAsia"/>
          <w:color w:val="000000"/>
          <w:sz w:val="32"/>
          <w:szCs w:val="32"/>
        </w:rPr>
        <w:t>年</w:t>
      </w:r>
      <w:r w:rsidR="003D1A75">
        <w:rPr>
          <w:rFonts w:ascii="仿宋_GB2312" w:eastAsia="仿宋_GB2312" w:hint="eastAsia"/>
          <w:color w:val="000000"/>
          <w:sz w:val="32"/>
          <w:szCs w:val="32"/>
        </w:rPr>
        <w:t>相比</w:t>
      </w:r>
      <w:r w:rsidR="00D863F6">
        <w:rPr>
          <w:rFonts w:ascii="仿宋_GB2312" w:eastAsia="仿宋_GB2312" w:hint="eastAsia"/>
          <w:color w:val="000000"/>
          <w:sz w:val="32"/>
          <w:szCs w:val="32"/>
        </w:rPr>
        <w:t>减少1万元</w:t>
      </w:r>
      <w:r w:rsidR="003D1A75">
        <w:rPr>
          <w:rFonts w:ascii="仿宋_GB2312" w:eastAsia="仿宋_GB2312" w:hint="eastAsia"/>
          <w:color w:val="000000"/>
          <w:sz w:val="32"/>
          <w:szCs w:val="32"/>
        </w:rPr>
        <w:t>.</w:t>
      </w:r>
    </w:p>
    <w:p w:rsidR="00887B72" w:rsidRPr="00887B72" w:rsidRDefault="00887B72" w:rsidP="00887B72">
      <w:pPr>
        <w:spacing w:line="600" w:lineRule="exact"/>
        <w:ind w:leftChars="-35" w:left="-73" w:firstLineChars="250" w:firstLine="800"/>
        <w:rPr>
          <w:rFonts w:ascii="仿宋" w:eastAsia="仿宋" w:hAnsi="仿宋"/>
          <w:color w:val="000000"/>
          <w:sz w:val="32"/>
          <w:szCs w:val="32"/>
        </w:rPr>
      </w:pPr>
      <w:r w:rsidRPr="00887B72">
        <w:rPr>
          <w:rFonts w:ascii="仿宋" w:eastAsia="仿宋" w:hAnsi="仿宋" w:hint="eastAsia"/>
          <w:color w:val="000000"/>
          <w:sz w:val="32"/>
          <w:szCs w:val="32"/>
        </w:rPr>
        <w:t>主要用于执行公务、开展业务活动开支的交通费、住宿费、用餐费等。国内公务接待</w:t>
      </w:r>
      <w:r w:rsidR="00D863F6">
        <w:rPr>
          <w:rFonts w:ascii="仿宋" w:eastAsia="仿宋" w:hAnsi="仿宋" w:hint="eastAsia"/>
          <w:color w:val="000000"/>
          <w:sz w:val="32"/>
          <w:szCs w:val="32"/>
        </w:rPr>
        <w:t>146</w:t>
      </w:r>
      <w:r w:rsidRPr="00887B72">
        <w:rPr>
          <w:rFonts w:ascii="仿宋" w:eastAsia="仿宋" w:hAnsi="仿宋" w:hint="eastAsia"/>
          <w:color w:val="000000"/>
          <w:sz w:val="32"/>
          <w:szCs w:val="32"/>
        </w:rPr>
        <w:t>批次，</w:t>
      </w:r>
      <w:r w:rsidR="00D863F6">
        <w:rPr>
          <w:rFonts w:ascii="仿宋" w:eastAsia="仿宋" w:hAnsi="仿宋" w:hint="eastAsia"/>
          <w:color w:val="000000"/>
          <w:sz w:val="32"/>
          <w:szCs w:val="32"/>
        </w:rPr>
        <w:t>743</w:t>
      </w:r>
      <w:r w:rsidRPr="00887B72">
        <w:rPr>
          <w:rFonts w:ascii="仿宋" w:eastAsia="仿宋" w:hAnsi="仿宋" w:hint="eastAsia"/>
          <w:color w:val="000000"/>
          <w:sz w:val="32"/>
          <w:szCs w:val="32"/>
        </w:rPr>
        <w:t>人次（不包括陪同人员），共计支出</w:t>
      </w:r>
      <w:r w:rsidR="00D863F6">
        <w:rPr>
          <w:rFonts w:ascii="仿宋" w:eastAsia="仿宋" w:hAnsi="仿宋" w:hint="eastAsia"/>
          <w:color w:val="000000"/>
          <w:sz w:val="32"/>
          <w:szCs w:val="32"/>
        </w:rPr>
        <w:t>2.6</w:t>
      </w:r>
      <w:r w:rsidRPr="00887B72">
        <w:rPr>
          <w:rFonts w:ascii="仿宋" w:eastAsia="仿宋" w:hAnsi="仿宋" w:hint="eastAsia"/>
          <w:color w:val="000000"/>
          <w:sz w:val="32"/>
          <w:szCs w:val="32"/>
        </w:rPr>
        <w:t>万元，具体内容包括：省市县对我镇易地移民搬迁、危旧房改造、安全饮水、道路建设等脱贫项目的审计以及调研等；上级部门对医院及学校的检查等。</w:t>
      </w:r>
    </w:p>
    <w:p w:rsidR="007E23B0" w:rsidRDefault="007E23B0">
      <w:pPr>
        <w:spacing w:line="600" w:lineRule="exact"/>
        <w:ind w:firstLine="640"/>
        <w:outlineLvl w:val="1"/>
        <w:rPr>
          <w:rFonts w:ascii="黑体" w:eastAsia="黑体"/>
          <w:color w:val="000000"/>
          <w:sz w:val="32"/>
          <w:szCs w:val="32"/>
        </w:rPr>
      </w:pPr>
      <w:bookmarkStart w:id="46" w:name="_Toc15377218"/>
      <w:bookmarkStart w:id="47" w:name="_Toc15396610"/>
    </w:p>
    <w:p w:rsidR="000D1D50" w:rsidRPr="00C42709" w:rsidRDefault="00A268C4">
      <w:pPr>
        <w:spacing w:line="600" w:lineRule="exact"/>
        <w:ind w:firstLine="640"/>
        <w:outlineLvl w:val="1"/>
        <w:rPr>
          <w:rStyle w:val="2Char"/>
          <w:rFonts w:ascii="黑体" w:eastAsia="黑体" w:hAnsi="黑体"/>
        </w:rPr>
      </w:pPr>
      <w:bookmarkStart w:id="48" w:name="_GoBack"/>
      <w:bookmarkEnd w:id="48"/>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6"/>
      <w:bookmarkEnd w:id="47"/>
    </w:p>
    <w:p w:rsidR="00F841AA" w:rsidRDefault="009F59A1" w:rsidP="007A58CC">
      <w:pPr>
        <w:spacing w:line="600" w:lineRule="exact"/>
        <w:ind w:firstLine="640"/>
        <w:rPr>
          <w:rFonts w:ascii="仿宋" w:eastAsia="仿宋" w:hAnsi="仿宋" w:hint="eastAsia"/>
          <w:color w:val="000000"/>
          <w:sz w:val="32"/>
          <w:szCs w:val="32"/>
        </w:rPr>
      </w:pPr>
      <w:r>
        <w:rPr>
          <w:rFonts w:ascii="仿宋" w:eastAsia="仿宋" w:hAnsi="仿宋"/>
          <w:color w:val="000000"/>
          <w:sz w:val="32"/>
          <w:szCs w:val="32"/>
        </w:rPr>
        <w:t>2019</w:t>
      </w:r>
      <w:r w:rsidR="00A268C4" w:rsidRPr="00F35A20">
        <w:rPr>
          <w:rFonts w:ascii="仿宋" w:eastAsia="仿宋" w:hAnsi="仿宋" w:hint="eastAsia"/>
          <w:color w:val="000000"/>
          <w:sz w:val="32"/>
          <w:szCs w:val="32"/>
        </w:rPr>
        <w:t>年政府性基金预算拨款支出</w:t>
      </w:r>
      <w:r w:rsidR="00D863F6">
        <w:rPr>
          <w:rFonts w:ascii="仿宋" w:eastAsia="仿宋" w:hAnsi="仿宋" w:hint="eastAsia"/>
          <w:color w:val="000000"/>
          <w:sz w:val="32"/>
          <w:szCs w:val="32"/>
        </w:rPr>
        <w:t>31</w:t>
      </w:r>
      <w:r w:rsidR="00A268C4" w:rsidRPr="00F35A20">
        <w:rPr>
          <w:rFonts w:ascii="仿宋" w:eastAsia="仿宋" w:hAnsi="仿宋" w:hint="eastAsia"/>
          <w:color w:val="000000"/>
          <w:sz w:val="32"/>
          <w:szCs w:val="32"/>
        </w:rPr>
        <w:t>万元。</w:t>
      </w:r>
    </w:p>
    <w:p w:rsidR="00616678" w:rsidRPr="00065F8F" w:rsidRDefault="00616678" w:rsidP="00616678">
      <w:pPr>
        <w:spacing w:line="600" w:lineRule="exact"/>
        <w:ind w:firstLineChars="200" w:firstLine="640"/>
        <w:outlineLvl w:val="1"/>
        <w:rPr>
          <w:rStyle w:val="2Char"/>
          <w:rFonts w:ascii="黑体" w:eastAsia="黑体" w:hAnsi="黑体"/>
        </w:rPr>
      </w:pPr>
      <w:bookmarkStart w:id="49" w:name="_Toc15377221"/>
      <w:bookmarkStart w:id="50" w:name="_Toc15396612"/>
      <w:r w:rsidRPr="00616678">
        <w:rPr>
          <w:rStyle w:val="2Char"/>
          <w:rFonts w:ascii="黑体" w:eastAsia="黑体" w:hAnsi="黑体" w:hint="eastAsia"/>
          <w:b w:val="0"/>
        </w:rPr>
        <w:lastRenderedPageBreak/>
        <w:t>九</w:t>
      </w:r>
      <w:r w:rsidRPr="00065F8F">
        <w:rPr>
          <w:rStyle w:val="2Char"/>
          <w:rFonts w:ascii="黑体" w:eastAsia="黑体" w:hAnsi="黑体" w:hint="eastAsia"/>
        </w:rPr>
        <w:t>、</w:t>
      </w:r>
      <w:r w:rsidRPr="00065F8F">
        <w:rPr>
          <w:rStyle w:val="2Char"/>
          <w:rFonts w:ascii="黑体" w:eastAsia="黑体" w:hAnsi="黑体" w:hint="eastAsia"/>
          <w:b w:val="0"/>
        </w:rPr>
        <w:t>其他重要事项的情况说明</w:t>
      </w:r>
      <w:bookmarkEnd w:id="49"/>
      <w:bookmarkEnd w:id="50"/>
    </w:p>
    <w:p w:rsidR="00616678" w:rsidRPr="00065F8F" w:rsidRDefault="00616678" w:rsidP="00616678">
      <w:pPr>
        <w:spacing w:line="600" w:lineRule="exact"/>
        <w:ind w:firstLineChars="200" w:firstLine="643"/>
        <w:outlineLvl w:val="2"/>
        <w:rPr>
          <w:rFonts w:ascii="仿宋" w:eastAsia="仿宋" w:hAnsi="仿宋"/>
          <w:color w:val="000000"/>
          <w:sz w:val="32"/>
          <w:szCs w:val="32"/>
        </w:rPr>
      </w:pPr>
      <w:bookmarkStart w:id="51" w:name="_Toc15377222"/>
      <w:r w:rsidRPr="00065F8F">
        <w:rPr>
          <w:rFonts w:ascii="仿宋" w:eastAsia="仿宋" w:hAnsi="仿宋" w:hint="eastAsia"/>
          <w:b/>
          <w:color w:val="000000"/>
          <w:sz w:val="32"/>
          <w:szCs w:val="32"/>
        </w:rPr>
        <w:t>（一）机关运行经费支出情况</w:t>
      </w:r>
      <w:bookmarkEnd w:id="51"/>
    </w:p>
    <w:p w:rsidR="00616678" w:rsidRPr="009315F9" w:rsidRDefault="00616678" w:rsidP="00616678">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2019</w:t>
      </w:r>
      <w:r w:rsidRPr="00CE49DA">
        <w:rPr>
          <w:rFonts w:ascii="仿宋_GB2312" w:eastAsia="仿宋_GB2312" w:hint="eastAsia"/>
          <w:color w:val="000000"/>
          <w:sz w:val="32"/>
          <w:szCs w:val="32"/>
        </w:rPr>
        <w:t>年，</w:t>
      </w:r>
      <w:r>
        <w:rPr>
          <w:rFonts w:ascii="仿宋_GB2312" w:eastAsia="仿宋_GB2312" w:hint="eastAsia"/>
          <w:color w:val="000000"/>
          <w:sz w:val="32"/>
          <w:szCs w:val="32"/>
        </w:rPr>
        <w:t>沙溪镇各单位</w:t>
      </w:r>
      <w:r w:rsidRPr="00CE49DA">
        <w:rPr>
          <w:rFonts w:ascii="仿宋_GB2312" w:eastAsia="仿宋_GB2312" w:hint="eastAsia"/>
          <w:color w:val="000000"/>
          <w:sz w:val="32"/>
          <w:szCs w:val="32"/>
        </w:rPr>
        <w:t>机关运行经费支出</w:t>
      </w:r>
      <w:r w:rsidR="00F333BA">
        <w:rPr>
          <w:rFonts w:ascii="仿宋_GB2312" w:eastAsia="仿宋_GB2312" w:hint="eastAsia"/>
          <w:color w:val="000000"/>
          <w:sz w:val="32"/>
          <w:szCs w:val="32"/>
        </w:rPr>
        <w:t>785.15</w:t>
      </w:r>
      <w:r w:rsidRPr="00CE49DA">
        <w:rPr>
          <w:rFonts w:ascii="仿宋_GB2312" w:eastAsia="仿宋_GB2312" w:hint="eastAsia"/>
          <w:color w:val="000000"/>
          <w:sz w:val="32"/>
          <w:szCs w:val="32"/>
        </w:rPr>
        <w:t>万元，比</w:t>
      </w:r>
      <w:r w:rsidR="00F333BA">
        <w:rPr>
          <w:rFonts w:ascii="仿宋_GB2312" w:eastAsia="仿宋_GB2312" w:hint="eastAsia"/>
          <w:color w:val="000000"/>
          <w:sz w:val="32"/>
          <w:szCs w:val="32"/>
        </w:rPr>
        <w:t>2018</w:t>
      </w:r>
      <w:r w:rsidRPr="00CE49DA">
        <w:rPr>
          <w:rFonts w:ascii="仿宋_GB2312" w:eastAsia="仿宋_GB2312" w:hint="eastAsia"/>
          <w:color w:val="000000"/>
          <w:sz w:val="32"/>
          <w:szCs w:val="32"/>
        </w:rPr>
        <w:t>年</w:t>
      </w:r>
      <w:r w:rsidR="00F333BA">
        <w:rPr>
          <w:rFonts w:ascii="仿宋_GB2312" w:eastAsia="仿宋_GB2312" w:hint="eastAsia"/>
          <w:color w:val="000000"/>
          <w:sz w:val="32"/>
          <w:szCs w:val="32"/>
        </w:rPr>
        <w:t>增加113.72</w:t>
      </w:r>
      <w:r w:rsidRPr="00CE49DA">
        <w:rPr>
          <w:rFonts w:ascii="仿宋_GB2312" w:eastAsia="仿宋_GB2312" w:hint="eastAsia"/>
          <w:color w:val="000000"/>
          <w:sz w:val="32"/>
          <w:szCs w:val="32"/>
        </w:rPr>
        <w:t>万元，</w:t>
      </w:r>
      <w:r w:rsidR="00F333BA">
        <w:rPr>
          <w:rFonts w:ascii="仿宋_GB2312" w:eastAsia="仿宋_GB2312" w:hint="eastAsia"/>
          <w:color w:val="000000"/>
          <w:sz w:val="32"/>
          <w:szCs w:val="32"/>
        </w:rPr>
        <w:t>上升16.94</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Pr="009315F9">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本年支出</w:t>
      </w:r>
      <w:r w:rsidR="00F333BA">
        <w:rPr>
          <w:rFonts w:ascii="仿宋_GB2312" w:eastAsia="仿宋_GB2312" w:hint="eastAsia"/>
          <w:color w:val="000000" w:themeColor="text1"/>
          <w:sz w:val="32"/>
          <w:szCs w:val="32"/>
        </w:rPr>
        <w:t>增加。</w:t>
      </w:r>
    </w:p>
    <w:p w:rsidR="00616678" w:rsidRPr="00065F8F" w:rsidRDefault="00616678" w:rsidP="0061667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3"/>
      <w:r w:rsidRPr="00065F8F">
        <w:rPr>
          <w:rFonts w:ascii="仿宋" w:eastAsia="仿宋" w:hAnsi="仿宋" w:hint="eastAsia"/>
          <w:b/>
          <w:color w:val="000000"/>
          <w:sz w:val="32"/>
          <w:szCs w:val="32"/>
        </w:rPr>
        <w:t>（二）政府采购支出情况</w:t>
      </w:r>
      <w:bookmarkEnd w:id="52"/>
    </w:p>
    <w:p w:rsidR="00616678" w:rsidRPr="00CE49DA" w:rsidRDefault="00616678" w:rsidP="0061667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2019年</w:t>
      </w:r>
      <w:r w:rsidRPr="00CE49DA">
        <w:rPr>
          <w:rFonts w:ascii="仿宋_GB2312" w:eastAsia="仿宋_GB2312" w:hint="eastAsia"/>
          <w:color w:val="000000"/>
          <w:sz w:val="32"/>
          <w:szCs w:val="32"/>
        </w:rPr>
        <w:t>政府采购支出总额</w:t>
      </w:r>
      <w:r>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,本年无采购支出</w:t>
      </w:r>
      <w:r w:rsidRPr="00CE49DA">
        <w:rPr>
          <w:rFonts w:ascii="仿宋_GB2312" w:eastAsia="仿宋_GB2312" w:hint="eastAsia"/>
          <w:color w:val="000000"/>
          <w:sz w:val="32"/>
          <w:szCs w:val="32"/>
        </w:rPr>
        <w:t>。</w:t>
      </w:r>
    </w:p>
    <w:p w:rsidR="00616678" w:rsidRPr="00065F8F" w:rsidRDefault="00616678" w:rsidP="0061667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4"/>
      <w:r w:rsidRPr="00065F8F">
        <w:rPr>
          <w:rFonts w:ascii="仿宋" w:eastAsia="仿宋" w:hAnsi="仿宋" w:hint="eastAsia"/>
          <w:b/>
          <w:color w:val="000000"/>
          <w:sz w:val="32"/>
          <w:szCs w:val="32"/>
        </w:rPr>
        <w:t>（三）国有资产占有使用情况</w:t>
      </w:r>
      <w:bookmarkEnd w:id="53"/>
    </w:p>
    <w:p w:rsidR="00616678" w:rsidRDefault="00616678" w:rsidP="00616678">
      <w:pPr>
        <w:ind w:firstLineChars="200" w:firstLine="640"/>
        <w:rPr>
          <w:rFonts w:ascii="仿宋_GB2312" w:eastAsia="仿宋_GB2312" w:hAnsi="仿宋_GB2312" w:cs="仿宋_GB2312"/>
          <w:sz w:val="28"/>
          <w:szCs w:val="28"/>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日，全镇无公务用车车辆；无单价50万元以上通用设备，无单价100万元以上专用设备。</w:t>
      </w:r>
    </w:p>
    <w:p w:rsidR="00616678" w:rsidRPr="00616678" w:rsidRDefault="00616678" w:rsidP="007A58CC">
      <w:pPr>
        <w:spacing w:line="600" w:lineRule="exact"/>
        <w:ind w:firstLine="640"/>
        <w:rPr>
          <w:rFonts w:ascii="仿宋" w:eastAsia="仿宋" w:hAnsi="仿宋"/>
          <w:color w:val="000000"/>
          <w:sz w:val="32"/>
          <w:szCs w:val="32"/>
        </w:rPr>
      </w:pPr>
    </w:p>
    <w:p w:rsidR="00A91760" w:rsidRPr="00F333BA" w:rsidRDefault="00F333BA" w:rsidP="00F333BA">
      <w:pPr>
        <w:spacing w:line="580" w:lineRule="exact"/>
        <w:ind w:left="709"/>
        <w:rPr>
          <w:rStyle w:val="2Char"/>
          <w:rFonts w:ascii="黑体" w:eastAsia="黑体" w:hAnsi="黑体"/>
          <w:b w:val="0"/>
        </w:rPr>
      </w:pPr>
      <w:r>
        <w:rPr>
          <w:rFonts w:ascii="仿宋" w:eastAsia="仿宋" w:hAnsi="仿宋" w:hint="eastAsia"/>
          <w:b/>
          <w:color w:val="000000"/>
          <w:sz w:val="32"/>
          <w:szCs w:val="32"/>
        </w:rPr>
        <w:t>（四</w:t>
      </w:r>
      <w:r w:rsidRPr="00065F8F">
        <w:rPr>
          <w:rFonts w:ascii="仿宋" w:eastAsia="仿宋" w:hAnsi="仿宋" w:hint="eastAsia"/>
          <w:b/>
          <w:color w:val="000000"/>
          <w:sz w:val="32"/>
          <w:szCs w:val="32"/>
        </w:rPr>
        <w:t>）</w:t>
      </w:r>
      <w:r w:rsidR="00A91760" w:rsidRPr="00F333BA">
        <w:rPr>
          <w:rStyle w:val="2Char"/>
          <w:rFonts w:ascii="黑体" w:eastAsia="黑体" w:hAnsi="黑体" w:hint="eastAsia"/>
          <w:b w:val="0"/>
        </w:rPr>
        <w:t>预算绩效情况说明</w:t>
      </w:r>
    </w:p>
    <w:p w:rsidR="00A91760" w:rsidRPr="00F35A20" w:rsidRDefault="00A91760" w:rsidP="00A91760">
      <w:pPr>
        <w:spacing w:line="580" w:lineRule="exact"/>
        <w:ind w:firstLineChars="200" w:firstLine="640"/>
        <w:rPr>
          <w:rFonts w:ascii="仿宋" w:eastAsia="仿宋" w:hAnsi="仿宋"/>
          <w:color w:val="000000"/>
          <w:sz w:val="32"/>
          <w:szCs w:val="32"/>
        </w:rPr>
      </w:pPr>
      <w:r w:rsidRPr="00F35A20">
        <w:rPr>
          <w:rFonts w:ascii="仿宋" w:eastAsia="仿宋" w:hAnsi="仿宋" w:hint="eastAsia"/>
          <w:color w:val="000000"/>
          <w:sz w:val="32"/>
          <w:szCs w:val="32"/>
        </w:rPr>
        <w:t>根据预算绩效管理要求，本部门（单位）在年初预算编制阶段，组织对</w:t>
      </w:r>
      <w:r w:rsidR="004F2061">
        <w:rPr>
          <w:rFonts w:ascii="仿宋" w:eastAsia="仿宋" w:hAnsi="仿宋" w:hint="eastAsia"/>
          <w:color w:val="000000"/>
          <w:sz w:val="32"/>
          <w:szCs w:val="32"/>
        </w:rPr>
        <w:t>29</w:t>
      </w:r>
      <w:r w:rsidRPr="00F35A20">
        <w:rPr>
          <w:rFonts w:ascii="仿宋" w:eastAsia="仿宋" w:hAnsi="仿宋" w:hint="eastAsia"/>
          <w:color w:val="000000"/>
          <w:sz w:val="32"/>
          <w:szCs w:val="32"/>
        </w:rPr>
        <w:t>项目开展了预算事前绩效评估，对</w:t>
      </w:r>
      <w:r w:rsidR="004F2061">
        <w:rPr>
          <w:rFonts w:ascii="仿宋" w:eastAsia="仿宋" w:hAnsi="仿宋" w:hint="eastAsia"/>
          <w:color w:val="000000"/>
          <w:sz w:val="32"/>
          <w:szCs w:val="32"/>
        </w:rPr>
        <w:t>29</w:t>
      </w:r>
      <w:r w:rsidRPr="00F35A20">
        <w:rPr>
          <w:rFonts w:ascii="仿宋" w:eastAsia="仿宋" w:hAnsi="仿宋" w:hint="eastAsia"/>
          <w:color w:val="000000"/>
          <w:sz w:val="32"/>
          <w:szCs w:val="32"/>
        </w:rPr>
        <w:t>个项目编制了绩效目标，预算执行过程中，选取</w:t>
      </w:r>
      <w:r w:rsidR="004F2061">
        <w:rPr>
          <w:rFonts w:ascii="仿宋" w:eastAsia="仿宋" w:hAnsi="仿宋" w:hint="eastAsia"/>
          <w:color w:val="000000"/>
          <w:sz w:val="32"/>
          <w:szCs w:val="32"/>
        </w:rPr>
        <w:t>29</w:t>
      </w:r>
      <w:r w:rsidRPr="00F35A20">
        <w:rPr>
          <w:rFonts w:ascii="仿宋" w:eastAsia="仿宋" w:hAnsi="仿宋" w:hint="eastAsia"/>
          <w:color w:val="000000"/>
          <w:sz w:val="32"/>
          <w:szCs w:val="32"/>
        </w:rPr>
        <w:t>个项目开展绩效监控，年终执行完毕后，对</w:t>
      </w:r>
      <w:r w:rsidR="004F2061">
        <w:rPr>
          <w:rFonts w:ascii="仿宋" w:eastAsia="仿宋" w:hAnsi="仿宋" w:hint="eastAsia"/>
          <w:color w:val="000000"/>
          <w:sz w:val="32"/>
          <w:szCs w:val="32"/>
        </w:rPr>
        <w:t>29</w:t>
      </w:r>
      <w:r w:rsidRPr="00F35A20">
        <w:rPr>
          <w:rFonts w:ascii="仿宋" w:eastAsia="仿宋" w:hAnsi="仿宋" w:hint="eastAsia"/>
          <w:color w:val="000000"/>
          <w:sz w:val="32"/>
          <w:szCs w:val="32"/>
        </w:rPr>
        <w:t>个项目开展了绩效目标完成情况梳理填报。</w:t>
      </w:r>
    </w:p>
    <w:p w:rsidR="00ED5F3E" w:rsidRPr="00F35A20" w:rsidRDefault="00A91760" w:rsidP="00ED5F3E">
      <w:pPr>
        <w:adjustRightInd w:val="0"/>
        <w:snapToGrid w:val="0"/>
        <w:spacing w:line="560" w:lineRule="exact"/>
        <w:ind w:firstLineChars="200" w:firstLine="640"/>
        <w:rPr>
          <w:rFonts w:ascii="仿宋" w:eastAsia="仿宋" w:hAnsi="仿宋"/>
          <w:color w:val="000000"/>
          <w:sz w:val="32"/>
          <w:szCs w:val="32"/>
        </w:rPr>
      </w:pPr>
      <w:r w:rsidRPr="00F35A20">
        <w:rPr>
          <w:rFonts w:ascii="仿宋" w:eastAsia="仿宋" w:hAnsi="仿宋" w:hint="eastAsia"/>
          <w:color w:val="000000"/>
          <w:sz w:val="32"/>
          <w:szCs w:val="32"/>
        </w:rPr>
        <w:t>本部门按要求对</w:t>
      </w:r>
      <w:r w:rsidR="009F59A1">
        <w:rPr>
          <w:rFonts w:ascii="仿宋" w:eastAsia="仿宋" w:hAnsi="仿宋" w:hint="eastAsia"/>
          <w:color w:val="000000"/>
          <w:sz w:val="32"/>
          <w:szCs w:val="32"/>
        </w:rPr>
        <w:t>2019</w:t>
      </w:r>
      <w:r w:rsidRPr="00F35A20">
        <w:rPr>
          <w:rFonts w:ascii="仿宋" w:eastAsia="仿宋" w:hAnsi="仿宋" w:hint="eastAsia"/>
          <w:color w:val="000000"/>
          <w:sz w:val="32"/>
          <w:szCs w:val="32"/>
        </w:rPr>
        <w:t>年部门整体支出开展绩效自评，从评价情况来看</w:t>
      </w:r>
      <w:r w:rsidR="003F026B" w:rsidRPr="00F35A20">
        <w:rPr>
          <w:rFonts w:ascii="仿宋" w:eastAsia="仿宋" w:hAnsi="仿宋" w:hint="eastAsia"/>
          <w:color w:val="000000"/>
          <w:sz w:val="32"/>
          <w:szCs w:val="32"/>
        </w:rPr>
        <w:t>我镇</w:t>
      </w:r>
      <w:r w:rsidR="009F59A1">
        <w:rPr>
          <w:rFonts w:ascii="仿宋" w:eastAsia="仿宋" w:hAnsi="仿宋" w:hint="eastAsia"/>
          <w:color w:val="000000"/>
          <w:sz w:val="32"/>
          <w:szCs w:val="32"/>
        </w:rPr>
        <w:t>2019</w:t>
      </w:r>
      <w:r w:rsidR="003F026B" w:rsidRPr="00F35A20">
        <w:rPr>
          <w:rFonts w:ascii="仿宋" w:eastAsia="仿宋" w:hAnsi="仿宋" w:hint="eastAsia"/>
          <w:color w:val="000000"/>
          <w:sz w:val="32"/>
          <w:szCs w:val="32"/>
        </w:rPr>
        <w:t>年度整体支出绩效目标自评得分97分。在日常行政事业运行中，加强工资福利支出管理，确保及时足额兑现；加强政府机关管理，保障机关正常运转支出；保障村（社区）党委组织和村（居）民委员会正常运转支出。保障扶贫工作顺利有序推进，农村危房改造、易地移</w:t>
      </w:r>
      <w:r w:rsidR="003F026B" w:rsidRPr="00F35A20">
        <w:rPr>
          <w:rFonts w:ascii="仿宋" w:eastAsia="仿宋" w:hAnsi="仿宋" w:hint="eastAsia"/>
          <w:color w:val="000000"/>
          <w:sz w:val="32"/>
          <w:szCs w:val="32"/>
        </w:rPr>
        <w:lastRenderedPageBreak/>
        <w:t>民搬迁项目、交通建设、安全饮水项目有序推进。</w:t>
      </w:r>
    </w:p>
    <w:p w:rsidR="009C3609" w:rsidRPr="00F35A20" w:rsidRDefault="00F333BA" w:rsidP="00ED5F3E">
      <w:pPr>
        <w:adjustRightInd w:val="0"/>
        <w:snapToGrid w:val="0"/>
        <w:spacing w:line="560" w:lineRule="exact"/>
        <w:ind w:firstLineChars="200" w:firstLine="643"/>
        <w:rPr>
          <w:rFonts w:ascii="仿宋" w:eastAsia="仿宋" w:hAnsi="仿宋"/>
          <w:color w:val="000000"/>
          <w:sz w:val="32"/>
          <w:szCs w:val="32"/>
        </w:rPr>
      </w:pPr>
      <w:r>
        <w:rPr>
          <w:rFonts w:ascii="仿宋" w:eastAsia="仿宋" w:hAnsi="仿宋" w:cs="楷体_GB2312" w:hint="eastAsia"/>
          <w:b/>
          <w:bCs/>
          <w:sz w:val="32"/>
          <w:szCs w:val="32"/>
        </w:rPr>
        <w:t>1.</w:t>
      </w:r>
      <w:r w:rsidR="00A91760" w:rsidRPr="009C3609">
        <w:rPr>
          <w:rFonts w:ascii="仿宋" w:eastAsia="仿宋" w:hAnsi="仿宋" w:cs="楷体_GB2312" w:hint="eastAsia"/>
          <w:b/>
          <w:bCs/>
          <w:sz w:val="32"/>
          <w:szCs w:val="32"/>
        </w:rPr>
        <w:t>项目绩效目标完成情况。</w:t>
      </w:r>
      <w:r w:rsidR="00A91760" w:rsidRPr="009C3609">
        <w:rPr>
          <w:rFonts w:ascii="楷体_GB2312" w:eastAsia="楷体_GB2312" w:hAnsi="楷体_GB2312" w:cs="楷体_GB2312" w:hint="eastAsia"/>
          <w:b/>
          <w:bCs/>
          <w:sz w:val="32"/>
          <w:szCs w:val="32"/>
        </w:rPr>
        <w:br/>
      </w:r>
      <w:r w:rsidR="00A91760" w:rsidRPr="009C3609">
        <w:rPr>
          <w:rFonts w:ascii="仿宋_GB2312" w:eastAsia="仿宋_GB2312" w:hAnsi="仿宋_GB2312" w:cs="仿宋_GB2312" w:hint="eastAsia"/>
          <w:sz w:val="32"/>
          <w:szCs w:val="32"/>
        </w:rPr>
        <w:t xml:space="preserve">    </w:t>
      </w:r>
      <w:r w:rsidR="009C3609" w:rsidRPr="00F35A20">
        <w:rPr>
          <w:rFonts w:ascii="仿宋" w:eastAsia="仿宋" w:hAnsi="仿宋" w:hint="eastAsia"/>
          <w:color w:val="000000"/>
          <w:sz w:val="32"/>
          <w:szCs w:val="32"/>
        </w:rPr>
        <w:t>本部门在</w:t>
      </w:r>
      <w:r w:rsidR="009F59A1">
        <w:rPr>
          <w:rFonts w:ascii="仿宋" w:eastAsia="仿宋" w:hAnsi="仿宋" w:hint="eastAsia"/>
          <w:color w:val="000000"/>
          <w:sz w:val="32"/>
          <w:szCs w:val="32"/>
        </w:rPr>
        <w:t>2019</w:t>
      </w:r>
      <w:r w:rsidR="009C3609" w:rsidRPr="00F35A20">
        <w:rPr>
          <w:rFonts w:ascii="仿宋" w:eastAsia="仿宋" w:hAnsi="仿宋" w:hint="eastAsia"/>
          <w:color w:val="000000"/>
          <w:sz w:val="32"/>
          <w:szCs w:val="32"/>
        </w:rPr>
        <w:t>年度部门决算中反映“农村道路建设</w:t>
      </w:r>
      <w:r w:rsidR="009C3609" w:rsidRPr="00F35A20">
        <w:rPr>
          <w:rFonts w:ascii="仿宋" w:eastAsia="仿宋" w:hAnsi="仿宋"/>
          <w:color w:val="000000"/>
          <w:sz w:val="32"/>
          <w:szCs w:val="32"/>
        </w:rPr>
        <w:t>”</w:t>
      </w:r>
      <w:r w:rsidR="009C3609" w:rsidRPr="00F35A20">
        <w:rPr>
          <w:rFonts w:ascii="仿宋" w:eastAsia="仿宋" w:hAnsi="仿宋" w:hint="eastAsia"/>
          <w:color w:val="000000"/>
          <w:sz w:val="32"/>
          <w:szCs w:val="32"/>
        </w:rPr>
        <w:t>、“农村人畜饮水项目</w:t>
      </w:r>
      <w:r w:rsidR="009C3609" w:rsidRPr="00F35A20">
        <w:rPr>
          <w:rFonts w:ascii="仿宋" w:eastAsia="仿宋" w:hAnsi="仿宋"/>
          <w:color w:val="000000"/>
          <w:sz w:val="32"/>
          <w:szCs w:val="32"/>
        </w:rPr>
        <w:t>”</w:t>
      </w:r>
      <w:r w:rsidR="009C3609" w:rsidRPr="00F35A20">
        <w:rPr>
          <w:rFonts w:ascii="仿宋" w:eastAsia="仿宋" w:hAnsi="仿宋" w:hint="eastAsia"/>
          <w:color w:val="000000"/>
          <w:sz w:val="32"/>
          <w:szCs w:val="32"/>
        </w:rPr>
        <w:t>、“</w:t>
      </w:r>
      <w:r w:rsidR="00A039BD">
        <w:rPr>
          <w:rFonts w:ascii="仿宋" w:eastAsia="仿宋" w:hAnsi="仿宋" w:hint="eastAsia"/>
          <w:color w:val="000000"/>
          <w:sz w:val="32"/>
          <w:szCs w:val="32"/>
        </w:rPr>
        <w:t>农村环境卫生整治</w:t>
      </w:r>
      <w:r w:rsidR="009C3609" w:rsidRPr="00F35A20">
        <w:rPr>
          <w:rFonts w:ascii="仿宋" w:eastAsia="仿宋" w:hAnsi="仿宋" w:hint="eastAsia"/>
          <w:color w:val="000000"/>
          <w:sz w:val="32"/>
          <w:szCs w:val="32"/>
        </w:rPr>
        <w:t>”、“</w:t>
      </w:r>
      <w:r w:rsidR="00023CA8">
        <w:rPr>
          <w:rFonts w:ascii="仿宋" w:eastAsia="仿宋" w:hAnsi="仿宋" w:hint="eastAsia"/>
          <w:color w:val="000000"/>
          <w:sz w:val="32"/>
          <w:szCs w:val="32"/>
        </w:rPr>
        <w:t>文化院坝</w:t>
      </w:r>
      <w:r w:rsidR="00A039BD">
        <w:rPr>
          <w:rFonts w:ascii="仿宋" w:eastAsia="仿宋" w:hAnsi="仿宋" w:hint="eastAsia"/>
          <w:color w:val="000000"/>
          <w:sz w:val="32"/>
          <w:szCs w:val="32"/>
        </w:rPr>
        <w:t>建设</w:t>
      </w:r>
      <w:r w:rsidR="009C3609" w:rsidRPr="00F35A20">
        <w:rPr>
          <w:rFonts w:ascii="仿宋" w:eastAsia="仿宋" w:hAnsi="仿宋" w:hint="eastAsia"/>
          <w:color w:val="000000"/>
          <w:sz w:val="32"/>
          <w:szCs w:val="32"/>
        </w:rPr>
        <w:t>”、“农业生产支持补贴项目”等5个项目绩效目标实际完成情况。</w:t>
      </w:r>
    </w:p>
    <w:p w:rsidR="00A91760" w:rsidRPr="00F35A20" w:rsidRDefault="00F333BA" w:rsidP="00A039BD">
      <w:pPr>
        <w:tabs>
          <w:tab w:val="left" w:pos="312"/>
        </w:tabs>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w:t>
      </w:r>
      <w:r w:rsidR="009C3609" w:rsidRPr="00F35A20">
        <w:rPr>
          <w:rFonts w:ascii="仿宋" w:eastAsia="仿宋" w:hAnsi="仿宋" w:hint="eastAsia"/>
          <w:color w:val="000000"/>
          <w:sz w:val="32"/>
          <w:szCs w:val="32"/>
        </w:rPr>
        <w:t>农村道路建设项目绩效目标完成情况综述。项目全年预算数</w:t>
      </w:r>
      <w:r w:rsidR="00E9417F">
        <w:rPr>
          <w:rFonts w:ascii="仿宋" w:eastAsia="仿宋" w:hAnsi="仿宋" w:hint="eastAsia"/>
          <w:color w:val="000000"/>
          <w:sz w:val="32"/>
          <w:szCs w:val="32"/>
        </w:rPr>
        <w:t>478.17</w:t>
      </w:r>
      <w:r w:rsidR="009C3609" w:rsidRPr="00F35A20">
        <w:rPr>
          <w:rFonts w:ascii="仿宋" w:eastAsia="仿宋" w:hAnsi="仿宋" w:hint="eastAsia"/>
          <w:color w:val="000000"/>
          <w:sz w:val="32"/>
          <w:szCs w:val="32"/>
        </w:rPr>
        <w:t>万元，执行数为</w:t>
      </w:r>
      <w:r w:rsidR="00E9417F">
        <w:rPr>
          <w:rFonts w:ascii="仿宋" w:eastAsia="仿宋" w:hAnsi="仿宋" w:hint="eastAsia"/>
          <w:color w:val="000000"/>
          <w:sz w:val="32"/>
          <w:szCs w:val="32"/>
        </w:rPr>
        <w:t>478.17</w:t>
      </w:r>
      <w:r w:rsidR="009C3609" w:rsidRPr="00F35A20">
        <w:rPr>
          <w:rFonts w:ascii="仿宋" w:eastAsia="仿宋" w:hAnsi="仿宋" w:hint="eastAsia"/>
          <w:color w:val="000000"/>
          <w:sz w:val="32"/>
          <w:szCs w:val="32"/>
        </w:rPr>
        <w:t>万元，完成预算的100%。通过项目实施，保障了实现农村道路交通安全，确保安全出行，提升区域经济发展，维护农村交通安全，排查安全隐患，发现的主要问题：项目预算的准确性还不够高，如农村道路建设经费年初按照道路里程固定标准进行预算，实际施工建设使用中乡镇存在较大缺口，支出责任与资金预算</w:t>
      </w:r>
      <w:proofErr w:type="gramStart"/>
      <w:r w:rsidR="009C3609" w:rsidRPr="00F35A20">
        <w:rPr>
          <w:rFonts w:ascii="仿宋" w:eastAsia="仿宋" w:hAnsi="仿宋" w:hint="eastAsia"/>
          <w:color w:val="000000"/>
          <w:sz w:val="32"/>
          <w:szCs w:val="32"/>
        </w:rPr>
        <w:t>不</w:t>
      </w:r>
      <w:proofErr w:type="gramEnd"/>
      <w:r w:rsidR="009C3609" w:rsidRPr="00F35A20">
        <w:rPr>
          <w:rFonts w:ascii="仿宋" w:eastAsia="仿宋" w:hAnsi="仿宋" w:hint="eastAsia"/>
          <w:color w:val="000000"/>
          <w:sz w:val="32"/>
          <w:szCs w:val="32"/>
        </w:rPr>
        <w:t>成正比。下一步改进措施：强化事前准备，提升预算质量。结合评价工作实际，完善项目评价特性指标，规范评价标准，真实反映绩效，如实反映问题，切实提高评价质量。</w:t>
      </w:r>
    </w:p>
    <w:p w:rsidR="0089640F" w:rsidRPr="00F35A20" w:rsidRDefault="00A039BD" w:rsidP="00A039BD">
      <w:pPr>
        <w:adjustRightInd w:val="0"/>
        <w:snapToGrid w:val="0"/>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（2）</w:t>
      </w:r>
      <w:r w:rsidR="0089640F" w:rsidRPr="00F35A20">
        <w:rPr>
          <w:rFonts w:ascii="仿宋" w:eastAsia="仿宋" w:hAnsi="仿宋" w:hint="eastAsia"/>
          <w:color w:val="000000"/>
          <w:sz w:val="32"/>
          <w:szCs w:val="32"/>
        </w:rPr>
        <w:t>农村人畜饮水项目绩效目标完成情况综述。项目全年预算数</w:t>
      </w:r>
      <w:r w:rsidR="00E9417F">
        <w:rPr>
          <w:rFonts w:ascii="仿宋" w:eastAsia="仿宋" w:hAnsi="仿宋" w:hint="eastAsia"/>
          <w:color w:val="000000"/>
          <w:sz w:val="32"/>
          <w:szCs w:val="32"/>
        </w:rPr>
        <w:t>138.8</w:t>
      </w:r>
      <w:r w:rsidR="0089640F" w:rsidRPr="00F35A20">
        <w:rPr>
          <w:rFonts w:ascii="仿宋" w:eastAsia="仿宋" w:hAnsi="仿宋" w:hint="eastAsia"/>
          <w:color w:val="000000"/>
          <w:sz w:val="32"/>
          <w:szCs w:val="32"/>
        </w:rPr>
        <w:t>万元，执行数为</w:t>
      </w:r>
      <w:r w:rsidR="00E9417F">
        <w:rPr>
          <w:rFonts w:ascii="仿宋" w:eastAsia="仿宋" w:hAnsi="仿宋" w:hint="eastAsia"/>
          <w:color w:val="000000"/>
          <w:sz w:val="32"/>
          <w:szCs w:val="32"/>
        </w:rPr>
        <w:t>138.8</w:t>
      </w:r>
      <w:r w:rsidR="0089640F" w:rsidRPr="00F35A20">
        <w:rPr>
          <w:rFonts w:ascii="仿宋" w:eastAsia="仿宋" w:hAnsi="仿宋" w:hint="eastAsia"/>
          <w:color w:val="000000"/>
          <w:sz w:val="32"/>
          <w:szCs w:val="32"/>
        </w:rPr>
        <w:t>万元，完成预算的100%。通过项目实施，保障了实现农村人畜饮水安全，确保安全生产，提升区域经济发展，发现的主要问题：项目预算的准确性还不够高，如农村人畜饮水建设经费年初按照人均固定标准进行预算，实际施工建设使用中乡镇存在较大缺口，支出责任与资金预算</w:t>
      </w:r>
      <w:proofErr w:type="gramStart"/>
      <w:r w:rsidR="0089640F" w:rsidRPr="00F35A20">
        <w:rPr>
          <w:rFonts w:ascii="仿宋" w:eastAsia="仿宋" w:hAnsi="仿宋" w:hint="eastAsia"/>
          <w:color w:val="000000"/>
          <w:sz w:val="32"/>
          <w:szCs w:val="32"/>
        </w:rPr>
        <w:t>不</w:t>
      </w:r>
      <w:proofErr w:type="gramEnd"/>
      <w:r w:rsidR="0089640F" w:rsidRPr="00F35A20">
        <w:rPr>
          <w:rFonts w:ascii="仿宋" w:eastAsia="仿宋" w:hAnsi="仿宋" w:hint="eastAsia"/>
          <w:color w:val="000000"/>
          <w:sz w:val="32"/>
          <w:szCs w:val="32"/>
        </w:rPr>
        <w:t>成正比。下一步改进措施：强化绩效理念，深入推进评价工作。强化事前准备，提升预算质量。结合评</w:t>
      </w:r>
      <w:r w:rsidR="0089640F" w:rsidRPr="00F35A20">
        <w:rPr>
          <w:rFonts w:ascii="仿宋" w:eastAsia="仿宋" w:hAnsi="仿宋" w:hint="eastAsia"/>
          <w:color w:val="000000"/>
          <w:sz w:val="32"/>
          <w:szCs w:val="32"/>
        </w:rPr>
        <w:lastRenderedPageBreak/>
        <w:t>价工作实际，完善项目评价特性指标，规范评价标准，真实反映绩效，如实反映问题，切实提高评价质量。</w:t>
      </w:r>
    </w:p>
    <w:p w:rsidR="0059161F" w:rsidRPr="00023CA8" w:rsidRDefault="00A039BD" w:rsidP="00023CA8">
      <w:pPr>
        <w:adjustRightInd w:val="0"/>
        <w:snapToGrid w:val="0"/>
        <w:spacing w:line="560" w:lineRule="exact"/>
        <w:ind w:firstLine="720"/>
        <w:rPr>
          <w:rFonts w:ascii="楷体_GB2312" w:eastAsia="楷体_GB2312" w:hAnsi="宋体"/>
          <w:szCs w:val="32"/>
        </w:rPr>
      </w:pPr>
      <w:r>
        <w:rPr>
          <w:rFonts w:ascii="仿宋" w:eastAsia="仿宋" w:hAnsi="仿宋" w:hint="eastAsia"/>
          <w:color w:val="000000"/>
          <w:sz w:val="32"/>
          <w:szCs w:val="32"/>
        </w:rPr>
        <w:t>（3）</w:t>
      </w:r>
      <w:r w:rsidR="00023CA8">
        <w:rPr>
          <w:rFonts w:ascii="仿宋" w:eastAsia="仿宋" w:hAnsi="仿宋" w:hint="eastAsia"/>
          <w:color w:val="000000"/>
          <w:sz w:val="32"/>
          <w:szCs w:val="32"/>
        </w:rPr>
        <w:t>农村环境卫生整治</w:t>
      </w:r>
      <w:r w:rsidR="0059161F" w:rsidRPr="00F35A20">
        <w:rPr>
          <w:rFonts w:ascii="仿宋" w:eastAsia="仿宋" w:hAnsi="仿宋" w:hint="eastAsia"/>
          <w:color w:val="000000"/>
          <w:sz w:val="32"/>
          <w:szCs w:val="32"/>
        </w:rPr>
        <w:t>项目绩效目标完成情况综述。项目全年预算数</w:t>
      </w:r>
      <w:r w:rsidR="00023CA8">
        <w:rPr>
          <w:rFonts w:ascii="仿宋" w:eastAsia="仿宋" w:hAnsi="仿宋" w:hint="eastAsia"/>
          <w:color w:val="000000"/>
          <w:sz w:val="32"/>
          <w:szCs w:val="32"/>
        </w:rPr>
        <w:t>15</w:t>
      </w:r>
      <w:r w:rsidR="0059161F" w:rsidRPr="00F35A20">
        <w:rPr>
          <w:rFonts w:ascii="仿宋" w:eastAsia="仿宋" w:hAnsi="仿宋" w:hint="eastAsia"/>
          <w:color w:val="000000"/>
          <w:sz w:val="32"/>
          <w:szCs w:val="32"/>
        </w:rPr>
        <w:t>万元，执行数为</w:t>
      </w:r>
      <w:r w:rsidR="00023CA8">
        <w:rPr>
          <w:rFonts w:ascii="仿宋" w:eastAsia="仿宋" w:hAnsi="仿宋" w:hint="eastAsia"/>
          <w:color w:val="000000"/>
          <w:sz w:val="32"/>
          <w:szCs w:val="32"/>
        </w:rPr>
        <w:t>15</w:t>
      </w:r>
      <w:r w:rsidR="0059161F" w:rsidRPr="00F35A20">
        <w:rPr>
          <w:rFonts w:ascii="仿宋" w:eastAsia="仿宋" w:hAnsi="仿宋" w:hint="eastAsia"/>
          <w:color w:val="000000"/>
          <w:sz w:val="32"/>
          <w:szCs w:val="32"/>
        </w:rPr>
        <w:t>万元，完成预算的100%。通过项目实施，</w:t>
      </w:r>
      <w:r w:rsidR="00023CA8" w:rsidRPr="00023CA8">
        <w:rPr>
          <w:rFonts w:ascii="仿宋" w:eastAsia="仿宋" w:hAnsi="仿宋" w:hint="eastAsia"/>
          <w:color w:val="000000"/>
          <w:sz w:val="32"/>
          <w:szCs w:val="32"/>
        </w:rPr>
        <w:t>采取“门前三包”原则，积极推动农村保洁工作和环境卫生整治，完善农村环境管理体制，定期开展“文明之家”评选活动，提高村民文明素质，建设好自己家园。</w:t>
      </w:r>
      <w:r w:rsidR="0059161F" w:rsidRPr="00F35A20">
        <w:rPr>
          <w:rFonts w:ascii="仿宋" w:eastAsia="仿宋" w:hAnsi="仿宋" w:hint="eastAsia"/>
          <w:color w:val="000000"/>
          <w:sz w:val="32"/>
          <w:szCs w:val="32"/>
        </w:rPr>
        <w:t>发现的主要问题：项目预算的准确性还不够高，实际使用中乡镇存在较大缺口，支出责任与资金预算</w:t>
      </w:r>
      <w:proofErr w:type="gramStart"/>
      <w:r w:rsidR="0059161F" w:rsidRPr="00F35A20">
        <w:rPr>
          <w:rFonts w:ascii="仿宋" w:eastAsia="仿宋" w:hAnsi="仿宋" w:hint="eastAsia"/>
          <w:color w:val="000000"/>
          <w:sz w:val="32"/>
          <w:szCs w:val="32"/>
        </w:rPr>
        <w:t>不</w:t>
      </w:r>
      <w:proofErr w:type="gramEnd"/>
      <w:r w:rsidR="0059161F" w:rsidRPr="00F35A20">
        <w:rPr>
          <w:rFonts w:ascii="仿宋" w:eastAsia="仿宋" w:hAnsi="仿宋" w:hint="eastAsia"/>
          <w:color w:val="000000"/>
          <w:sz w:val="32"/>
          <w:szCs w:val="32"/>
        </w:rPr>
        <w:t>成正比。下一步改进措施：强化绩效理念，深入推进评价工作。强化事前准备，提升预算质量。结合评价工作实际，完善项目评价特性指标，规范评价标准，真实反映绩效，如实反映问题，切实提高评价质量。</w:t>
      </w:r>
    </w:p>
    <w:p w:rsidR="005A05DD" w:rsidRPr="00F35A20" w:rsidRDefault="00A039BD" w:rsidP="005A05DD">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023CA8">
        <w:rPr>
          <w:rFonts w:ascii="仿宋" w:eastAsia="仿宋" w:hAnsi="仿宋" w:hint="eastAsia"/>
          <w:color w:val="000000"/>
          <w:sz w:val="32"/>
          <w:szCs w:val="32"/>
        </w:rPr>
        <w:t>文化院坝</w:t>
      </w:r>
      <w:r w:rsidR="005A05DD" w:rsidRPr="00F35A20">
        <w:rPr>
          <w:rFonts w:ascii="仿宋" w:eastAsia="仿宋" w:hAnsi="仿宋" w:hint="eastAsia"/>
          <w:color w:val="000000"/>
          <w:sz w:val="32"/>
          <w:szCs w:val="32"/>
        </w:rPr>
        <w:t>建设项目绩效目标完成情况综述。项目全年预算数</w:t>
      </w:r>
      <w:r w:rsidR="00023CA8">
        <w:rPr>
          <w:rFonts w:ascii="仿宋" w:eastAsia="仿宋" w:hAnsi="仿宋" w:hint="eastAsia"/>
          <w:color w:val="000000"/>
          <w:sz w:val="32"/>
          <w:szCs w:val="32"/>
        </w:rPr>
        <w:t>7</w:t>
      </w:r>
      <w:r w:rsidR="005A05DD" w:rsidRPr="00F35A20">
        <w:rPr>
          <w:rFonts w:ascii="仿宋" w:eastAsia="仿宋" w:hAnsi="仿宋" w:hint="eastAsia"/>
          <w:color w:val="000000"/>
          <w:sz w:val="32"/>
          <w:szCs w:val="32"/>
        </w:rPr>
        <w:t>万元，执行数为</w:t>
      </w:r>
      <w:r w:rsidR="00023CA8">
        <w:rPr>
          <w:rFonts w:ascii="仿宋" w:eastAsia="仿宋" w:hAnsi="仿宋" w:hint="eastAsia"/>
          <w:color w:val="000000"/>
          <w:sz w:val="32"/>
          <w:szCs w:val="32"/>
        </w:rPr>
        <w:t>7</w:t>
      </w:r>
      <w:r w:rsidR="005A05DD" w:rsidRPr="00F35A20">
        <w:rPr>
          <w:rFonts w:ascii="仿宋" w:eastAsia="仿宋" w:hAnsi="仿宋" w:hint="eastAsia"/>
          <w:color w:val="000000"/>
          <w:sz w:val="32"/>
          <w:szCs w:val="32"/>
        </w:rPr>
        <w:t>万元，完成预算的100%。通过项目实施，</w:t>
      </w:r>
      <w:r w:rsidR="00023CA8" w:rsidRPr="00023CA8">
        <w:rPr>
          <w:rFonts w:ascii="仿宋" w:eastAsia="仿宋" w:hAnsi="仿宋"/>
          <w:color w:val="000000"/>
          <w:sz w:val="32"/>
          <w:szCs w:val="32"/>
        </w:rPr>
        <w:t>培育和保护了乡土文化的发展根源和基因，引导农民群众树立厚重乡土文化的意识</w:t>
      </w:r>
      <w:r w:rsidR="005A05DD" w:rsidRPr="00F35A20">
        <w:rPr>
          <w:rFonts w:ascii="仿宋" w:eastAsia="仿宋" w:hAnsi="仿宋" w:hint="eastAsia"/>
          <w:color w:val="000000"/>
          <w:sz w:val="32"/>
          <w:szCs w:val="32"/>
        </w:rPr>
        <w:t>，发现的主要问题：项目预算的准确性还不够高，实际使用中乡镇存在较大缺口，支出责任与资金预算</w:t>
      </w:r>
      <w:proofErr w:type="gramStart"/>
      <w:r w:rsidR="005A05DD" w:rsidRPr="00F35A20">
        <w:rPr>
          <w:rFonts w:ascii="仿宋" w:eastAsia="仿宋" w:hAnsi="仿宋" w:hint="eastAsia"/>
          <w:color w:val="000000"/>
          <w:sz w:val="32"/>
          <w:szCs w:val="32"/>
        </w:rPr>
        <w:t>不</w:t>
      </w:r>
      <w:proofErr w:type="gramEnd"/>
      <w:r w:rsidR="005A05DD" w:rsidRPr="00F35A20">
        <w:rPr>
          <w:rFonts w:ascii="仿宋" w:eastAsia="仿宋" w:hAnsi="仿宋" w:hint="eastAsia"/>
          <w:color w:val="000000"/>
          <w:sz w:val="32"/>
          <w:szCs w:val="32"/>
        </w:rPr>
        <w:t>成正比。下一步改进措施：强化绩效理念，深入推进评价工作。强化事前准备，提升预算质量。结合评价工作实际，完善项目评价特性指标，规范评价标准，真实反映绩效，如实反映问题，切实提高评价质量。</w:t>
      </w:r>
    </w:p>
    <w:p w:rsidR="005A05DD" w:rsidRPr="00F35A20" w:rsidRDefault="00A039BD" w:rsidP="005A05DD">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5A05DD" w:rsidRPr="00F35A20">
        <w:rPr>
          <w:rFonts w:ascii="仿宋" w:eastAsia="仿宋" w:hAnsi="仿宋" w:hint="eastAsia"/>
          <w:color w:val="000000"/>
          <w:sz w:val="32"/>
          <w:szCs w:val="32"/>
        </w:rPr>
        <w:t>农业生产支持补贴项目绩效目标完成情况综述。项目全年预算数</w:t>
      </w:r>
      <w:r w:rsidR="00023CA8">
        <w:rPr>
          <w:rFonts w:ascii="仿宋" w:eastAsia="仿宋" w:hAnsi="仿宋" w:hint="eastAsia"/>
          <w:color w:val="000000"/>
          <w:sz w:val="32"/>
          <w:szCs w:val="32"/>
        </w:rPr>
        <w:t>215.71</w:t>
      </w:r>
      <w:r w:rsidR="005A05DD" w:rsidRPr="00F35A20">
        <w:rPr>
          <w:rFonts w:ascii="仿宋" w:eastAsia="仿宋" w:hAnsi="仿宋" w:hint="eastAsia"/>
          <w:color w:val="000000"/>
          <w:sz w:val="32"/>
          <w:szCs w:val="32"/>
        </w:rPr>
        <w:t>万元，执行数为</w:t>
      </w:r>
      <w:r w:rsidR="00023CA8">
        <w:rPr>
          <w:rFonts w:ascii="仿宋" w:eastAsia="仿宋" w:hAnsi="仿宋" w:hint="eastAsia"/>
          <w:color w:val="000000"/>
          <w:sz w:val="32"/>
          <w:szCs w:val="32"/>
        </w:rPr>
        <w:t>215.71</w:t>
      </w:r>
      <w:r w:rsidR="005A05DD" w:rsidRPr="00F35A20">
        <w:rPr>
          <w:rFonts w:ascii="仿宋" w:eastAsia="仿宋" w:hAnsi="仿宋" w:hint="eastAsia"/>
          <w:color w:val="000000"/>
          <w:sz w:val="32"/>
          <w:szCs w:val="32"/>
        </w:rPr>
        <w:t>万元，完成</w:t>
      </w:r>
      <w:r w:rsidR="005A05DD" w:rsidRPr="00F35A20">
        <w:rPr>
          <w:rFonts w:ascii="仿宋" w:eastAsia="仿宋" w:hAnsi="仿宋" w:hint="eastAsia"/>
          <w:color w:val="000000"/>
          <w:sz w:val="32"/>
          <w:szCs w:val="32"/>
        </w:rPr>
        <w:lastRenderedPageBreak/>
        <w:t>预算的100%。通过项目实施，保障了农业生产发展，促进农村经济发展，稳定了粮食市场，发现的主要问题：项目预算的执行效率较慢，如农户银行卡状态变动影响资金兑现。下一步改进措施：通过</w:t>
      </w:r>
      <w:proofErr w:type="gramStart"/>
      <w:r w:rsidR="005A05DD" w:rsidRPr="00F35A20">
        <w:rPr>
          <w:rFonts w:ascii="仿宋" w:eastAsia="仿宋" w:hAnsi="仿宋" w:hint="eastAsia"/>
          <w:color w:val="000000"/>
          <w:sz w:val="32"/>
          <w:szCs w:val="32"/>
        </w:rPr>
        <w:t>一</w:t>
      </w:r>
      <w:proofErr w:type="gramEnd"/>
      <w:r w:rsidR="005A05DD" w:rsidRPr="00F35A20">
        <w:rPr>
          <w:rFonts w:ascii="仿宋" w:eastAsia="仿宋" w:hAnsi="仿宋" w:hint="eastAsia"/>
          <w:color w:val="000000"/>
          <w:sz w:val="32"/>
          <w:szCs w:val="32"/>
        </w:rPr>
        <w:t>卡通系统发放。</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756903" w:rsidTr="00756903">
        <w:trPr>
          <w:trHeight w:val="1034"/>
        </w:trPr>
        <w:tc>
          <w:tcPr>
            <w:tcW w:w="9960" w:type="dxa"/>
            <w:gridSpan w:val="6"/>
            <w:tcMar>
              <w:top w:w="15" w:type="dxa"/>
              <w:left w:w="15" w:type="dxa"/>
              <w:bottom w:w="0" w:type="dxa"/>
              <w:right w:w="15" w:type="dxa"/>
            </w:tcMar>
            <w:vAlign w:val="center"/>
          </w:tcPr>
          <w:p w:rsidR="00756903" w:rsidRDefault="00756903" w:rsidP="00756903">
            <w:pPr>
              <w:pStyle w:val="a7"/>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w:t>
            </w:r>
            <w:r w:rsidR="009F59A1">
              <w:rPr>
                <w:rFonts w:ascii="宋体" w:hAnsi="宋体" w:cs="宋体" w:hint="eastAsia"/>
                <w:color w:val="000000"/>
                <w:kern w:val="0"/>
                <w:sz w:val="36"/>
                <w:szCs w:val="36"/>
              </w:rPr>
              <w:t>2019</w:t>
            </w:r>
            <w:r>
              <w:rPr>
                <w:rFonts w:ascii="宋体" w:hAnsi="宋体" w:cs="宋体" w:hint="eastAsia"/>
                <w:color w:val="000000"/>
                <w:kern w:val="0"/>
                <w:sz w:val="36"/>
                <w:szCs w:val="36"/>
              </w:rPr>
              <w:t>年度)</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农村道路建设</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通江县</w:t>
            </w:r>
            <w:r w:rsidR="000F7654">
              <w:rPr>
                <w:rFonts w:ascii="宋体" w:hAnsi="宋体" w:cs="宋体" w:hint="eastAsia"/>
                <w:color w:val="000000"/>
                <w:sz w:val="24"/>
              </w:rPr>
              <w:t>沙溪镇</w:t>
            </w:r>
            <w:r>
              <w:rPr>
                <w:rFonts w:ascii="宋体" w:hAnsi="宋体" w:cs="宋体" w:hint="eastAsia"/>
                <w:color w:val="000000"/>
                <w:sz w:val="24"/>
              </w:rPr>
              <w:t>人民政府</w:t>
            </w:r>
          </w:p>
        </w:tc>
      </w:tr>
      <w:tr w:rsidR="00756903" w:rsidTr="0075690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A039BD" w:rsidP="00756903">
            <w:pPr>
              <w:widowControl/>
              <w:jc w:val="center"/>
              <w:textAlignment w:val="center"/>
              <w:rPr>
                <w:rFonts w:ascii="宋体" w:hAnsi="宋体" w:cs="宋体"/>
                <w:color w:val="000000"/>
                <w:sz w:val="24"/>
              </w:rPr>
            </w:pPr>
            <w:r>
              <w:rPr>
                <w:rFonts w:ascii="宋体" w:hAnsi="宋体" w:cs="宋体" w:hint="eastAsia"/>
                <w:color w:val="000000"/>
                <w:sz w:val="24"/>
              </w:rPr>
              <w:t>478.17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478.17</w:t>
            </w:r>
          </w:p>
        </w:tc>
      </w:tr>
      <w:tr w:rsidR="00756903" w:rsidTr="0075690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478.17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478.17</w:t>
            </w:r>
          </w:p>
        </w:tc>
      </w:tr>
      <w:tr w:rsidR="00756903" w:rsidTr="0075690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jc w:val="center"/>
              <w:rPr>
                <w:rFonts w:ascii="宋体" w:hAnsi="宋体" w:cs="宋体"/>
                <w:color w:val="000000"/>
                <w:sz w:val="24"/>
              </w:rPr>
            </w:pPr>
          </w:p>
        </w:tc>
      </w:tr>
      <w:tr w:rsidR="00756903" w:rsidTr="0075690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756903" w:rsidTr="0075690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A039BD" w:rsidP="00A039BD">
            <w:pPr>
              <w:widowControl/>
              <w:jc w:val="center"/>
              <w:textAlignment w:val="center"/>
              <w:rPr>
                <w:rFonts w:ascii="宋体" w:hAnsi="宋体" w:cs="宋体"/>
                <w:color w:val="000000"/>
                <w:sz w:val="24"/>
              </w:rPr>
            </w:pPr>
            <w:r w:rsidRPr="00A039BD">
              <w:rPr>
                <w:rFonts w:ascii="宋体" w:hAnsi="宋体" w:cs="宋体" w:hint="eastAsia"/>
                <w:color w:val="000000"/>
                <w:sz w:val="24"/>
              </w:rPr>
              <w:t>促进</w:t>
            </w:r>
            <w:proofErr w:type="gramStart"/>
            <w:r w:rsidRPr="00A039BD">
              <w:rPr>
                <w:rFonts w:ascii="宋体" w:hAnsi="宋体" w:cs="宋体" w:hint="eastAsia"/>
                <w:color w:val="000000"/>
                <w:sz w:val="24"/>
              </w:rPr>
              <w:t>沙溪镇预脱贫</w:t>
            </w:r>
            <w:proofErr w:type="gramEnd"/>
            <w:r w:rsidRPr="00A039BD">
              <w:rPr>
                <w:rFonts w:ascii="宋体" w:hAnsi="宋体" w:cs="宋体" w:hint="eastAsia"/>
                <w:color w:val="000000"/>
                <w:sz w:val="24"/>
              </w:rPr>
              <w:t>村交通发展，实现村道路硬化全覆盖。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sidRPr="00A039BD">
              <w:rPr>
                <w:rFonts w:ascii="宋体" w:hAnsi="宋体" w:cs="宋体" w:hint="eastAsia"/>
                <w:color w:val="000000"/>
                <w:sz w:val="24"/>
              </w:rPr>
              <w:t>促进</w:t>
            </w:r>
            <w:proofErr w:type="gramStart"/>
            <w:r w:rsidRPr="00A039BD">
              <w:rPr>
                <w:rFonts w:ascii="宋体" w:hAnsi="宋体" w:cs="宋体" w:hint="eastAsia"/>
                <w:color w:val="000000"/>
                <w:sz w:val="24"/>
              </w:rPr>
              <w:t>沙溪镇预脱贫</w:t>
            </w:r>
            <w:proofErr w:type="gramEnd"/>
            <w:r w:rsidRPr="00A039BD">
              <w:rPr>
                <w:rFonts w:ascii="宋体" w:hAnsi="宋体" w:cs="宋体" w:hint="eastAsia"/>
                <w:color w:val="000000"/>
                <w:sz w:val="24"/>
              </w:rPr>
              <w:t>村交通发展，实现村道路硬化全覆盖。</w:t>
            </w:r>
          </w:p>
        </w:tc>
      </w:tr>
      <w:tr w:rsidR="00756903" w:rsidTr="0075690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756903" w:rsidTr="0075690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农村公路建设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6B74B9">
            <w:pPr>
              <w:widowControl/>
              <w:jc w:val="center"/>
              <w:textAlignment w:val="center"/>
              <w:rPr>
                <w:rFonts w:ascii="宋体" w:hAnsi="宋体" w:cs="宋体"/>
                <w:color w:val="000000"/>
                <w:sz w:val="24"/>
              </w:rPr>
            </w:pPr>
            <w:r>
              <w:rPr>
                <w:rFonts w:ascii="宋体" w:hAnsi="宋体" w:cs="宋体" w:hint="eastAsia"/>
                <w:color w:val="000000"/>
                <w:sz w:val="24"/>
              </w:rPr>
              <w:t>农村公路建设</w:t>
            </w:r>
            <w:r w:rsidR="000F7654">
              <w:rPr>
                <w:rFonts w:ascii="宋体" w:hAnsi="宋体" w:cs="宋体" w:hint="eastAsia"/>
                <w:color w:val="000000"/>
                <w:sz w:val="24"/>
              </w:rPr>
              <w:t>≥</w:t>
            </w:r>
            <w:r w:rsidR="006B74B9">
              <w:rPr>
                <w:rFonts w:ascii="宋体" w:hAnsi="宋体" w:cs="宋体" w:hint="eastAsia"/>
                <w:color w:val="000000"/>
                <w:sz w:val="24"/>
              </w:rPr>
              <w:t>20</w:t>
            </w:r>
            <w:r>
              <w:rPr>
                <w:rFonts w:ascii="宋体" w:hAnsi="宋体" w:cs="宋体" w:hint="eastAsia"/>
                <w:color w:val="000000"/>
                <w:sz w:val="24"/>
              </w:rPr>
              <w:t>km</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6B74B9">
            <w:pPr>
              <w:widowControl/>
              <w:jc w:val="center"/>
              <w:textAlignment w:val="center"/>
              <w:rPr>
                <w:rFonts w:ascii="宋体" w:hAnsi="宋体" w:cs="宋体"/>
                <w:color w:val="000000"/>
                <w:sz w:val="24"/>
              </w:rPr>
            </w:pPr>
            <w:r>
              <w:rPr>
                <w:rFonts w:ascii="宋体" w:hAnsi="宋体" w:cs="宋体" w:hint="eastAsia"/>
                <w:color w:val="000000"/>
                <w:sz w:val="24"/>
              </w:rPr>
              <w:t>农村公路建设</w:t>
            </w:r>
            <w:r w:rsidR="006B74B9">
              <w:rPr>
                <w:rFonts w:ascii="宋体" w:hAnsi="宋体" w:cs="宋体" w:hint="eastAsia"/>
                <w:color w:val="000000"/>
                <w:sz w:val="24"/>
              </w:rPr>
              <w:t>27</w:t>
            </w:r>
            <w:r>
              <w:rPr>
                <w:rFonts w:ascii="宋体" w:hAnsi="宋体" w:cs="宋体" w:hint="eastAsia"/>
                <w:color w:val="000000"/>
                <w:sz w:val="24"/>
              </w:rPr>
              <w:t>km</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工程监督检查差旅</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及项管办工作经费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受益群众出行办事的有效性提高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756903" w:rsidRDefault="00756903" w:rsidP="00756903">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756903" w:rsidTr="00756903">
        <w:trPr>
          <w:trHeight w:val="1034"/>
        </w:trPr>
        <w:tc>
          <w:tcPr>
            <w:tcW w:w="9960" w:type="dxa"/>
            <w:gridSpan w:val="6"/>
            <w:tcMar>
              <w:top w:w="15" w:type="dxa"/>
              <w:left w:w="15" w:type="dxa"/>
              <w:bottom w:w="0" w:type="dxa"/>
              <w:right w:w="15" w:type="dxa"/>
            </w:tcMar>
            <w:vAlign w:val="center"/>
          </w:tcPr>
          <w:p w:rsidR="00756903" w:rsidRDefault="00756903" w:rsidP="00756903">
            <w:pPr>
              <w:pStyle w:val="a7"/>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w:t>
            </w:r>
            <w:r w:rsidR="009F59A1">
              <w:rPr>
                <w:rFonts w:ascii="宋体" w:hAnsi="宋体" w:cs="宋体" w:hint="eastAsia"/>
                <w:color w:val="000000"/>
                <w:kern w:val="0"/>
                <w:sz w:val="36"/>
                <w:szCs w:val="36"/>
              </w:rPr>
              <w:t>2019</w:t>
            </w:r>
            <w:r>
              <w:rPr>
                <w:rFonts w:ascii="宋体" w:hAnsi="宋体" w:cs="宋体" w:hint="eastAsia"/>
                <w:color w:val="000000"/>
                <w:kern w:val="0"/>
                <w:sz w:val="36"/>
                <w:szCs w:val="36"/>
              </w:rPr>
              <w:t>年度)</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农村人畜饮水</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通江县</w:t>
            </w:r>
            <w:r w:rsidR="000F7654">
              <w:rPr>
                <w:rFonts w:ascii="宋体" w:hAnsi="宋体" w:cs="宋体" w:hint="eastAsia"/>
                <w:color w:val="000000"/>
                <w:sz w:val="24"/>
              </w:rPr>
              <w:t>沙溪镇</w:t>
            </w:r>
            <w:r>
              <w:rPr>
                <w:rFonts w:ascii="宋体" w:hAnsi="宋体" w:cs="宋体" w:hint="eastAsia"/>
                <w:color w:val="000000"/>
                <w:sz w:val="24"/>
              </w:rPr>
              <w:t>人民政府</w:t>
            </w:r>
          </w:p>
        </w:tc>
      </w:tr>
      <w:tr w:rsidR="00756903" w:rsidTr="0075690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138.8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138.8</w:t>
            </w:r>
          </w:p>
        </w:tc>
      </w:tr>
      <w:tr w:rsidR="00756903" w:rsidTr="0075690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138.8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widowControl/>
              <w:jc w:val="center"/>
              <w:textAlignment w:val="center"/>
              <w:rPr>
                <w:rFonts w:ascii="宋体" w:hAnsi="宋体" w:cs="宋体"/>
                <w:color w:val="000000"/>
                <w:sz w:val="24"/>
              </w:rPr>
            </w:pPr>
            <w:r>
              <w:rPr>
                <w:rFonts w:ascii="宋体" w:hAnsi="宋体" w:cs="宋体" w:hint="eastAsia"/>
                <w:color w:val="000000"/>
                <w:sz w:val="24"/>
              </w:rPr>
              <w:t>138.8</w:t>
            </w:r>
          </w:p>
        </w:tc>
      </w:tr>
      <w:tr w:rsidR="00756903" w:rsidTr="0075690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6B74B9" w:rsidP="00756903">
            <w:pPr>
              <w:jc w:val="center"/>
              <w:rPr>
                <w:rFonts w:ascii="宋体" w:hAnsi="宋体" w:cs="宋体"/>
                <w:color w:val="000000"/>
                <w:sz w:val="24"/>
              </w:rPr>
            </w:pPr>
            <w:r>
              <w:rPr>
                <w:rFonts w:ascii="宋体" w:hAnsi="宋体" w:cs="宋体" w:hint="eastAsia"/>
                <w:color w:val="000000"/>
                <w:sz w:val="24"/>
              </w:rPr>
              <w:t>0</w:t>
            </w:r>
          </w:p>
        </w:tc>
      </w:tr>
      <w:tr w:rsidR="00756903" w:rsidTr="0075690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756903" w:rsidTr="0075690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实现农村人畜饮水安全，确保安全生产，提升区域经济发展。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实现农村人畜饮水安全，确保安全生产，提升区域经济发展。</w:t>
            </w:r>
          </w:p>
        </w:tc>
      </w:tr>
      <w:tr w:rsidR="00756903" w:rsidTr="0075690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756903" w:rsidTr="0075690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受益人口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370701">
            <w:pPr>
              <w:widowControl/>
              <w:jc w:val="center"/>
              <w:textAlignment w:val="center"/>
              <w:rPr>
                <w:rFonts w:ascii="宋体" w:hAnsi="宋体" w:cs="宋体"/>
                <w:color w:val="000000"/>
                <w:sz w:val="24"/>
              </w:rPr>
            </w:pPr>
            <w:r>
              <w:rPr>
                <w:rFonts w:ascii="宋体" w:hAnsi="宋体" w:cs="宋体" w:hint="eastAsia"/>
                <w:color w:val="000000"/>
                <w:sz w:val="24"/>
              </w:rPr>
              <w:t>受益人口</w:t>
            </w:r>
            <w:r w:rsidR="000F7654">
              <w:rPr>
                <w:rFonts w:ascii="宋体" w:hAnsi="宋体" w:cs="宋体" w:hint="eastAsia"/>
                <w:color w:val="000000"/>
                <w:sz w:val="24"/>
              </w:rPr>
              <w:t>≥</w:t>
            </w:r>
            <w:r>
              <w:rPr>
                <w:rFonts w:ascii="宋体" w:hAnsi="宋体" w:cs="宋体" w:hint="eastAsia"/>
                <w:color w:val="000000"/>
                <w:sz w:val="24"/>
              </w:rPr>
              <w:t>15000人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0F7654">
            <w:pPr>
              <w:widowControl/>
              <w:jc w:val="center"/>
              <w:textAlignment w:val="center"/>
              <w:rPr>
                <w:rFonts w:ascii="宋体" w:hAnsi="宋体" w:cs="宋体"/>
                <w:color w:val="000000"/>
                <w:sz w:val="24"/>
              </w:rPr>
            </w:pPr>
            <w:r>
              <w:rPr>
                <w:rFonts w:ascii="宋体" w:hAnsi="宋体" w:cs="宋体" w:hint="eastAsia"/>
                <w:color w:val="000000"/>
                <w:sz w:val="24"/>
              </w:rPr>
              <w:t>受益人口19126人</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工程监督检查差旅</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及项管办工作经费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受益群众生活质量有效提高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756903" w:rsidRDefault="00756903" w:rsidP="00756903"/>
    <w:p w:rsidR="00756903" w:rsidRDefault="00756903" w:rsidP="00756903"/>
    <w:tbl>
      <w:tblPr>
        <w:tblpPr w:leftFromText="180" w:rightFromText="180" w:vertAnchor="text" w:horzAnchor="page" w:tblpXSpec="center" w:tblpY="1"/>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756903" w:rsidTr="00756903">
        <w:trPr>
          <w:trHeight w:val="1034"/>
        </w:trPr>
        <w:tc>
          <w:tcPr>
            <w:tcW w:w="9960" w:type="dxa"/>
            <w:gridSpan w:val="6"/>
            <w:tcMar>
              <w:top w:w="15" w:type="dxa"/>
              <w:left w:w="15" w:type="dxa"/>
              <w:bottom w:w="0" w:type="dxa"/>
              <w:right w:w="15" w:type="dxa"/>
            </w:tcMar>
            <w:vAlign w:val="center"/>
          </w:tcPr>
          <w:p w:rsidR="00756903" w:rsidRDefault="00756903" w:rsidP="00756903">
            <w:pPr>
              <w:pStyle w:val="a7"/>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w:t>
            </w:r>
            <w:r w:rsidR="009F59A1">
              <w:rPr>
                <w:rFonts w:ascii="宋体" w:hAnsi="宋体" w:cs="宋体" w:hint="eastAsia"/>
                <w:color w:val="000000"/>
                <w:kern w:val="0"/>
                <w:sz w:val="36"/>
                <w:szCs w:val="36"/>
              </w:rPr>
              <w:t>2019</w:t>
            </w:r>
            <w:r>
              <w:rPr>
                <w:rFonts w:ascii="宋体" w:hAnsi="宋体" w:cs="宋体" w:hint="eastAsia"/>
                <w:color w:val="000000"/>
                <w:kern w:val="0"/>
                <w:sz w:val="36"/>
                <w:szCs w:val="36"/>
              </w:rPr>
              <w:t>年度)</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文化院坝建设</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通江县</w:t>
            </w:r>
            <w:r w:rsidR="000F7654">
              <w:rPr>
                <w:rFonts w:ascii="宋体" w:hAnsi="宋体" w:cs="宋体" w:hint="eastAsia"/>
                <w:color w:val="000000"/>
                <w:sz w:val="24"/>
              </w:rPr>
              <w:t>沙溪镇</w:t>
            </w:r>
            <w:r>
              <w:rPr>
                <w:rFonts w:ascii="宋体" w:hAnsi="宋体" w:cs="宋体" w:hint="eastAsia"/>
                <w:color w:val="000000"/>
                <w:sz w:val="24"/>
              </w:rPr>
              <w:t>人民政府</w:t>
            </w:r>
          </w:p>
        </w:tc>
      </w:tr>
      <w:tr w:rsidR="00756903" w:rsidTr="00756903">
        <w:trPr>
          <w:trHeight w:val="33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7</w:t>
            </w:r>
          </w:p>
        </w:tc>
      </w:tr>
      <w:tr w:rsidR="00756903" w:rsidTr="0075690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7</w:t>
            </w:r>
          </w:p>
        </w:tc>
      </w:tr>
      <w:tr w:rsidR="00756903" w:rsidTr="0075690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jc w:val="center"/>
              <w:rPr>
                <w:rFonts w:ascii="宋体" w:hAnsi="宋体" w:cs="宋体"/>
                <w:color w:val="000000"/>
                <w:sz w:val="24"/>
              </w:rPr>
            </w:pPr>
            <w:r>
              <w:rPr>
                <w:rFonts w:ascii="宋体" w:hAnsi="宋体" w:cs="宋体" w:hint="eastAsia"/>
                <w:color w:val="000000"/>
                <w:sz w:val="24"/>
              </w:rPr>
              <w:t>0</w:t>
            </w:r>
          </w:p>
        </w:tc>
      </w:tr>
      <w:tr w:rsidR="00756903" w:rsidTr="0075690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756903" w:rsidTr="0075690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sidRPr="00370701">
              <w:rPr>
                <w:rFonts w:ascii="宋体" w:hAnsi="宋体" w:cs="宋体" w:hint="eastAsia"/>
                <w:color w:val="000000"/>
                <w:sz w:val="24"/>
              </w:rPr>
              <w:t>建设文化院坝，满足群众日益增长的文化素养需要</w:t>
            </w:r>
            <w:r>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sidRPr="00370701">
              <w:rPr>
                <w:rFonts w:ascii="宋体" w:hAnsi="宋体" w:cs="宋体" w:hint="eastAsia"/>
                <w:color w:val="000000"/>
                <w:sz w:val="24"/>
              </w:rPr>
              <w:t>建设文化院坝，满足群众日益增长的文化素养需要</w:t>
            </w:r>
            <w:r>
              <w:rPr>
                <w:rFonts w:ascii="宋体" w:hAnsi="宋体" w:cs="宋体" w:hint="eastAsia"/>
                <w:color w:val="000000"/>
                <w:sz w:val="24"/>
              </w:rPr>
              <w:t>。</w:t>
            </w:r>
          </w:p>
        </w:tc>
      </w:tr>
      <w:tr w:rsidR="00756903" w:rsidTr="0075690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756903" w:rsidTr="0075690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sidRPr="00370701">
              <w:rPr>
                <w:rFonts w:ascii="宋体" w:hAnsi="宋体" w:cs="宋体" w:hint="eastAsia"/>
                <w:color w:val="000000"/>
                <w:sz w:val="24"/>
              </w:rPr>
              <w:t>受益人数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≥1000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1400</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sidRPr="00370701">
              <w:rPr>
                <w:rFonts w:ascii="宋体" w:hAnsi="宋体" w:cs="宋体" w:hint="eastAsia"/>
                <w:color w:val="000000"/>
                <w:sz w:val="24"/>
              </w:rPr>
              <w:t>开展文体活动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370701" w:rsidP="00756903">
            <w:pPr>
              <w:widowControl/>
              <w:jc w:val="center"/>
              <w:textAlignment w:val="center"/>
              <w:rPr>
                <w:rFonts w:ascii="宋体" w:hAnsi="宋体" w:cs="宋体"/>
                <w:color w:val="000000"/>
                <w:sz w:val="24"/>
              </w:rPr>
            </w:pPr>
            <w:r>
              <w:rPr>
                <w:rFonts w:ascii="宋体" w:hAnsi="宋体" w:cs="宋体" w:hint="eastAsia"/>
                <w:color w:val="000000"/>
                <w:sz w:val="24"/>
              </w:rPr>
              <w:t>10</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工程监督检查差旅</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及项管办工作经费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受益群众居住条件有效提高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756903" w:rsidRDefault="00756903" w:rsidP="00756903"/>
    <w:p w:rsidR="00756903" w:rsidRDefault="00756903" w:rsidP="00756903"/>
    <w:tbl>
      <w:tblPr>
        <w:tblpPr w:leftFromText="180" w:rightFromText="180" w:vertAnchor="text" w:horzAnchor="page" w:tblpXSpec="center" w:tblpY="1"/>
        <w:tblOverlap w:val="never"/>
        <w:tblW w:w="9960" w:type="dxa"/>
        <w:tblLayout w:type="fixed"/>
        <w:tblCellMar>
          <w:left w:w="0" w:type="dxa"/>
          <w:right w:w="0" w:type="dxa"/>
        </w:tblCellMar>
        <w:tblLook w:val="04A0"/>
      </w:tblPr>
      <w:tblGrid>
        <w:gridCol w:w="441"/>
        <w:gridCol w:w="1316"/>
        <w:gridCol w:w="1025"/>
        <w:gridCol w:w="2392"/>
        <w:gridCol w:w="2394"/>
        <w:gridCol w:w="2392"/>
      </w:tblGrid>
      <w:tr w:rsidR="00756903" w:rsidTr="00756903">
        <w:trPr>
          <w:trHeight w:val="1034"/>
        </w:trPr>
        <w:tc>
          <w:tcPr>
            <w:tcW w:w="9960" w:type="dxa"/>
            <w:gridSpan w:val="6"/>
            <w:tcMar>
              <w:top w:w="15" w:type="dxa"/>
              <w:left w:w="15" w:type="dxa"/>
              <w:bottom w:w="0" w:type="dxa"/>
              <w:right w:w="15" w:type="dxa"/>
            </w:tcMar>
            <w:vAlign w:val="center"/>
          </w:tcPr>
          <w:p w:rsidR="00756903" w:rsidRDefault="00756903" w:rsidP="00756903">
            <w:pPr>
              <w:pStyle w:val="a7"/>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w:t>
            </w:r>
            <w:r w:rsidR="009F59A1">
              <w:rPr>
                <w:rFonts w:ascii="宋体" w:hAnsi="宋体" w:cs="宋体" w:hint="eastAsia"/>
                <w:color w:val="000000"/>
                <w:kern w:val="0"/>
                <w:sz w:val="36"/>
                <w:szCs w:val="36"/>
              </w:rPr>
              <w:t>2019</w:t>
            </w:r>
            <w:r>
              <w:rPr>
                <w:rFonts w:ascii="宋体" w:hAnsi="宋体" w:cs="宋体" w:hint="eastAsia"/>
                <w:color w:val="000000"/>
                <w:kern w:val="0"/>
                <w:sz w:val="36"/>
                <w:szCs w:val="36"/>
              </w:rPr>
              <w:t>年度)</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sidRPr="00C92AFB">
              <w:rPr>
                <w:rFonts w:ascii="宋体" w:hAnsi="宋体" w:cs="宋体" w:hint="eastAsia"/>
                <w:color w:val="000000"/>
                <w:sz w:val="24"/>
              </w:rPr>
              <w:t>农村环境卫生整治</w:t>
            </w:r>
          </w:p>
        </w:tc>
      </w:tr>
      <w:tr w:rsidR="00756903" w:rsidTr="00756903">
        <w:trPr>
          <w:trHeight w:val="30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通江县</w:t>
            </w:r>
            <w:r w:rsidR="000F7654">
              <w:rPr>
                <w:rFonts w:ascii="宋体" w:hAnsi="宋体" w:cs="宋体" w:hint="eastAsia"/>
                <w:color w:val="000000"/>
                <w:sz w:val="24"/>
              </w:rPr>
              <w:t>沙溪镇</w:t>
            </w:r>
            <w:r>
              <w:rPr>
                <w:rFonts w:ascii="宋体" w:hAnsi="宋体" w:cs="宋体" w:hint="eastAsia"/>
                <w:color w:val="000000"/>
                <w:sz w:val="24"/>
              </w:rPr>
              <w:t>人民政府</w:t>
            </w:r>
          </w:p>
        </w:tc>
      </w:tr>
      <w:tr w:rsidR="00756903" w:rsidTr="00C92AFB">
        <w:trPr>
          <w:trHeight w:val="332"/>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15</w:t>
            </w:r>
          </w:p>
        </w:tc>
      </w:tr>
      <w:tr w:rsidR="00756903" w:rsidTr="00C92AFB">
        <w:trPr>
          <w:trHeight w:val="276"/>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15</w:t>
            </w:r>
          </w:p>
        </w:tc>
      </w:tr>
      <w:tr w:rsidR="00756903" w:rsidTr="00C92AFB">
        <w:trPr>
          <w:trHeight w:val="1511"/>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jc w:val="center"/>
              <w:rPr>
                <w:rFonts w:ascii="宋体" w:hAnsi="宋体" w:cs="宋体"/>
                <w:color w:val="000000"/>
                <w:sz w:val="24"/>
              </w:rPr>
            </w:pPr>
            <w:r>
              <w:rPr>
                <w:rFonts w:ascii="宋体" w:hAnsi="宋体" w:cs="宋体" w:hint="eastAsia"/>
                <w:color w:val="000000"/>
                <w:sz w:val="24"/>
              </w:rPr>
              <w:t>0</w:t>
            </w:r>
          </w:p>
        </w:tc>
      </w:tr>
      <w:tr w:rsidR="00756903" w:rsidTr="00C92AFB">
        <w:trPr>
          <w:trHeight w:val="276"/>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756903" w:rsidTr="00C92AFB">
        <w:trPr>
          <w:trHeight w:val="1159"/>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47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sidRPr="00C92AFB">
              <w:rPr>
                <w:rFonts w:ascii="宋体" w:hAnsi="宋体" w:cs="宋体" w:hint="eastAsia"/>
                <w:color w:val="000000"/>
                <w:sz w:val="24"/>
              </w:rPr>
              <w:t>根据川财资环（2019）21号下达2019年中央农村环境整治资金，改善农村环境面貌。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sidRPr="00C92AFB">
              <w:rPr>
                <w:rFonts w:ascii="宋体" w:hAnsi="宋体" w:cs="宋体" w:hint="eastAsia"/>
                <w:color w:val="000000"/>
                <w:sz w:val="24"/>
              </w:rPr>
              <w:t>根据川财资环（2019）21号下达2019年中央农村环境整治资金，改善农村环境面貌。</w:t>
            </w:r>
          </w:p>
        </w:tc>
      </w:tr>
      <w:tr w:rsidR="00756903" w:rsidTr="00C92AFB">
        <w:trPr>
          <w:trHeight w:val="1042"/>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756903" w:rsidTr="00C92AFB">
        <w:trPr>
          <w:trHeight w:val="953"/>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sidRPr="00C92AFB">
              <w:rPr>
                <w:rFonts w:ascii="宋体" w:hAnsi="宋体" w:cs="宋体" w:hint="eastAsia"/>
                <w:color w:val="000000"/>
                <w:sz w:val="24"/>
              </w:rPr>
              <w:t>生活垃圾池建设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sidRPr="00C92AFB">
              <w:rPr>
                <w:rFonts w:ascii="宋体" w:hAnsi="宋体" w:cs="宋体" w:hint="eastAsia"/>
                <w:color w:val="000000"/>
                <w:sz w:val="24"/>
              </w:rPr>
              <w:t>生活垃圾池建设</w:t>
            </w:r>
            <w:r>
              <w:rPr>
                <w:rFonts w:ascii="宋体" w:hAnsi="宋体" w:cs="宋体" w:hint="eastAsia"/>
                <w:color w:val="000000"/>
                <w:sz w:val="24"/>
              </w:rPr>
              <w:t>≥40个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sidRPr="00C92AFB">
              <w:rPr>
                <w:rFonts w:ascii="宋体" w:hAnsi="宋体" w:cs="宋体" w:hint="eastAsia"/>
                <w:color w:val="000000"/>
                <w:sz w:val="24"/>
              </w:rPr>
              <w:t>生活垃圾池建设</w:t>
            </w:r>
            <w:r>
              <w:rPr>
                <w:rFonts w:ascii="宋体" w:hAnsi="宋体" w:cs="宋体" w:hint="eastAsia"/>
                <w:color w:val="000000"/>
                <w:sz w:val="24"/>
              </w:rPr>
              <w:t>45个</w:t>
            </w:r>
          </w:p>
        </w:tc>
      </w:tr>
      <w:tr w:rsidR="00756903" w:rsidTr="00C92AFB">
        <w:trPr>
          <w:trHeight w:val="1297"/>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r>
      <w:tr w:rsidR="00756903" w:rsidTr="00C92AFB">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756903" w:rsidTr="00C92AFB">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工程监督检查差旅</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及项管办工作经费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r>
      <w:tr w:rsidR="00756903" w:rsidTr="00C92AFB">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756903" w:rsidTr="00C92AFB">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C92AFB">
        <w:trPr>
          <w:trHeight w:val="1297"/>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C92AFB">
        <w:trPr>
          <w:trHeight w:val="1050"/>
        </w:trPr>
        <w:tc>
          <w:tcPr>
            <w:tcW w:w="441"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受益群众生活质量有效提高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756903" w:rsidRDefault="00756903" w:rsidP="00756903">
      <w:pPr>
        <w:spacing w:line="580" w:lineRule="exact"/>
        <w:rPr>
          <w:rFonts w:ascii="仿宋" w:eastAsia="仿宋" w:hAnsi="仿宋" w:cs="仿宋_GB2312"/>
          <w:sz w:val="32"/>
          <w:szCs w:val="32"/>
        </w:rPr>
      </w:pPr>
    </w:p>
    <w:tbl>
      <w:tblPr>
        <w:tblpPr w:leftFromText="180" w:rightFromText="180" w:vertAnchor="text" w:horzAnchor="page" w:tblpXSpec="center" w:tblpY="1"/>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756903" w:rsidTr="00756903">
        <w:trPr>
          <w:trHeight w:val="1034"/>
        </w:trPr>
        <w:tc>
          <w:tcPr>
            <w:tcW w:w="9960" w:type="dxa"/>
            <w:gridSpan w:val="6"/>
            <w:tcMar>
              <w:top w:w="15" w:type="dxa"/>
              <w:left w:w="15" w:type="dxa"/>
              <w:bottom w:w="0" w:type="dxa"/>
              <w:right w:w="15" w:type="dxa"/>
            </w:tcMar>
            <w:vAlign w:val="center"/>
          </w:tcPr>
          <w:p w:rsidR="00756903" w:rsidRDefault="00756903" w:rsidP="00756903">
            <w:pPr>
              <w:pStyle w:val="a7"/>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w:t>
            </w:r>
            <w:r w:rsidR="009F59A1">
              <w:rPr>
                <w:rFonts w:ascii="宋体" w:hAnsi="宋体" w:cs="宋体" w:hint="eastAsia"/>
                <w:color w:val="000000"/>
                <w:kern w:val="0"/>
                <w:sz w:val="36"/>
                <w:szCs w:val="36"/>
              </w:rPr>
              <w:t>2019</w:t>
            </w:r>
            <w:r>
              <w:rPr>
                <w:rFonts w:ascii="宋体" w:hAnsi="宋体" w:cs="宋体" w:hint="eastAsia"/>
                <w:color w:val="000000"/>
                <w:kern w:val="0"/>
                <w:sz w:val="36"/>
                <w:szCs w:val="36"/>
              </w:rPr>
              <w:t>年度)</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农业生产支持补贴</w:t>
            </w:r>
          </w:p>
        </w:tc>
      </w:tr>
      <w:tr w:rsidR="00756903" w:rsidTr="0075690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通江县</w:t>
            </w:r>
            <w:r w:rsidR="000F7654">
              <w:rPr>
                <w:rFonts w:ascii="宋体" w:hAnsi="宋体" w:cs="宋体" w:hint="eastAsia"/>
                <w:color w:val="000000"/>
                <w:sz w:val="24"/>
              </w:rPr>
              <w:t>沙溪镇</w:t>
            </w:r>
            <w:r>
              <w:rPr>
                <w:rFonts w:ascii="宋体" w:hAnsi="宋体" w:cs="宋体" w:hint="eastAsia"/>
                <w:color w:val="000000"/>
                <w:sz w:val="24"/>
              </w:rPr>
              <w:t>人民政府</w:t>
            </w:r>
          </w:p>
        </w:tc>
      </w:tr>
      <w:tr w:rsidR="00756903" w:rsidTr="00756903">
        <w:trPr>
          <w:trHeight w:val="33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215.71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215.71</w:t>
            </w:r>
          </w:p>
        </w:tc>
      </w:tr>
      <w:tr w:rsidR="00756903" w:rsidTr="0075690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215.71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widowControl/>
              <w:jc w:val="center"/>
              <w:textAlignment w:val="center"/>
              <w:rPr>
                <w:rFonts w:ascii="宋体" w:hAnsi="宋体" w:cs="宋体"/>
                <w:color w:val="000000"/>
                <w:sz w:val="24"/>
              </w:rPr>
            </w:pPr>
            <w:r>
              <w:rPr>
                <w:rFonts w:ascii="宋体" w:hAnsi="宋体" w:cs="宋体" w:hint="eastAsia"/>
                <w:color w:val="000000"/>
                <w:sz w:val="24"/>
              </w:rPr>
              <w:t>215.71</w:t>
            </w:r>
          </w:p>
        </w:tc>
      </w:tr>
      <w:tr w:rsidR="00756903" w:rsidTr="0075690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C92AFB" w:rsidP="00756903">
            <w:pPr>
              <w:jc w:val="center"/>
              <w:rPr>
                <w:rFonts w:ascii="宋体" w:hAnsi="宋体" w:cs="宋体"/>
                <w:color w:val="000000"/>
                <w:sz w:val="24"/>
              </w:rPr>
            </w:pPr>
            <w:r>
              <w:rPr>
                <w:rFonts w:ascii="宋体" w:hAnsi="宋体" w:cs="宋体" w:hint="eastAsia"/>
                <w:color w:val="000000"/>
                <w:sz w:val="24"/>
              </w:rPr>
              <w:t>0</w:t>
            </w:r>
          </w:p>
        </w:tc>
      </w:tr>
      <w:tr w:rsidR="00756903" w:rsidTr="0075690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w:t>
            </w:r>
            <w:r>
              <w:rPr>
                <w:rFonts w:ascii="宋体" w:hAnsi="宋体" w:cs="宋体" w:hint="eastAsia"/>
                <w:color w:val="000000"/>
                <w:kern w:val="0"/>
                <w:sz w:val="24"/>
              </w:rPr>
              <w:lastRenderedPageBreak/>
              <w:t>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756903" w:rsidTr="0075690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按照政策要求予以按时兑现，下发到农户</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按照政策要求予以按时兑现，下发到农户</w:t>
            </w:r>
          </w:p>
        </w:tc>
      </w:tr>
      <w:tr w:rsidR="00756903" w:rsidTr="0075690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756903" w:rsidTr="0075690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0B5EB7">
            <w:pPr>
              <w:widowControl/>
              <w:jc w:val="center"/>
              <w:textAlignment w:val="center"/>
              <w:rPr>
                <w:rFonts w:ascii="宋体" w:hAnsi="宋体" w:cs="宋体"/>
                <w:color w:val="000000"/>
                <w:sz w:val="24"/>
              </w:rPr>
            </w:pPr>
            <w:r>
              <w:rPr>
                <w:rFonts w:ascii="宋体" w:hAnsi="宋体" w:cs="宋体" w:hint="eastAsia"/>
                <w:color w:val="000000"/>
                <w:sz w:val="24"/>
              </w:rPr>
              <w:t>受益农户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0B5EB7">
            <w:pPr>
              <w:widowControl/>
              <w:jc w:val="center"/>
              <w:textAlignment w:val="center"/>
              <w:rPr>
                <w:rFonts w:ascii="宋体" w:hAnsi="宋体" w:cs="宋体"/>
                <w:color w:val="000000"/>
                <w:sz w:val="24"/>
              </w:rPr>
            </w:pPr>
            <w:r>
              <w:rPr>
                <w:rFonts w:ascii="宋体" w:hAnsi="宋体" w:cs="宋体" w:hint="eastAsia"/>
                <w:color w:val="000000"/>
                <w:sz w:val="24"/>
              </w:rPr>
              <w:t>受益农户</w:t>
            </w:r>
            <w:r w:rsidR="000B5EB7">
              <w:rPr>
                <w:rFonts w:ascii="宋体" w:hAnsi="宋体" w:cs="宋体" w:hint="eastAsia"/>
                <w:color w:val="000000"/>
                <w:sz w:val="24"/>
              </w:rPr>
              <w:t>≥4000</w:t>
            </w:r>
            <w:r>
              <w:rPr>
                <w:rFonts w:ascii="宋体" w:hAnsi="宋体" w:cs="宋体" w:hint="eastAsia"/>
                <w:color w:val="000000"/>
                <w:sz w:val="24"/>
              </w:rPr>
              <w:t>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0B5EB7">
            <w:pPr>
              <w:widowControl/>
              <w:jc w:val="center"/>
              <w:textAlignment w:val="center"/>
              <w:rPr>
                <w:rFonts w:ascii="宋体" w:hAnsi="宋体" w:cs="宋体"/>
                <w:color w:val="000000"/>
                <w:sz w:val="24"/>
              </w:rPr>
            </w:pPr>
            <w:r>
              <w:rPr>
                <w:rFonts w:ascii="宋体" w:hAnsi="宋体" w:cs="宋体" w:hint="eastAsia"/>
                <w:color w:val="000000"/>
                <w:sz w:val="24"/>
              </w:rPr>
              <w:t>受益农户</w:t>
            </w:r>
            <w:r w:rsidR="000B5EB7">
              <w:rPr>
                <w:rFonts w:ascii="宋体" w:hAnsi="宋体" w:cs="宋体" w:hint="eastAsia"/>
                <w:color w:val="000000"/>
                <w:sz w:val="24"/>
              </w:rPr>
              <w:t>4500</w:t>
            </w:r>
            <w:r>
              <w:rPr>
                <w:rFonts w:ascii="宋体" w:hAnsi="宋体" w:cs="宋体" w:hint="eastAsia"/>
                <w:color w:val="000000"/>
                <w:sz w:val="24"/>
              </w:rPr>
              <w:t>户</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0B5EB7">
            <w:pPr>
              <w:widowControl/>
              <w:jc w:val="center"/>
              <w:textAlignment w:val="center"/>
              <w:rPr>
                <w:rFonts w:ascii="宋体" w:hAnsi="宋体" w:cs="宋体"/>
                <w:color w:val="000000"/>
                <w:sz w:val="24"/>
              </w:rPr>
            </w:pPr>
            <w:r>
              <w:rPr>
                <w:rFonts w:ascii="宋体" w:hAnsi="宋体" w:cs="宋体" w:hint="eastAsia"/>
                <w:color w:val="000000"/>
                <w:sz w:val="24"/>
              </w:rPr>
              <w:t>补助耕地面积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0B5EB7">
            <w:pPr>
              <w:widowControl/>
              <w:jc w:val="center"/>
              <w:textAlignment w:val="center"/>
              <w:rPr>
                <w:rFonts w:ascii="宋体" w:hAnsi="宋体" w:cs="宋体"/>
                <w:color w:val="000000"/>
                <w:sz w:val="24"/>
              </w:rPr>
            </w:pPr>
            <w:r>
              <w:rPr>
                <w:rFonts w:ascii="宋体" w:hAnsi="宋体" w:cs="宋体" w:hint="eastAsia"/>
                <w:color w:val="000000"/>
                <w:sz w:val="24"/>
              </w:rPr>
              <w:t>补助耕地面积</w:t>
            </w:r>
            <w:r w:rsidR="000B5EB7">
              <w:rPr>
                <w:rFonts w:ascii="宋体" w:hAnsi="宋体" w:cs="宋体" w:hint="eastAsia"/>
                <w:color w:val="000000"/>
                <w:sz w:val="24"/>
              </w:rPr>
              <w:t>≥1万</w:t>
            </w:r>
            <w:r>
              <w:rPr>
                <w:rFonts w:ascii="宋体" w:hAnsi="宋体" w:cs="宋体" w:hint="eastAsia"/>
                <w:color w:val="000000"/>
                <w:sz w:val="24"/>
              </w:rPr>
              <w:t>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0B5EB7">
            <w:pPr>
              <w:widowControl/>
              <w:jc w:val="center"/>
              <w:textAlignment w:val="center"/>
              <w:rPr>
                <w:rFonts w:ascii="宋体" w:hAnsi="宋体" w:cs="宋体"/>
                <w:color w:val="000000"/>
                <w:sz w:val="24"/>
              </w:rPr>
            </w:pPr>
            <w:r>
              <w:rPr>
                <w:rFonts w:ascii="宋体" w:hAnsi="宋体" w:cs="宋体" w:hint="eastAsia"/>
                <w:color w:val="000000"/>
                <w:sz w:val="24"/>
              </w:rPr>
              <w:t>补助耕地面积</w:t>
            </w:r>
            <w:r w:rsidR="000B5EB7">
              <w:rPr>
                <w:rFonts w:ascii="宋体" w:hAnsi="宋体" w:cs="宋体" w:hint="eastAsia"/>
                <w:color w:val="000000"/>
                <w:sz w:val="24"/>
              </w:rPr>
              <w:t>1.45万</w:t>
            </w:r>
            <w:r>
              <w:rPr>
                <w:rFonts w:ascii="宋体" w:hAnsi="宋体" w:cs="宋体" w:hint="eastAsia"/>
                <w:color w:val="000000"/>
                <w:sz w:val="24"/>
              </w:rPr>
              <w:t>亩</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补助到位率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及时兑现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及时兑现</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降本增效</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社会效益</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保障国家农业安全，提升社会形象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756903" w:rsidTr="0075690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756903" w:rsidRDefault="00756903" w:rsidP="0075690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提升受益群众社会满意度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903" w:rsidRDefault="00756903" w:rsidP="00756903">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A91760" w:rsidRPr="00065F8F" w:rsidRDefault="00C92AFB" w:rsidP="00C92AFB">
      <w:pPr>
        <w:spacing w:line="580" w:lineRule="exact"/>
        <w:rPr>
          <w:rFonts w:ascii="仿宋" w:eastAsia="仿宋" w:hAnsi="仿宋" w:cs="仿宋_GB2312"/>
          <w:sz w:val="32"/>
          <w:szCs w:val="32"/>
        </w:rPr>
      </w:pPr>
      <w:r>
        <w:rPr>
          <w:rFonts w:ascii="仿宋" w:eastAsia="仿宋" w:hAnsi="仿宋" w:cs="楷体_GB2312" w:hint="eastAsia"/>
          <w:b/>
          <w:bCs/>
          <w:sz w:val="32"/>
          <w:szCs w:val="32"/>
        </w:rPr>
        <w:t>2.</w:t>
      </w:r>
      <w:r w:rsidR="00A91760" w:rsidRPr="00065F8F">
        <w:rPr>
          <w:rFonts w:ascii="仿宋" w:eastAsia="仿宋" w:hAnsi="仿宋" w:cs="楷体_GB2312" w:hint="eastAsia"/>
          <w:b/>
          <w:bCs/>
          <w:sz w:val="32"/>
          <w:szCs w:val="32"/>
        </w:rPr>
        <w:t>部门绩效评价结果。</w:t>
      </w:r>
    </w:p>
    <w:p w:rsidR="00AF383A" w:rsidRDefault="00AF383A" w:rsidP="00C92AFB">
      <w:pPr>
        <w:pStyle w:val="ab"/>
        <w:spacing w:line="560" w:lineRule="exact"/>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本乡镇按要求对</w:t>
      </w:r>
      <w:r w:rsidR="009F59A1">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年部门整体支出绩效评价情况开展自评，《沙溪镇人民政府</w:t>
      </w:r>
      <w:r w:rsidR="009F59A1">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年整体支出绩效评价报告》见附件。</w:t>
      </w:r>
    </w:p>
    <w:p w:rsidR="00AF383A" w:rsidRPr="00C92AFB" w:rsidRDefault="00AF383A" w:rsidP="00C92AFB">
      <w:pPr>
        <w:spacing w:line="580" w:lineRule="exact"/>
        <w:ind w:firstLineChars="100" w:firstLine="320"/>
        <w:rPr>
          <w:rFonts w:ascii="仿宋_GB2312" w:eastAsia="仿宋_GB2312" w:hAnsi="仿宋_GB2312" w:cs="仿宋_GB2312"/>
          <w:sz w:val="32"/>
          <w:szCs w:val="32"/>
        </w:rPr>
      </w:pPr>
      <w:r w:rsidRPr="00C92AFB">
        <w:rPr>
          <w:rFonts w:ascii="仿宋_GB2312" w:eastAsia="仿宋_GB2312" w:hAnsi="仿宋_GB2312" w:cs="仿宋_GB2312" w:hint="eastAsia"/>
          <w:sz w:val="32"/>
          <w:szCs w:val="32"/>
        </w:rPr>
        <w:lastRenderedPageBreak/>
        <w:t>本乡镇自行组织对“农村道路建设</w:t>
      </w:r>
      <w:r w:rsidRPr="00C92AFB">
        <w:rPr>
          <w:rFonts w:ascii="仿宋_GB2312" w:eastAsia="仿宋_GB2312" w:hAnsi="仿宋_GB2312" w:cs="仿宋_GB2312"/>
          <w:sz w:val="32"/>
          <w:szCs w:val="32"/>
        </w:rPr>
        <w:t>”</w:t>
      </w:r>
      <w:r w:rsidRPr="00C92AFB">
        <w:rPr>
          <w:rFonts w:ascii="仿宋_GB2312" w:eastAsia="仿宋_GB2312" w:hAnsi="仿宋_GB2312" w:cs="仿宋_GB2312" w:hint="eastAsia"/>
          <w:sz w:val="32"/>
          <w:szCs w:val="32"/>
        </w:rPr>
        <w:t>、“农村人畜饮水</w:t>
      </w:r>
      <w:r w:rsidRPr="00C92AFB">
        <w:rPr>
          <w:rFonts w:ascii="仿宋_GB2312" w:eastAsia="仿宋_GB2312" w:hAnsi="仿宋_GB2312" w:cs="仿宋_GB2312"/>
          <w:sz w:val="32"/>
          <w:szCs w:val="32"/>
        </w:rPr>
        <w:t>”</w:t>
      </w:r>
      <w:r w:rsidRPr="00C92AFB">
        <w:rPr>
          <w:rFonts w:ascii="仿宋_GB2312" w:eastAsia="仿宋_GB2312" w:hAnsi="仿宋_GB2312" w:cs="仿宋_GB2312" w:hint="eastAsia"/>
          <w:sz w:val="32"/>
          <w:szCs w:val="32"/>
        </w:rPr>
        <w:t>、“</w:t>
      </w:r>
      <w:r w:rsidR="00C92AFB">
        <w:rPr>
          <w:rFonts w:ascii="仿宋_GB2312" w:eastAsia="仿宋_GB2312" w:hAnsi="仿宋_GB2312" w:cs="仿宋_GB2312" w:hint="eastAsia"/>
          <w:sz w:val="32"/>
          <w:szCs w:val="32"/>
        </w:rPr>
        <w:t>农村环境卫生整治</w:t>
      </w:r>
      <w:r w:rsidRPr="00C92AFB">
        <w:rPr>
          <w:rFonts w:ascii="仿宋_GB2312" w:eastAsia="仿宋_GB2312" w:hAnsi="仿宋_GB2312" w:cs="仿宋_GB2312" w:hint="eastAsia"/>
          <w:sz w:val="32"/>
          <w:szCs w:val="32"/>
        </w:rPr>
        <w:t>”、“</w:t>
      </w:r>
      <w:r w:rsidR="00FC6255">
        <w:rPr>
          <w:rFonts w:ascii="仿宋_GB2312" w:eastAsia="仿宋_GB2312" w:hAnsi="仿宋_GB2312" w:cs="仿宋_GB2312" w:hint="eastAsia"/>
          <w:sz w:val="32"/>
          <w:szCs w:val="32"/>
        </w:rPr>
        <w:t>文化院坝建设</w:t>
      </w:r>
      <w:r w:rsidRPr="00C92AFB">
        <w:rPr>
          <w:rFonts w:ascii="仿宋_GB2312" w:eastAsia="仿宋_GB2312" w:hAnsi="仿宋_GB2312" w:cs="仿宋_GB2312" w:hint="eastAsia"/>
          <w:sz w:val="32"/>
          <w:szCs w:val="32"/>
        </w:rPr>
        <w:t>”、“农业生产支持补贴”等5个项目开展了绩效评价，《沙溪镇人民政府</w:t>
      </w:r>
      <w:r w:rsidR="009F59A1" w:rsidRPr="00C92AFB">
        <w:rPr>
          <w:rFonts w:ascii="仿宋_GB2312" w:eastAsia="仿宋_GB2312" w:hAnsi="仿宋_GB2312" w:cs="仿宋_GB2312" w:hint="eastAsia"/>
          <w:sz w:val="32"/>
          <w:szCs w:val="32"/>
        </w:rPr>
        <w:t>2019</w:t>
      </w:r>
      <w:r w:rsidRPr="00C92AFB">
        <w:rPr>
          <w:rFonts w:ascii="仿宋_GB2312" w:eastAsia="仿宋_GB2312" w:hAnsi="仿宋_GB2312" w:cs="仿宋_GB2312" w:hint="eastAsia"/>
          <w:sz w:val="32"/>
          <w:szCs w:val="32"/>
        </w:rPr>
        <w:t>年项目支出绩效评价报告》见附件。</w:t>
      </w:r>
    </w:p>
    <w:p w:rsidR="00A91760" w:rsidRPr="00AF383A" w:rsidRDefault="00A91760" w:rsidP="00A91760">
      <w:pPr>
        <w:spacing w:line="580" w:lineRule="exact"/>
        <w:jc w:val="center"/>
        <w:rPr>
          <w:rFonts w:ascii="方正小标宋简体" w:eastAsia="方正小标宋简体" w:hAnsi="方正小标宋简体" w:cs="方正小标宋简体"/>
          <w:sz w:val="44"/>
          <w:szCs w:val="44"/>
        </w:rPr>
      </w:pPr>
    </w:p>
    <w:p w:rsidR="000D1D50" w:rsidRPr="00CE49DA" w:rsidRDefault="000D1D50" w:rsidP="00336AD7">
      <w:pPr>
        <w:spacing w:line="600" w:lineRule="atLeast"/>
        <w:ind w:firstLineChars="200" w:firstLine="640"/>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4" w:name="_Toc15377225"/>
      <w:bookmarkStart w:id="55"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4"/>
      <w:bookmarkEnd w:id="55"/>
    </w:p>
    <w:p w:rsidR="005A7D14" w:rsidRDefault="005A7D14" w:rsidP="005A7D14">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A7D14" w:rsidRDefault="005A7D14" w:rsidP="00C2024E">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sz w:val="32"/>
          <w:szCs w:val="32"/>
        </w:rPr>
        <w:t>2.</w:t>
      </w:r>
      <w:r>
        <w:rPr>
          <w:rFonts w:ascii="仿宋_GB2312" w:eastAsia="仿宋_GB2312" w:hAnsi="Calibri" w:cs="仿宋" w:hint="eastAsia"/>
          <w:color w:val="000000"/>
          <w:kern w:val="0"/>
          <w:sz w:val="32"/>
          <w:szCs w:val="32"/>
        </w:rPr>
        <w:t>事业收入：指事业单位开展专业业务活动及辅助活动取得的收入。</w:t>
      </w:r>
      <w:r>
        <w:rPr>
          <w:rFonts w:ascii="仿宋_GB2312" w:eastAsia="仿宋_GB2312" w:hAnsi="Calibri" w:cs="仿宋" w:hint="eastAsia"/>
          <w:color w:val="000000"/>
          <w:kern w:val="0"/>
          <w:sz w:val="32"/>
          <w:szCs w:val="32"/>
        </w:rPr>
        <w:br/>
        <w:t xml:space="preserve">　　3.经营收入：指事业单位在专业业务活动及其辅助活动之外开展非独立核算经营活动取得的收入。　　</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4.其他收入：指单位取得的除上述收入以外的各项收入。</w:t>
      </w:r>
      <w:r>
        <w:rPr>
          <w:rFonts w:ascii="仿宋_GB2312" w:eastAsia="仿宋_GB2312" w:hAnsi="Calibri" w:cs="仿宋" w:hint="eastAsia"/>
          <w:color w:val="000000"/>
          <w:kern w:val="0"/>
          <w:sz w:val="32"/>
          <w:szCs w:val="32"/>
        </w:rPr>
        <w:br/>
        <w:t xml:space="preserve">　　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Ansi="Calibri" w:cs="仿宋" w:hint="eastAsia"/>
          <w:color w:val="000000"/>
          <w:kern w:val="0"/>
          <w:sz w:val="32"/>
          <w:szCs w:val="32"/>
        </w:rPr>
        <w:br/>
        <w:t xml:space="preserve">　　6.年初结转和结余：指以前年度尚未完成、结转到本年按有关规定继续使用的资金。</w:t>
      </w:r>
      <w:r>
        <w:rPr>
          <w:rFonts w:ascii="仿宋_GB2312" w:eastAsia="仿宋_GB2312" w:hAnsi="Calibri" w:cs="仿宋" w:hint="eastAsia"/>
          <w:color w:val="000000"/>
          <w:kern w:val="0"/>
          <w:sz w:val="32"/>
          <w:szCs w:val="32"/>
        </w:rPr>
        <w:br/>
        <w:t xml:space="preserve">　　7.结余分配：指事业单位按照事业单位会计制度的规定从非财政补助结余中分配的事业基金和职工福利基金等。</w:t>
      </w:r>
      <w:r>
        <w:rPr>
          <w:rFonts w:ascii="仿宋_GB2312" w:eastAsia="仿宋_GB2312" w:hAnsi="Calibri" w:cs="仿宋" w:hint="eastAsia"/>
          <w:color w:val="000000"/>
          <w:kern w:val="0"/>
          <w:sz w:val="32"/>
          <w:szCs w:val="32"/>
        </w:rPr>
        <w:br/>
        <w:t xml:space="preserve">　　8、年末结转和结余：指单位按有关规定结转到下年或以后年度继续使用的资金。</w:t>
      </w:r>
    </w:p>
    <w:p w:rsidR="005A7D14" w:rsidRDefault="005A7D14" w:rsidP="005A7D14">
      <w:pPr>
        <w:numPr>
          <w:ilvl w:val="0"/>
          <w:numId w:val="13"/>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一般公共服务（类）反映政府提供一般公共服务的支出。</w:t>
      </w:r>
    </w:p>
    <w:p w:rsidR="005A7D14" w:rsidRDefault="005A7D14" w:rsidP="005A7D14">
      <w:pPr>
        <w:numPr>
          <w:ilvl w:val="0"/>
          <w:numId w:val="14"/>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人大事务（款）反映各级人民代表大会（以下简称"人大"）的支出。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lastRenderedPageBreak/>
        <w:t>行政运行（项）反映行政单位（包括实行公务员管理的事业单位）的基本支出。</w:t>
      </w:r>
    </w:p>
    <w:p w:rsidR="005A7D14" w:rsidRDefault="005A7D14" w:rsidP="005A7D14">
      <w:pPr>
        <w:numPr>
          <w:ilvl w:val="0"/>
          <w:numId w:val="14"/>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政府办公厅（室）及相关机构事务（款）反映各级政府办公厅（室）及相关机构的支出。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行政运行（项）反映行政单位（包括实行公务员管理的事业单位）的基本支出。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一般行政管理事务（项）反映行政单位（包括实行公务员管理的事业单位）未单独设置项级科目的其他项目支出。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信访事务（项）信访事务</w:t>
      </w:r>
      <w:r>
        <w:rPr>
          <w:rFonts w:ascii="仿宋_GB2312" w:eastAsia="仿宋_GB2312" w:hAnsi="Calibri" w:cs="仿宋" w:hint="eastAsia"/>
          <w:color w:val="000000"/>
          <w:kern w:val="0"/>
          <w:sz w:val="32"/>
          <w:szCs w:val="32"/>
        </w:rPr>
        <w:tab/>
        <w:t>反映各级政府用于接待群众来信来访方面的支出。</w:t>
      </w:r>
    </w:p>
    <w:p w:rsidR="005A7D14" w:rsidRDefault="005A7D14" w:rsidP="005A7D14">
      <w:pPr>
        <w:numPr>
          <w:ilvl w:val="0"/>
          <w:numId w:val="14"/>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财政事务（款）反映财政事务方面的支出。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行政运行（项）反映行政单位（包括实行公务员管理的事业单位）的基本支出。</w:t>
      </w:r>
    </w:p>
    <w:p w:rsidR="005A7D14" w:rsidRDefault="005A7D14" w:rsidP="005A7D14">
      <w:pPr>
        <w:numPr>
          <w:ilvl w:val="0"/>
          <w:numId w:val="14"/>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纪检监察事务（款）反映纪检、监察方面的支出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行政运行（项）反映行政单位（包括实行公务员管理的事业单位）的基本支出。</w:t>
      </w:r>
    </w:p>
    <w:p w:rsidR="005A7D14" w:rsidRDefault="005A7D14" w:rsidP="005A7D14">
      <w:pPr>
        <w:numPr>
          <w:ilvl w:val="0"/>
          <w:numId w:val="14"/>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党委办公厅（室）及相关机构事务（款） 反映党委办公厅（室）及相关机构的支出。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行政运行（项）反映行政单位（包括实行公务员管理的事业单位）的基本支出。</w:t>
      </w:r>
    </w:p>
    <w:p w:rsidR="005A7D14" w:rsidRDefault="005A7D14" w:rsidP="005A7D14">
      <w:pPr>
        <w:numPr>
          <w:ilvl w:val="0"/>
          <w:numId w:val="14"/>
        </w:num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其他共产党事务支出（款）反映上述款项以外其他用于中国共产党事务的支出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行政运行（项）反映行政单位（包括实行公务员管理的</w:t>
      </w:r>
      <w:r>
        <w:rPr>
          <w:rFonts w:ascii="仿宋_GB2312" w:eastAsia="仿宋_GB2312" w:hAnsi="Calibri" w:cs="仿宋" w:hint="eastAsia"/>
          <w:color w:val="000000"/>
          <w:kern w:val="0"/>
          <w:sz w:val="32"/>
          <w:szCs w:val="32"/>
        </w:rPr>
        <w:lastRenderedPageBreak/>
        <w:t>事业单位）的基本支出。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10、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普通教育（款）</w:t>
      </w:r>
      <w:r>
        <w:rPr>
          <w:rFonts w:ascii="仿宋_GB2312" w:eastAsia="仿宋_GB2312" w:hAnsi="Calibri" w:cs="仿宋" w:hint="eastAsia"/>
          <w:color w:val="000000"/>
          <w:kern w:val="0"/>
          <w:sz w:val="32"/>
          <w:szCs w:val="32"/>
        </w:rPr>
        <w:tab/>
        <w:t>反映各类普通教育支出。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学前教育（项）反映各部门举办的学前教育支出。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小学教育（项）</w:t>
      </w:r>
      <w:r>
        <w:rPr>
          <w:rFonts w:ascii="仿宋_GB2312" w:eastAsia="仿宋_GB2312" w:hAnsi="Calibri" w:cs="仿宋" w:hint="eastAsia"/>
          <w:color w:val="000000"/>
          <w:kern w:val="0"/>
          <w:sz w:val="32"/>
          <w:szCs w:val="32"/>
        </w:rPr>
        <w:tab/>
        <w:t>反映各部门举办的小学教育支出。政府各部门对社会中介组织等举办的小学的资助，如各类捐赠、补贴等，也在本科目反映。</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其他普通教育支出（项）反映除上述项目以外其他用于普通教育方面的支出。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11、文化体育与传媒支出（类）反映政府在文化、文物、体育、广播影视、新闻出版等方面的支出。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文化（款）反映政府用于公用文化设施、艺术表演团体及文化艺术活动等方面的支出。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其他文化支出（项）反映除上述项目以外其他用于文化方面的支出。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②</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新闻出版广播影视（款） 反映新闻出版方面的支出。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广播（项）</w:t>
      </w:r>
      <w:r>
        <w:rPr>
          <w:rFonts w:ascii="仿宋_GB2312" w:eastAsia="仿宋_GB2312" w:hAnsi="Calibri" w:cs="仿宋" w:hint="eastAsia"/>
          <w:color w:val="000000"/>
          <w:kern w:val="0"/>
          <w:sz w:val="32"/>
          <w:szCs w:val="32"/>
        </w:rPr>
        <w:tab/>
        <w:t>反映广播电台、广播发射台、广播转播台及有线广播站的支出。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12、社会保障和就业（类）反映政府在社会保障与就业</w:t>
      </w:r>
      <w:r>
        <w:rPr>
          <w:rFonts w:ascii="仿宋_GB2312" w:eastAsia="仿宋_GB2312" w:hAnsi="Calibri" w:cs="仿宋" w:hint="eastAsia"/>
          <w:color w:val="000000"/>
          <w:kern w:val="0"/>
          <w:sz w:val="32"/>
          <w:szCs w:val="32"/>
        </w:rPr>
        <w:lastRenderedPageBreak/>
        <w:t>方面的支出。有关事项包括社会保障和就业管理事务、民政管理事务、财政对社会保险基金的补助、补充全国社会保障基金、行政事业单位离退休、企业改革补助、就业补助、抚恤、退役安置、社会福利、残疾人事业、城市居民最低生活保障、其他城镇社会救济、农村社会救济、自然灾害生活救助、红十字事务等。</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人力资源和社会保障管理事务（款）反映人力资源和社会保障管理事务支出。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社会保险经办机构（项）反映社会保险经办机构开展业务工作的支出。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②</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行政事业单位离退休（款）反映用于行政事业单位离退休方面的支出。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机关事业单位基本养老保险缴费支出（项）反映实行归口管理的事业单位开支的离退休经费。</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13、医疗卫生与计划生育支出（类）反映政府医疗卫生与计划生育管理方面的支出。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仿宋_GB2312" w:eastAsia="仿宋_GB2312" w:hAnsi="Calibri" w:cs="仿宋" w:hint="eastAsia"/>
          <w:color w:val="000000"/>
          <w:kern w:val="0"/>
          <w:sz w:val="32"/>
          <w:szCs w:val="32"/>
        </w:rPr>
        <w:t>基层医疗卫生机构（款）反映用于基层医疗卫生机构方面的支出。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乡镇卫生院（项）反映用于乡镇卫生院方面的支出。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其他基层医疗卫生机构支出（项）</w:t>
      </w:r>
      <w:r>
        <w:rPr>
          <w:rFonts w:ascii="仿宋_GB2312" w:eastAsia="仿宋_GB2312" w:hAnsi="Calibri" w:cs="仿宋" w:hint="eastAsia"/>
          <w:color w:val="000000"/>
          <w:kern w:val="0"/>
          <w:sz w:val="32"/>
          <w:szCs w:val="32"/>
        </w:rPr>
        <w:tab/>
        <w:t>反映除上述项目以外的其他用于基层医疗卫生机构方面的支出。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②</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公共卫生（款）反映公共卫生支出。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基本公共卫生服务（项）反映基本公共卫生服务支出。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lastRenderedPageBreak/>
        <w:t>③</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财政对基本医疗保险基金的补助（款）反映财政对基本医疗保险基金的补助支出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财政对城乡居民基本医疗保险基金的补助（项）反映财政对已将新型农村合作医疗基金和城镇居民基本医疗保险基金整合为城乡居民基本医疗保险基金的补助支出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14、节能环保支出（类）反映政府节能环保支出。具体包括：环境保护管理事务支出、环境监测与监察支出、污染治理支出、自然生态保护支出、天然林保护工程支出、退耕还林支出、风沙荒漠治理支出、</w:t>
      </w:r>
      <w:proofErr w:type="gramStart"/>
      <w:r>
        <w:rPr>
          <w:rFonts w:ascii="仿宋_GB2312" w:eastAsia="仿宋_GB2312" w:hAnsi="Calibri" w:cs="仿宋" w:hint="eastAsia"/>
          <w:color w:val="000000"/>
          <w:kern w:val="0"/>
          <w:sz w:val="32"/>
          <w:szCs w:val="32"/>
        </w:rPr>
        <w:t>退牧还草</w:t>
      </w:r>
      <w:proofErr w:type="gramEnd"/>
      <w:r>
        <w:rPr>
          <w:rFonts w:ascii="仿宋_GB2312" w:eastAsia="仿宋_GB2312" w:hAnsi="Calibri" w:cs="仿宋" w:hint="eastAsia"/>
          <w:color w:val="000000"/>
          <w:kern w:val="0"/>
          <w:sz w:val="32"/>
          <w:szCs w:val="32"/>
        </w:rPr>
        <w:t>支出、已垦草原退耕还草、能源节约利用、污染减排、可再生能源和资源综合利用等支出。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退耕还林（款）反映专项用于退耕还林工程的各项补助支出。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退耕现金（项）反映专项用于</w:t>
      </w:r>
      <w:proofErr w:type="gramStart"/>
      <w:r>
        <w:rPr>
          <w:rFonts w:ascii="仿宋_GB2312" w:eastAsia="仿宋_GB2312" w:hAnsi="Calibri" w:cs="仿宋" w:hint="eastAsia"/>
          <w:color w:val="000000"/>
          <w:kern w:val="0"/>
          <w:sz w:val="32"/>
          <w:szCs w:val="32"/>
        </w:rPr>
        <w:t>退耕户</w:t>
      </w:r>
      <w:proofErr w:type="gramEnd"/>
      <w:r>
        <w:rPr>
          <w:rFonts w:ascii="仿宋_GB2312" w:eastAsia="仿宋_GB2312" w:hAnsi="Calibri" w:cs="仿宋" w:hint="eastAsia"/>
          <w:color w:val="000000"/>
          <w:kern w:val="0"/>
          <w:sz w:val="32"/>
          <w:szCs w:val="32"/>
        </w:rPr>
        <w:t>的医疗、教育等日常生活需要的支出。</w:t>
      </w:r>
    </w:p>
    <w:p w:rsidR="005A7D14" w:rsidRDefault="005A7D14" w:rsidP="00C2024E">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15、城乡社区支出（类）反映政府城乡社区事务支出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城乡社区公共设施（款）反映城乡社区道路、桥涵、燃气、供暖、公共交通（含轮渡、轻轨、地铁）、道路照明等公共设施建设维护与管理方面的支出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其他城乡社区公共设施支出（项）反映除上述项目以外其他用于其他城乡社区公共设施方面的支出</w:t>
      </w:r>
    </w:p>
    <w:p w:rsidR="005A7D14" w:rsidRDefault="005A7D14" w:rsidP="00C2024E">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16、农林水支出（类）反映政府农林水事务支出。具体包括：农业支出、林业支出、水利支出、扶贫支出、农业综</w:t>
      </w:r>
      <w:r>
        <w:rPr>
          <w:rFonts w:ascii="仿宋_GB2312" w:eastAsia="仿宋_GB2312" w:hAnsi="Calibri" w:cs="仿宋" w:hint="eastAsia"/>
          <w:color w:val="000000"/>
          <w:kern w:val="0"/>
          <w:sz w:val="32"/>
          <w:szCs w:val="32"/>
        </w:rPr>
        <w:lastRenderedPageBreak/>
        <w:t>合开发支出等。</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农业（款）反映财政用于种植业、畜牧业、渔业、兽医、农机、农垦、农场、农业产业化经营组织、农村和</w:t>
      </w:r>
      <w:proofErr w:type="gramStart"/>
      <w:r>
        <w:rPr>
          <w:rFonts w:ascii="仿宋_GB2312" w:eastAsia="仿宋_GB2312" w:hAnsi="Calibri" w:cs="仿宋" w:hint="eastAsia"/>
          <w:color w:val="000000"/>
          <w:kern w:val="0"/>
          <w:sz w:val="32"/>
          <w:szCs w:val="32"/>
        </w:rPr>
        <w:t>垦区公益</w:t>
      </w:r>
      <w:proofErr w:type="gramEnd"/>
      <w:r>
        <w:rPr>
          <w:rFonts w:ascii="仿宋_GB2312" w:eastAsia="仿宋_GB2312" w:hAnsi="Calibri" w:cs="仿宋" w:hint="eastAsia"/>
          <w:color w:val="000000"/>
          <w:kern w:val="0"/>
          <w:sz w:val="32"/>
          <w:szCs w:val="32"/>
        </w:rPr>
        <w:t>事业、农产品加工等方面的支出。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事业运行（项）反映用于农业事业单位基本支出，事业单位设施、系统运行与资产维护等方面的支出。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农业生产支持补贴（项）反映对种粮农</w:t>
      </w:r>
      <w:proofErr w:type="gramStart"/>
      <w:r>
        <w:rPr>
          <w:rFonts w:ascii="仿宋_GB2312" w:eastAsia="仿宋_GB2312" w:hAnsi="Calibri" w:cs="仿宋" w:hint="eastAsia"/>
          <w:color w:val="000000"/>
          <w:kern w:val="0"/>
          <w:sz w:val="32"/>
          <w:szCs w:val="32"/>
        </w:rPr>
        <w:t>民直接</w:t>
      </w:r>
      <w:proofErr w:type="gramEnd"/>
      <w:r>
        <w:rPr>
          <w:rFonts w:ascii="仿宋_GB2312" w:eastAsia="仿宋_GB2312" w:hAnsi="Calibri" w:cs="仿宋" w:hint="eastAsia"/>
          <w:color w:val="000000"/>
          <w:kern w:val="0"/>
          <w:sz w:val="32"/>
          <w:szCs w:val="32"/>
        </w:rPr>
        <w:t>补贴，对农业生产资料补贴、技术物化补贴，推广先进适用农机农艺技术等方面的支出</w:t>
      </w:r>
    </w:p>
    <w:p w:rsidR="005A7D14" w:rsidRDefault="005A7D14" w:rsidP="005A7D14">
      <w:pPr>
        <w:autoSpaceDE w:val="0"/>
        <w:autoSpaceDN w:val="0"/>
        <w:adjustRightInd w:val="0"/>
        <w:spacing w:line="600" w:lineRule="exact"/>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农村道路建设（项）反映用于农村公路、乡村道路建设方面的支出。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②</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林业（款）反映政府用于林业方面的支出。</w:t>
      </w:r>
    </w:p>
    <w:p w:rsidR="005A7D14" w:rsidRDefault="005A7D14" w:rsidP="005A7D14">
      <w:pPr>
        <w:autoSpaceDE w:val="0"/>
        <w:autoSpaceDN w:val="0"/>
        <w:adjustRightInd w:val="0"/>
        <w:spacing w:line="600" w:lineRule="exact"/>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林业事业机构（项）</w:t>
      </w:r>
      <w:r>
        <w:rPr>
          <w:rFonts w:ascii="仿宋_GB2312" w:eastAsia="仿宋_GB2312" w:hAnsi="Calibri" w:cs="仿宋" w:hint="eastAsia"/>
          <w:color w:val="000000"/>
          <w:kern w:val="0"/>
          <w:sz w:val="32"/>
          <w:szCs w:val="32"/>
        </w:rPr>
        <w:tab/>
        <w:t>反映用于林业事业单位的基本支出。</w:t>
      </w:r>
    </w:p>
    <w:p w:rsidR="005A7D14" w:rsidRDefault="005A7D14" w:rsidP="005A7D14">
      <w:pPr>
        <w:autoSpaceDE w:val="0"/>
        <w:autoSpaceDN w:val="0"/>
        <w:adjustRightInd w:val="0"/>
        <w:spacing w:line="600" w:lineRule="exact"/>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森林生态效益补偿（项）反映由森林生态效益补偿基金安排用于公益林营造、抚育、管理和保护等方面的支出。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③</w:t>
      </w:r>
      <w:r>
        <w:rPr>
          <w:rFonts w:ascii="仿宋_GB2312" w:eastAsia="仿宋_GB2312" w:hAnsi="Calibri" w:cs="仿宋" w:hint="eastAsia"/>
          <w:color w:val="000000"/>
          <w:kern w:val="0"/>
          <w:sz w:val="28"/>
          <w:szCs w:val="28"/>
        </w:rPr>
        <w:t xml:space="preserve"> </w:t>
      </w:r>
      <w:r>
        <w:rPr>
          <w:rFonts w:ascii="仿宋_GB2312" w:eastAsia="仿宋_GB2312" w:hAnsi="Calibri" w:cs="仿宋" w:hint="eastAsia"/>
          <w:color w:val="000000"/>
          <w:kern w:val="0"/>
          <w:sz w:val="32"/>
          <w:szCs w:val="32"/>
        </w:rPr>
        <w:t>水利（款）反映政府用于水利方面的支出。</w:t>
      </w:r>
    </w:p>
    <w:p w:rsidR="005A7D14" w:rsidRDefault="005A7D14" w:rsidP="005A7D14">
      <w:pPr>
        <w:autoSpaceDE w:val="0"/>
        <w:autoSpaceDN w:val="0"/>
        <w:adjustRightInd w:val="0"/>
        <w:spacing w:line="600" w:lineRule="exact"/>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④</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扶贫（款）反映用于农村（包括国有农场、国有林场）扶贫开发等方面的支出。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生产发展（项）反映用于农村贫困地区发展种植业、养</w:t>
      </w:r>
      <w:r>
        <w:rPr>
          <w:rFonts w:ascii="仿宋_GB2312" w:eastAsia="仿宋_GB2312" w:hAnsi="Calibri" w:cs="仿宋" w:hint="eastAsia"/>
          <w:color w:val="000000"/>
          <w:kern w:val="0"/>
          <w:sz w:val="32"/>
          <w:szCs w:val="32"/>
        </w:rPr>
        <w:lastRenderedPageBreak/>
        <w:t>殖业、畜牧业、农副产品加工、林果地建设等生产发展项目以及相关技术推广和培训、县乡村干部培训、贫困地区劳务输出培训等方面的项目支出。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其他扶贫支出（项）反映除上述项目以外其他用于扶贫方面的支出。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⑤</w:t>
      </w:r>
      <w:r>
        <w:rPr>
          <w:rFonts w:ascii="Calibri" w:eastAsia="仿宋_GB2312" w:hAnsi="Calibri" w:cs="Calibri" w:hint="eastAsia"/>
          <w:color w:val="000000"/>
          <w:kern w:val="0"/>
          <w:sz w:val="28"/>
          <w:szCs w:val="28"/>
        </w:rPr>
        <w:t xml:space="preserve"> </w:t>
      </w:r>
      <w:r>
        <w:rPr>
          <w:rFonts w:ascii="仿宋_GB2312" w:eastAsia="仿宋_GB2312" w:hAnsi="Calibri" w:cs="仿宋" w:hint="eastAsia"/>
          <w:color w:val="000000"/>
          <w:kern w:val="0"/>
          <w:sz w:val="32"/>
          <w:szCs w:val="32"/>
        </w:rPr>
        <w:t>农村综合改革（款）反映有关农村综合改革方面的支出。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对村民委员会和村党支部的补助（项）反映各级财政对村民委员会和村党支部的补助支出，以及支持建立县级基本财力保障机制安排的村级组织</w:t>
      </w:r>
      <w:proofErr w:type="gramStart"/>
      <w:r>
        <w:rPr>
          <w:rFonts w:ascii="仿宋_GB2312" w:eastAsia="仿宋_GB2312" w:hAnsi="Calibri" w:cs="仿宋" w:hint="eastAsia"/>
          <w:color w:val="000000"/>
          <w:kern w:val="0"/>
          <w:sz w:val="32"/>
          <w:szCs w:val="32"/>
        </w:rPr>
        <w:t>运转奖补资金</w:t>
      </w:r>
      <w:proofErr w:type="gramEnd"/>
      <w:r>
        <w:rPr>
          <w:rFonts w:ascii="仿宋_GB2312" w:eastAsia="仿宋_GB2312" w:hAnsi="Calibri" w:cs="仿宋" w:hint="eastAsia"/>
          <w:color w:val="000000"/>
          <w:kern w:val="0"/>
          <w:sz w:val="32"/>
          <w:szCs w:val="32"/>
        </w:rPr>
        <w:t>。</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对村集体经济组织的补助（项）反映农村税费改革后对村集体经济组织的补助支出。</w:t>
      </w:r>
    </w:p>
    <w:p w:rsidR="005A7D14" w:rsidRDefault="005A7D14" w:rsidP="005A7D14">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其他农村综合改革支出（项）反映上述项目以外其他用于农村综合改革方面的支出。</w:t>
      </w:r>
    </w:p>
    <w:p w:rsidR="005A7D14" w:rsidRDefault="005D07A2" w:rsidP="005D07A2">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17、</w:t>
      </w:r>
      <w:r w:rsidR="005A7D14">
        <w:rPr>
          <w:rFonts w:ascii="仿宋_GB2312" w:eastAsia="仿宋_GB2312" w:hAnsi="Calibri" w:cs="仿宋" w:hint="eastAsia"/>
          <w:color w:val="000000"/>
          <w:kern w:val="0"/>
          <w:sz w:val="32"/>
          <w:szCs w:val="32"/>
        </w:rPr>
        <w:t>交通运输支出（类）反映政府交通运输和邮政业方面的支出。包括公路运输支出、水路运输支出、铁路运输支出、民用航空运输支出和邮政业支出等。</w:t>
      </w:r>
    </w:p>
    <w:p w:rsidR="005A7D14" w:rsidRDefault="005A7D14" w:rsidP="005D07A2">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仿宋_GB2312" w:eastAsia="仿宋_GB2312" w:hAnsi="Calibri" w:cs="仿宋" w:hint="eastAsia"/>
          <w:color w:val="000000"/>
          <w:kern w:val="0"/>
          <w:sz w:val="32"/>
          <w:szCs w:val="32"/>
        </w:rPr>
        <w:t xml:space="preserve"> 公路水路运输（款）反映与公路、水路运输相关的支出。公路运输管理（项）反映公路运输管理支出。</w:t>
      </w:r>
    </w:p>
    <w:p w:rsidR="005A7D14" w:rsidRDefault="005A7D14" w:rsidP="005D07A2">
      <w:pPr>
        <w:autoSpaceDE w:val="0"/>
        <w:autoSpaceDN w:val="0"/>
        <w:adjustRightInd w:val="0"/>
        <w:spacing w:line="60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18、住房保障支出（类）集中反映政府用于住房方面的支出。</w:t>
      </w:r>
    </w:p>
    <w:p w:rsidR="005A7D14" w:rsidRDefault="005A7D14" w:rsidP="005A7D14">
      <w:pPr>
        <w:autoSpaceDE w:val="0"/>
        <w:autoSpaceDN w:val="0"/>
        <w:adjustRightInd w:val="0"/>
        <w:spacing w:line="600" w:lineRule="exact"/>
        <w:ind w:firstLineChars="200" w:firstLine="560"/>
        <w:jc w:val="left"/>
        <w:rPr>
          <w:rFonts w:ascii="仿宋_GB2312" w:eastAsia="仿宋_GB2312" w:hAnsi="Calibri" w:cs="仿宋"/>
          <w:color w:val="000000"/>
          <w:kern w:val="0"/>
          <w:sz w:val="32"/>
          <w:szCs w:val="32"/>
        </w:rPr>
      </w:pPr>
      <w:r>
        <w:rPr>
          <w:rFonts w:ascii="Calibri" w:eastAsia="仿宋_GB2312" w:hAnsi="Calibri" w:cs="Calibri"/>
          <w:color w:val="000000"/>
          <w:kern w:val="0"/>
          <w:sz w:val="28"/>
          <w:szCs w:val="28"/>
        </w:rPr>
        <w:t>①</w:t>
      </w:r>
      <w:r>
        <w:rPr>
          <w:rFonts w:ascii="仿宋_GB2312" w:eastAsia="仿宋_GB2312" w:hAnsi="Calibri" w:cs="仿宋" w:hint="eastAsia"/>
          <w:color w:val="000000"/>
          <w:kern w:val="0"/>
          <w:sz w:val="32"/>
          <w:szCs w:val="32"/>
        </w:rPr>
        <w:t xml:space="preserve"> 住房改革支出（款）反映行政事业单位用财政拨款资金和其他资金等安排的住房改革支出。</w:t>
      </w:r>
    </w:p>
    <w:p w:rsidR="005A7D14" w:rsidRDefault="005A7D14" w:rsidP="005A7D14">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Ansi="Calibri" w:cs="仿宋" w:hint="eastAsia"/>
          <w:color w:val="000000"/>
          <w:kern w:val="0"/>
          <w:sz w:val="32"/>
          <w:szCs w:val="32"/>
        </w:rPr>
        <w:lastRenderedPageBreak/>
        <w:t>住房公积金（项）反映行政事业单位按人事部和财政部规定的基本工资和津贴补贴以及规定比例为职工缴纳的住房公积金。</w:t>
      </w:r>
    </w:p>
    <w:p w:rsidR="005A7D14" w:rsidRDefault="005D07A2" w:rsidP="005A7D14">
      <w:pPr>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sidR="005A7D14">
        <w:rPr>
          <w:rFonts w:ascii="仿宋_GB2312" w:eastAsia="仿宋_GB2312"/>
          <w:color w:val="000000"/>
          <w:sz w:val="32"/>
          <w:szCs w:val="32"/>
        </w:rPr>
        <w:t>.</w:t>
      </w:r>
      <w:r w:rsidR="005A7D14">
        <w:rPr>
          <w:rFonts w:ascii="仿宋_GB2312" w:eastAsia="仿宋_GB2312" w:hint="eastAsia"/>
          <w:color w:val="000000"/>
          <w:sz w:val="32"/>
          <w:szCs w:val="32"/>
        </w:rPr>
        <w:t>基本支出：指为保障机构正常运转、完成日常工作任务而发生的人员支出和公用支出。</w:t>
      </w:r>
    </w:p>
    <w:p w:rsidR="005A7D14" w:rsidRDefault="005D07A2" w:rsidP="005A7D14">
      <w:pPr>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sidR="005A7D14">
        <w:rPr>
          <w:rFonts w:ascii="仿宋_GB2312" w:eastAsia="仿宋_GB2312"/>
          <w:color w:val="000000"/>
          <w:sz w:val="32"/>
          <w:szCs w:val="32"/>
        </w:rPr>
        <w:t>.</w:t>
      </w:r>
      <w:r w:rsidR="005A7D14">
        <w:rPr>
          <w:rFonts w:ascii="仿宋_GB2312" w:eastAsia="仿宋_GB2312" w:hint="eastAsia"/>
          <w:color w:val="000000"/>
          <w:sz w:val="32"/>
          <w:szCs w:val="32"/>
        </w:rPr>
        <w:t>项目支出：指在基本支出之外为完成特定行政任务和事业发展目标所发生的支出。</w:t>
      </w:r>
      <w:r w:rsidR="005A7D14">
        <w:rPr>
          <w:rFonts w:ascii="仿宋_GB2312" w:eastAsia="仿宋_GB2312"/>
          <w:color w:val="000000"/>
          <w:sz w:val="32"/>
          <w:szCs w:val="32"/>
        </w:rPr>
        <w:t xml:space="preserve"> </w:t>
      </w:r>
    </w:p>
    <w:p w:rsidR="005A7D14" w:rsidRDefault="005D07A2" w:rsidP="005A7D14">
      <w:pPr>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sidR="005A7D14">
        <w:rPr>
          <w:rFonts w:ascii="仿宋_GB2312" w:eastAsia="仿宋_GB2312"/>
          <w:color w:val="000000"/>
          <w:sz w:val="32"/>
          <w:szCs w:val="32"/>
        </w:rPr>
        <w:t>.</w:t>
      </w:r>
      <w:r w:rsidR="005A7D14">
        <w:rPr>
          <w:rFonts w:ascii="仿宋_GB2312" w:eastAsia="仿宋_GB2312" w:hint="eastAsia"/>
          <w:color w:val="000000"/>
          <w:sz w:val="32"/>
          <w:szCs w:val="32"/>
        </w:rPr>
        <w:t>经营支出：指事业单位在专业业务活动及其辅助活动之外开展非独立核算经营活动发生的支出。</w:t>
      </w:r>
    </w:p>
    <w:p w:rsidR="005A7D14" w:rsidRDefault="005D07A2" w:rsidP="005A7D1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w:t>
      </w:r>
      <w:r w:rsidR="005A7D14">
        <w:rPr>
          <w:rFonts w:ascii="仿宋_GB2312" w:eastAsia="仿宋_GB2312"/>
          <w:sz w:val="32"/>
          <w:szCs w:val="32"/>
        </w:rPr>
        <w:t>.</w:t>
      </w:r>
      <w:r w:rsidR="005A7D14">
        <w:rPr>
          <w:rFonts w:ascii="仿宋_GB2312" w:eastAsia="仿宋_GB2312" w:hint="eastAsia"/>
          <w:sz w:val="32"/>
          <w:szCs w:val="32"/>
        </w:rPr>
        <w:t>“三公”经费：指部门用财政拨款安排的因公出国（境）费、公务用车购置及运行费和公务接待费。其中，因公出国（境）</w:t>
      </w:r>
      <w:proofErr w:type="gramStart"/>
      <w:r w:rsidR="005A7D14">
        <w:rPr>
          <w:rFonts w:ascii="仿宋_GB2312" w:eastAsia="仿宋_GB2312" w:hint="eastAsia"/>
          <w:sz w:val="32"/>
          <w:szCs w:val="32"/>
        </w:rPr>
        <w:t>费反映</w:t>
      </w:r>
      <w:proofErr w:type="gramEnd"/>
      <w:r w:rsidR="005A7D14">
        <w:rPr>
          <w:rFonts w:ascii="仿宋_GB2312" w:eastAsia="仿宋_GB2312" w:hint="eastAsia"/>
          <w:sz w:val="32"/>
          <w:szCs w:val="32"/>
        </w:rPr>
        <w:t>单位公务出国（境）的国际旅费、国外城市间交通费、住宿费、伙食费、培训费、公杂费等支出；公务用车购置及运行</w:t>
      </w:r>
      <w:proofErr w:type="gramStart"/>
      <w:r w:rsidR="005A7D14">
        <w:rPr>
          <w:rFonts w:ascii="仿宋_GB2312" w:eastAsia="仿宋_GB2312" w:hint="eastAsia"/>
          <w:sz w:val="32"/>
          <w:szCs w:val="32"/>
        </w:rPr>
        <w:t>费反映</w:t>
      </w:r>
      <w:proofErr w:type="gramEnd"/>
      <w:r w:rsidR="005A7D14">
        <w:rPr>
          <w:rFonts w:ascii="仿宋_GB2312" w:eastAsia="仿宋_GB2312" w:hint="eastAsia"/>
          <w:sz w:val="32"/>
          <w:szCs w:val="32"/>
        </w:rPr>
        <w:t>单位公务用车车辆购置支出（</w:t>
      </w:r>
      <w:proofErr w:type="gramStart"/>
      <w:r w:rsidR="005A7D14">
        <w:rPr>
          <w:rFonts w:ascii="仿宋_GB2312" w:eastAsia="仿宋_GB2312" w:hint="eastAsia"/>
          <w:sz w:val="32"/>
          <w:szCs w:val="32"/>
        </w:rPr>
        <w:t>含车辆</w:t>
      </w:r>
      <w:proofErr w:type="gramEnd"/>
      <w:r w:rsidR="005A7D14">
        <w:rPr>
          <w:rFonts w:ascii="仿宋_GB2312" w:eastAsia="仿宋_GB2312" w:hint="eastAsia"/>
          <w:sz w:val="32"/>
          <w:szCs w:val="32"/>
        </w:rPr>
        <w:t>购置税）及租用费、燃料费、维修费、过路过桥费、保险费等支出；公务接待</w:t>
      </w:r>
      <w:proofErr w:type="gramStart"/>
      <w:r w:rsidR="005A7D14">
        <w:rPr>
          <w:rFonts w:ascii="仿宋_GB2312" w:eastAsia="仿宋_GB2312" w:hint="eastAsia"/>
          <w:sz w:val="32"/>
          <w:szCs w:val="32"/>
        </w:rPr>
        <w:t>费反映</w:t>
      </w:r>
      <w:proofErr w:type="gramEnd"/>
      <w:r w:rsidR="005A7D14">
        <w:rPr>
          <w:rFonts w:ascii="仿宋_GB2312" w:eastAsia="仿宋_GB2312" w:hint="eastAsia"/>
          <w:sz w:val="32"/>
          <w:szCs w:val="32"/>
        </w:rPr>
        <w:t>单位按规定开支的各类公务接待（含外宾接待）支出。</w:t>
      </w:r>
    </w:p>
    <w:p w:rsidR="000D1D50" w:rsidRPr="00CE49DA" w:rsidRDefault="005D07A2" w:rsidP="005D07A2">
      <w:pPr>
        <w:spacing w:line="600" w:lineRule="exact"/>
        <w:ind w:firstLineChars="200" w:firstLine="640"/>
        <w:jc w:val="left"/>
        <w:rPr>
          <w:rFonts w:ascii="宋体"/>
          <w:b/>
          <w:color w:val="000000"/>
          <w:sz w:val="44"/>
          <w:szCs w:val="44"/>
        </w:rPr>
      </w:pPr>
      <w:r>
        <w:rPr>
          <w:rFonts w:ascii="仿宋_GB2312" w:eastAsia="仿宋_GB2312" w:hint="eastAsia"/>
          <w:sz w:val="32"/>
          <w:szCs w:val="32"/>
        </w:rPr>
        <w:t>23</w:t>
      </w:r>
      <w:r w:rsidR="005A7D14">
        <w:rPr>
          <w:rFonts w:ascii="仿宋_GB2312" w:eastAsia="仿宋_GB2312"/>
          <w:sz w:val="32"/>
          <w:szCs w:val="32"/>
        </w:rPr>
        <w:t>.</w:t>
      </w:r>
      <w:r w:rsidR="005A7D14">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49DA" w:rsidRPr="004B199D" w:rsidRDefault="00CE49DA" w:rsidP="00CE49DA">
      <w:pPr>
        <w:spacing w:line="600" w:lineRule="exact"/>
        <w:jc w:val="center"/>
        <w:outlineLvl w:val="0"/>
        <w:rPr>
          <w:rStyle w:val="1Char"/>
          <w:rFonts w:ascii="黑体" w:eastAsia="黑体" w:hAnsi="黑体"/>
          <w:b w:val="0"/>
        </w:rPr>
      </w:pPr>
      <w:bookmarkStart w:id="56" w:name="_Toc15396614"/>
      <w:bookmarkStart w:id="57" w:name="_Toc15377226"/>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6"/>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58" w:name="_Toc15396615"/>
      <w:r w:rsidRPr="00CE49DA">
        <w:rPr>
          <w:rStyle w:val="1Char"/>
          <w:rFonts w:ascii="仿宋" w:eastAsia="仿宋" w:hAnsi="仿宋" w:hint="eastAsia"/>
          <w:sz w:val="32"/>
          <w:szCs w:val="32"/>
        </w:rPr>
        <w:t>附件1</w:t>
      </w:r>
      <w:bookmarkEnd w:id="58"/>
    </w:p>
    <w:p w:rsidR="00CE49DA" w:rsidRPr="00065F8F" w:rsidRDefault="00935EF6" w:rsidP="00CE49DA">
      <w:pPr>
        <w:spacing w:line="600" w:lineRule="exact"/>
        <w:jc w:val="center"/>
        <w:outlineLvl w:val="0"/>
        <w:rPr>
          <w:rFonts w:ascii="黑体" w:eastAsia="黑体" w:hAnsi="黑体" w:cs="方正小标宋简体"/>
          <w:sz w:val="36"/>
          <w:szCs w:val="36"/>
        </w:rPr>
      </w:pPr>
      <w:bookmarkStart w:id="59" w:name="_Toc15396616"/>
      <w:r>
        <w:rPr>
          <w:rFonts w:ascii="黑体" w:eastAsia="黑体" w:hAnsi="黑体" w:cs="方正小标宋简体" w:hint="eastAsia"/>
          <w:sz w:val="36"/>
          <w:szCs w:val="36"/>
        </w:rPr>
        <w:t>沙溪镇</w:t>
      </w:r>
      <w:r w:rsidR="009F59A1">
        <w:rPr>
          <w:rFonts w:ascii="黑体" w:eastAsia="黑体" w:hAnsi="黑体" w:cs="方正小标宋简体" w:hint="eastAsia"/>
          <w:sz w:val="36"/>
          <w:szCs w:val="36"/>
        </w:rPr>
        <w:t>2019</w:t>
      </w:r>
      <w:r w:rsidR="00CE49DA" w:rsidRPr="00065F8F">
        <w:rPr>
          <w:rFonts w:ascii="黑体" w:eastAsia="黑体" w:hAnsi="黑体" w:cs="方正小标宋简体" w:hint="eastAsia"/>
          <w:sz w:val="36"/>
          <w:szCs w:val="36"/>
        </w:rPr>
        <w:t>年部门整体支出绩效评价报告</w:t>
      </w:r>
      <w:bookmarkEnd w:id="59"/>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8C3352">
      <w:pPr>
        <w:spacing w:line="580" w:lineRule="exact"/>
        <w:ind w:firstLineChars="250" w:firstLine="800"/>
        <w:rPr>
          <w:rFonts w:ascii="黑体" w:eastAsia="黑体" w:hAnsi="黑体" w:cs="黑体"/>
          <w:sz w:val="32"/>
          <w:szCs w:val="32"/>
        </w:rPr>
      </w:pPr>
      <w:r w:rsidRPr="00CE49DA">
        <w:rPr>
          <w:rFonts w:ascii="黑体" w:eastAsia="黑体" w:hAnsi="黑体" w:cs="黑体" w:hint="eastAsia"/>
          <w:sz w:val="32"/>
          <w:szCs w:val="32"/>
        </w:rPr>
        <w:t>一、</w:t>
      </w:r>
      <w:r w:rsidR="00935EF6">
        <w:rPr>
          <w:rFonts w:ascii="黑体" w:eastAsia="黑体" w:hAnsi="黑体" w:cs="黑体" w:hint="eastAsia"/>
          <w:sz w:val="32"/>
          <w:szCs w:val="32"/>
        </w:rPr>
        <w:t>单位</w:t>
      </w:r>
      <w:r w:rsidRPr="00CE49DA">
        <w:rPr>
          <w:rFonts w:ascii="黑体" w:eastAsia="黑体" w:hAnsi="黑体" w:cs="黑体" w:hint="eastAsia"/>
          <w:sz w:val="32"/>
          <w:szCs w:val="32"/>
        </w:rPr>
        <w:t>概况</w:t>
      </w:r>
    </w:p>
    <w:p w:rsidR="008C3352" w:rsidRPr="008C3352" w:rsidRDefault="008C3352" w:rsidP="008C3352">
      <w:pPr>
        <w:adjustRightInd w:val="0"/>
        <w:snapToGrid w:val="0"/>
        <w:spacing w:line="560" w:lineRule="exact"/>
        <w:ind w:firstLineChars="200" w:firstLine="640"/>
        <w:jc w:val="left"/>
        <w:rPr>
          <w:rFonts w:ascii="仿宋" w:eastAsia="仿宋" w:hAnsi="仿宋" w:cs="仿宋_GB2312" w:hint="eastAsia"/>
          <w:sz w:val="32"/>
          <w:szCs w:val="32"/>
        </w:rPr>
      </w:pPr>
      <w:r w:rsidRPr="008C3352">
        <w:rPr>
          <w:rFonts w:ascii="仿宋" w:eastAsia="仿宋" w:hAnsi="仿宋" w:cs="仿宋_GB2312" w:hint="eastAsia"/>
          <w:sz w:val="32"/>
          <w:szCs w:val="32"/>
        </w:rPr>
        <w:t>沙溪镇人民政府是实行独立核算的一级预算单位。2019年在职人员52人。其中：公务员22人，事业人员29人，工勤人员1人。全乡总人口22479人，其中农业人口19126人，非农业人口3353人；</w:t>
      </w:r>
      <w:proofErr w:type="gramStart"/>
      <w:r w:rsidRPr="008C3352">
        <w:rPr>
          <w:rFonts w:ascii="仿宋" w:eastAsia="仿宋" w:hAnsi="仿宋" w:cs="仿宋_GB2312" w:hint="eastAsia"/>
          <w:sz w:val="32"/>
          <w:szCs w:val="32"/>
        </w:rPr>
        <w:t>辖</w:t>
      </w:r>
      <w:proofErr w:type="gramEnd"/>
      <w:r w:rsidRPr="008C3352">
        <w:rPr>
          <w:rFonts w:ascii="仿宋" w:eastAsia="仿宋" w:hAnsi="仿宋" w:cs="仿宋_GB2312" w:hint="eastAsia"/>
          <w:sz w:val="32"/>
          <w:szCs w:val="32"/>
        </w:rPr>
        <w:t>14个村，33个农业合作社。耕地面积26688亩。乡政府内部设有农业综合服务中心、社会事业服务中心、村镇建设服务中心、便民服务中心、计划生育办公室、安全信访综</w:t>
      </w:r>
      <w:proofErr w:type="gramStart"/>
      <w:r w:rsidRPr="008C3352">
        <w:rPr>
          <w:rFonts w:ascii="仿宋" w:eastAsia="仿宋" w:hAnsi="仿宋" w:cs="仿宋_GB2312" w:hint="eastAsia"/>
          <w:sz w:val="32"/>
          <w:szCs w:val="32"/>
        </w:rPr>
        <w:t>治维稳</w:t>
      </w:r>
      <w:proofErr w:type="gramEnd"/>
      <w:r w:rsidRPr="008C3352">
        <w:rPr>
          <w:rFonts w:ascii="仿宋" w:eastAsia="仿宋" w:hAnsi="仿宋" w:cs="仿宋_GB2312" w:hint="eastAsia"/>
          <w:sz w:val="32"/>
          <w:szCs w:val="32"/>
        </w:rPr>
        <w:t>办公室、项目办、脱贫办、民政办公室等9个职能站所，负责全乡的农业、安全、计划生育、环境卫生、综合治理、信访、统计、招商引资、扶贫开发、文化教育、社会保障等一系列工作。</w:t>
      </w:r>
    </w:p>
    <w:p w:rsidR="00CE49DA" w:rsidRPr="00CE49DA" w:rsidRDefault="00CE49DA" w:rsidP="00935EF6">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8C3352" w:rsidRPr="008C3352" w:rsidRDefault="008C3352" w:rsidP="008C3352">
      <w:pPr>
        <w:adjustRightInd w:val="0"/>
        <w:snapToGrid w:val="0"/>
        <w:spacing w:line="560" w:lineRule="exact"/>
        <w:ind w:firstLine="720"/>
        <w:rPr>
          <w:rFonts w:ascii="仿宋" w:eastAsia="仿宋" w:hAnsi="仿宋" w:cs="仿宋_GB2312" w:hint="eastAsia"/>
          <w:sz w:val="32"/>
          <w:szCs w:val="32"/>
        </w:rPr>
      </w:pPr>
      <w:r w:rsidRPr="008C3352">
        <w:rPr>
          <w:rFonts w:ascii="仿宋" w:eastAsia="仿宋" w:hAnsi="仿宋" w:cs="仿宋_GB2312" w:hint="eastAsia"/>
          <w:sz w:val="32"/>
          <w:szCs w:val="32"/>
        </w:rPr>
        <w:t>截止2019年12月31日，实际支付资金2522.1248万元。主要用于推进项目开展所发生的工作经费等支出。其中，基本支出940.282万元，主要用于维持机关日常行政事业运行。项目支出1581.8428万元，主要涉及驻村工作补助经费29.9万元，退耕还林补助14.08万元，文化馆免费开放资金5万元，信访</w:t>
      </w:r>
      <w:proofErr w:type="gramStart"/>
      <w:r w:rsidRPr="008C3352">
        <w:rPr>
          <w:rFonts w:ascii="仿宋" w:eastAsia="仿宋" w:hAnsi="仿宋" w:cs="仿宋_GB2312" w:hint="eastAsia"/>
          <w:sz w:val="32"/>
          <w:szCs w:val="32"/>
        </w:rPr>
        <w:t>维稳资金</w:t>
      </w:r>
      <w:proofErr w:type="gramEnd"/>
      <w:r w:rsidRPr="008C3352">
        <w:rPr>
          <w:rFonts w:ascii="仿宋" w:eastAsia="仿宋" w:hAnsi="仿宋" w:cs="仿宋_GB2312" w:hint="eastAsia"/>
          <w:sz w:val="32"/>
          <w:szCs w:val="32"/>
        </w:rPr>
        <w:t>5万元， 2019年文化院坝资金7万</w:t>
      </w:r>
      <w:r w:rsidRPr="008C3352">
        <w:rPr>
          <w:rFonts w:ascii="仿宋" w:eastAsia="仿宋" w:hAnsi="仿宋" w:cs="仿宋_GB2312" w:hint="eastAsia"/>
          <w:sz w:val="32"/>
          <w:szCs w:val="32"/>
        </w:rPr>
        <w:lastRenderedPageBreak/>
        <w:t>元，森林生态效益补偿资金30.0194万元，2019年耕地地力保护补贴215.7102万元， 2019年易地扶贫搬迁工程建设中央预算内资金20万元，建档立</w:t>
      </w:r>
      <w:proofErr w:type="gramStart"/>
      <w:r w:rsidRPr="008C3352">
        <w:rPr>
          <w:rFonts w:ascii="仿宋" w:eastAsia="仿宋" w:hAnsi="仿宋" w:cs="仿宋_GB2312" w:hint="eastAsia"/>
          <w:sz w:val="32"/>
          <w:szCs w:val="32"/>
        </w:rPr>
        <w:t>卡贫困</w:t>
      </w:r>
      <w:proofErr w:type="gramEnd"/>
      <w:r w:rsidRPr="008C3352">
        <w:rPr>
          <w:rFonts w:ascii="仿宋" w:eastAsia="仿宋" w:hAnsi="仿宋" w:cs="仿宋_GB2312" w:hint="eastAsia"/>
          <w:sz w:val="32"/>
          <w:szCs w:val="32"/>
        </w:rPr>
        <w:t>人口生态护林员意外保险0.34万元，安全饮水补助138.8万元，2019年基层组织活动和公共服务运行补助资金48.46万元,脱贫攻坚考核验收专项经费33万，会计核算中心绩效评价工作经费3万元，防震</w:t>
      </w:r>
      <w:proofErr w:type="gramStart"/>
      <w:r w:rsidRPr="008C3352">
        <w:rPr>
          <w:rFonts w:ascii="仿宋" w:eastAsia="仿宋" w:hAnsi="仿宋" w:cs="仿宋_GB2312" w:hint="eastAsia"/>
          <w:sz w:val="32"/>
          <w:szCs w:val="32"/>
        </w:rPr>
        <w:t>减灾维稳专项</w:t>
      </w:r>
      <w:proofErr w:type="gramEnd"/>
      <w:r w:rsidRPr="008C3352">
        <w:rPr>
          <w:rFonts w:ascii="仿宋" w:eastAsia="仿宋" w:hAnsi="仿宋" w:cs="仿宋_GB2312" w:hint="eastAsia"/>
          <w:sz w:val="32"/>
          <w:szCs w:val="32"/>
        </w:rPr>
        <w:t>经费5万元，第四次全国经济普查经费1万元，2019年春季雨露计划4.725万元，社会福利支出1.1594万元，中央农村环境整治15万元，，退耕还林14.08万元，农村道路建设478.17万元，县摘帽贫困村道路168.3万元，</w:t>
      </w:r>
      <w:proofErr w:type="gramStart"/>
      <w:r w:rsidRPr="008C3352">
        <w:rPr>
          <w:rFonts w:ascii="仿宋" w:eastAsia="仿宋" w:hAnsi="仿宋" w:cs="仿宋_GB2312" w:hint="eastAsia"/>
          <w:sz w:val="32"/>
          <w:szCs w:val="32"/>
        </w:rPr>
        <w:t>增量奖补</w:t>
      </w:r>
      <w:proofErr w:type="gramEnd"/>
      <w:r w:rsidRPr="008C3352">
        <w:rPr>
          <w:rFonts w:ascii="仿宋" w:eastAsia="仿宋" w:hAnsi="仿宋" w:cs="仿宋_GB2312" w:hint="eastAsia"/>
          <w:sz w:val="32"/>
          <w:szCs w:val="32"/>
        </w:rPr>
        <w:t>147.4万元，资产收益扶贫30万元，小额贴息45.5395万元，脱贫攻坚村工作经费13.44万元，大排查工作经费14万元，小额贴息清收奖金0.7993万元，壮大扶持集体经济80万元，生猪调出大县奖励1万元，中央彩票公益金支持便民服务中心26万元。资金按时按规定支付，支付依据合</w:t>
      </w:r>
      <w:proofErr w:type="gramStart"/>
      <w:r w:rsidRPr="008C3352">
        <w:rPr>
          <w:rFonts w:ascii="仿宋" w:eastAsia="仿宋" w:hAnsi="仿宋" w:cs="仿宋_GB2312" w:hint="eastAsia"/>
          <w:sz w:val="32"/>
          <w:szCs w:val="32"/>
        </w:rPr>
        <w:t>规</w:t>
      </w:r>
      <w:proofErr w:type="gramEnd"/>
      <w:r w:rsidRPr="008C3352">
        <w:rPr>
          <w:rFonts w:ascii="仿宋" w:eastAsia="仿宋" w:hAnsi="仿宋" w:cs="仿宋_GB2312" w:hint="eastAsia"/>
          <w:sz w:val="32"/>
          <w:szCs w:val="32"/>
        </w:rPr>
        <w:t>合法，资金支付与预算相符。</w:t>
      </w:r>
    </w:p>
    <w:p w:rsidR="00044477" w:rsidRPr="00044477" w:rsidRDefault="00044477" w:rsidP="00044477">
      <w:pPr>
        <w:adjustRightInd w:val="0"/>
        <w:snapToGrid w:val="0"/>
        <w:spacing w:line="560" w:lineRule="exact"/>
        <w:ind w:firstLine="720"/>
        <w:rPr>
          <w:rFonts w:ascii="黑体" w:eastAsia="黑体" w:hAnsi="黑体" w:cs="黑体"/>
          <w:sz w:val="32"/>
          <w:szCs w:val="32"/>
        </w:rPr>
      </w:pPr>
      <w:r w:rsidRPr="00044477">
        <w:rPr>
          <w:rFonts w:ascii="黑体" w:eastAsia="黑体" w:hAnsi="黑体" w:cs="黑体" w:hint="eastAsia"/>
          <w:sz w:val="32"/>
          <w:szCs w:val="32"/>
        </w:rPr>
        <w:t>三、目标完成情况</w:t>
      </w:r>
      <w:r w:rsidRPr="00044477">
        <w:rPr>
          <w:rFonts w:ascii="黑体" w:eastAsia="黑体" w:hAnsi="黑体" w:cs="黑体" w:hint="eastAsia"/>
          <w:sz w:val="32"/>
          <w:szCs w:val="32"/>
        </w:rPr>
        <w:tab/>
      </w:r>
    </w:p>
    <w:p w:rsidR="00044477" w:rsidRPr="00044477" w:rsidRDefault="00044477" w:rsidP="00044477">
      <w:pPr>
        <w:adjustRightInd w:val="0"/>
        <w:snapToGrid w:val="0"/>
        <w:spacing w:line="560" w:lineRule="exact"/>
        <w:ind w:firstLineChars="200" w:firstLine="640"/>
        <w:jc w:val="left"/>
        <w:rPr>
          <w:rFonts w:ascii="黑体" w:eastAsia="黑体" w:hAnsi="黑体" w:cs="黑体"/>
          <w:sz w:val="32"/>
          <w:szCs w:val="32"/>
        </w:rPr>
      </w:pPr>
      <w:r w:rsidRPr="00044477">
        <w:rPr>
          <w:rFonts w:ascii="黑体" w:eastAsia="黑体" w:hAnsi="黑体" w:cs="黑体" w:hint="eastAsia"/>
          <w:sz w:val="32"/>
          <w:szCs w:val="32"/>
        </w:rPr>
        <w:t>（一）目标任务量完成情况</w:t>
      </w:r>
    </w:p>
    <w:p w:rsidR="00044477" w:rsidRPr="00044477" w:rsidRDefault="00044477" w:rsidP="00044477">
      <w:pPr>
        <w:adjustRightInd w:val="0"/>
        <w:snapToGrid w:val="0"/>
        <w:spacing w:line="560" w:lineRule="exact"/>
        <w:ind w:firstLineChars="300" w:firstLine="960"/>
        <w:rPr>
          <w:rFonts w:ascii="仿宋" w:eastAsia="仿宋" w:hAnsi="仿宋" w:cs="仿宋_GB2312"/>
          <w:sz w:val="32"/>
          <w:szCs w:val="32"/>
        </w:rPr>
      </w:pPr>
      <w:r w:rsidRPr="00044477">
        <w:rPr>
          <w:rFonts w:ascii="仿宋" w:eastAsia="仿宋" w:hAnsi="仿宋" w:cs="仿宋_GB2312" w:hint="eastAsia"/>
          <w:sz w:val="32"/>
          <w:szCs w:val="32"/>
        </w:rPr>
        <w:t>按前期设定目标任务，项目预定任务已全部完成。</w:t>
      </w:r>
    </w:p>
    <w:p w:rsidR="00044477" w:rsidRPr="00044477" w:rsidRDefault="00044477" w:rsidP="00044477">
      <w:pPr>
        <w:adjustRightInd w:val="0"/>
        <w:snapToGrid w:val="0"/>
        <w:spacing w:line="560" w:lineRule="exact"/>
        <w:ind w:firstLineChars="200" w:firstLine="640"/>
        <w:jc w:val="left"/>
        <w:rPr>
          <w:rFonts w:ascii="黑体" w:eastAsia="黑体" w:hAnsi="黑体" w:cs="黑体"/>
          <w:sz w:val="32"/>
          <w:szCs w:val="32"/>
        </w:rPr>
      </w:pPr>
      <w:r w:rsidRPr="00044477">
        <w:rPr>
          <w:rFonts w:ascii="黑体" w:eastAsia="黑体" w:hAnsi="黑体" w:cs="黑体" w:hint="eastAsia"/>
          <w:sz w:val="32"/>
          <w:szCs w:val="32"/>
        </w:rPr>
        <w:t>（二）目标质量完成情况</w:t>
      </w:r>
    </w:p>
    <w:p w:rsidR="00044477" w:rsidRPr="00044477" w:rsidRDefault="00044477" w:rsidP="00044477">
      <w:pPr>
        <w:adjustRightInd w:val="0"/>
        <w:snapToGrid w:val="0"/>
        <w:spacing w:line="560" w:lineRule="exact"/>
        <w:ind w:firstLine="720"/>
        <w:rPr>
          <w:rFonts w:ascii="仿宋" w:eastAsia="仿宋" w:hAnsi="仿宋" w:cs="仿宋_GB2312"/>
          <w:sz w:val="32"/>
          <w:szCs w:val="32"/>
        </w:rPr>
      </w:pPr>
      <w:r w:rsidRPr="00044477">
        <w:rPr>
          <w:rFonts w:ascii="仿宋" w:eastAsia="仿宋" w:hAnsi="仿宋" w:cs="仿宋_GB2312" w:hint="eastAsia"/>
          <w:sz w:val="32"/>
          <w:szCs w:val="32"/>
        </w:rPr>
        <w:t>按前期质量目标监控，基本实现预定目标质量验收合格。</w:t>
      </w:r>
    </w:p>
    <w:p w:rsidR="00044477" w:rsidRPr="00044477" w:rsidRDefault="00044477" w:rsidP="00044477">
      <w:pPr>
        <w:adjustRightInd w:val="0"/>
        <w:snapToGrid w:val="0"/>
        <w:spacing w:line="560" w:lineRule="exact"/>
        <w:ind w:firstLineChars="200" w:firstLine="640"/>
        <w:jc w:val="left"/>
        <w:rPr>
          <w:rFonts w:ascii="黑体" w:eastAsia="黑体" w:hAnsi="黑体" w:cs="黑体"/>
          <w:sz w:val="32"/>
          <w:szCs w:val="32"/>
        </w:rPr>
      </w:pPr>
      <w:r w:rsidRPr="00044477">
        <w:rPr>
          <w:rFonts w:ascii="黑体" w:eastAsia="黑体" w:hAnsi="黑体" w:cs="黑体" w:hint="eastAsia"/>
          <w:sz w:val="32"/>
          <w:szCs w:val="32"/>
        </w:rPr>
        <w:t>（三）目标进度完成情况</w:t>
      </w:r>
    </w:p>
    <w:p w:rsidR="00044477" w:rsidRPr="00044477" w:rsidRDefault="00044477" w:rsidP="00044477">
      <w:pPr>
        <w:adjustRightInd w:val="0"/>
        <w:snapToGrid w:val="0"/>
        <w:spacing w:line="560" w:lineRule="exact"/>
        <w:ind w:firstLineChars="250" w:firstLine="800"/>
        <w:rPr>
          <w:rFonts w:ascii="仿宋" w:eastAsia="仿宋" w:hAnsi="仿宋" w:cs="仿宋_GB2312"/>
          <w:sz w:val="32"/>
          <w:szCs w:val="32"/>
        </w:rPr>
      </w:pPr>
      <w:r w:rsidRPr="00044477">
        <w:rPr>
          <w:rFonts w:ascii="仿宋" w:eastAsia="仿宋" w:hAnsi="仿宋" w:cs="仿宋_GB2312" w:hint="eastAsia"/>
          <w:sz w:val="32"/>
          <w:szCs w:val="32"/>
        </w:rPr>
        <w:t>对照预定进度计划，项目按期完成，项目实际按前期预定完成进度。</w:t>
      </w:r>
    </w:p>
    <w:p w:rsidR="00044477" w:rsidRPr="00044477" w:rsidRDefault="008C3352" w:rsidP="00044477">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sz w:val="32"/>
          <w:szCs w:val="32"/>
        </w:rPr>
        <w:lastRenderedPageBreak/>
        <w:t>四</w:t>
      </w:r>
      <w:r w:rsidR="00044477" w:rsidRPr="00044477">
        <w:rPr>
          <w:rFonts w:ascii="黑体" w:eastAsia="黑体" w:hAnsi="黑体" w:cs="黑体" w:hint="eastAsia"/>
          <w:sz w:val="32"/>
          <w:szCs w:val="32"/>
        </w:rPr>
        <w:t>、问题及建议</w:t>
      </w:r>
    </w:p>
    <w:p w:rsidR="00044477" w:rsidRPr="00044477" w:rsidRDefault="00044477" w:rsidP="00044477">
      <w:pPr>
        <w:adjustRightInd w:val="0"/>
        <w:snapToGrid w:val="0"/>
        <w:spacing w:line="560" w:lineRule="exact"/>
        <w:ind w:firstLineChars="200" w:firstLine="640"/>
        <w:rPr>
          <w:rFonts w:ascii="黑体" w:eastAsia="黑体" w:hAnsi="黑体" w:cs="黑体"/>
          <w:sz w:val="32"/>
          <w:szCs w:val="32"/>
        </w:rPr>
      </w:pPr>
      <w:r w:rsidRPr="00044477">
        <w:rPr>
          <w:rFonts w:ascii="黑体" w:eastAsia="黑体" w:hAnsi="黑体" w:cs="黑体" w:hint="eastAsia"/>
          <w:sz w:val="32"/>
          <w:szCs w:val="32"/>
        </w:rPr>
        <w:t>（一）存在的问题</w:t>
      </w:r>
    </w:p>
    <w:p w:rsidR="00044477" w:rsidRPr="00044477" w:rsidRDefault="00044477" w:rsidP="00044477">
      <w:pPr>
        <w:adjustRightInd w:val="0"/>
        <w:snapToGrid w:val="0"/>
        <w:spacing w:line="560" w:lineRule="exact"/>
        <w:ind w:firstLine="720"/>
        <w:rPr>
          <w:rFonts w:ascii="仿宋" w:eastAsia="仿宋" w:hAnsi="仿宋" w:cs="仿宋_GB2312"/>
          <w:sz w:val="32"/>
          <w:szCs w:val="32"/>
        </w:rPr>
      </w:pPr>
      <w:r w:rsidRPr="00044477">
        <w:rPr>
          <w:rFonts w:ascii="仿宋" w:eastAsia="仿宋" w:hAnsi="仿宋" w:cs="仿宋_GB2312" w:hint="eastAsia"/>
          <w:sz w:val="32"/>
          <w:szCs w:val="32"/>
        </w:rPr>
        <w:t>一是项目预算的准确性还不够高，如乡镇环境综合治理长效管理经费年初按照分类固定标准进行预算，实际使用中乡镇存在较大缺口，支出责任与资金预算</w:t>
      </w:r>
      <w:proofErr w:type="gramStart"/>
      <w:r w:rsidRPr="00044477">
        <w:rPr>
          <w:rFonts w:ascii="仿宋" w:eastAsia="仿宋" w:hAnsi="仿宋" w:cs="仿宋_GB2312" w:hint="eastAsia"/>
          <w:sz w:val="32"/>
          <w:szCs w:val="32"/>
        </w:rPr>
        <w:t>不</w:t>
      </w:r>
      <w:proofErr w:type="gramEnd"/>
      <w:r w:rsidRPr="00044477">
        <w:rPr>
          <w:rFonts w:ascii="仿宋" w:eastAsia="仿宋" w:hAnsi="仿宋" w:cs="仿宋_GB2312" w:hint="eastAsia"/>
          <w:sz w:val="32"/>
          <w:szCs w:val="32"/>
        </w:rPr>
        <w:t>成正比。</w:t>
      </w:r>
    </w:p>
    <w:p w:rsidR="00044477" w:rsidRPr="00044477" w:rsidRDefault="00044477" w:rsidP="00044477">
      <w:pPr>
        <w:adjustRightInd w:val="0"/>
        <w:snapToGrid w:val="0"/>
        <w:spacing w:line="560" w:lineRule="exact"/>
        <w:ind w:firstLine="720"/>
        <w:rPr>
          <w:rFonts w:ascii="仿宋" w:eastAsia="仿宋" w:hAnsi="仿宋" w:cs="仿宋_GB2312"/>
          <w:sz w:val="32"/>
          <w:szCs w:val="32"/>
        </w:rPr>
      </w:pPr>
      <w:r w:rsidRPr="00044477">
        <w:rPr>
          <w:rFonts w:ascii="仿宋" w:eastAsia="仿宋" w:hAnsi="仿宋" w:cs="仿宋_GB2312" w:hint="eastAsia"/>
          <w:sz w:val="32"/>
          <w:szCs w:val="32"/>
        </w:rPr>
        <w:t>二是项目管理不到位。如惠民惠农政策由于收集的基础资料和信息不完整、不准确，导致对部分受益人的补贴多次直发失败；导致群众满意度降低。</w:t>
      </w:r>
    </w:p>
    <w:p w:rsidR="00044477" w:rsidRPr="00044477" w:rsidRDefault="00044477" w:rsidP="00044477">
      <w:pPr>
        <w:adjustRightInd w:val="0"/>
        <w:snapToGrid w:val="0"/>
        <w:spacing w:line="560" w:lineRule="exact"/>
        <w:ind w:firstLine="720"/>
        <w:rPr>
          <w:rFonts w:ascii="仿宋" w:eastAsia="仿宋" w:hAnsi="仿宋" w:cs="仿宋_GB2312"/>
          <w:sz w:val="32"/>
          <w:szCs w:val="32"/>
        </w:rPr>
      </w:pPr>
      <w:r w:rsidRPr="00044477">
        <w:rPr>
          <w:rFonts w:ascii="仿宋" w:eastAsia="仿宋" w:hAnsi="仿宋" w:cs="仿宋_GB2312" w:hint="eastAsia"/>
          <w:sz w:val="32"/>
          <w:szCs w:val="32"/>
        </w:rPr>
        <w:t>三是预算执行进度慢。存在部分资金申报不及时，项目实施进度偏慢，报账不及时，补贴资金未及时兑现到农户的现象。</w:t>
      </w:r>
    </w:p>
    <w:p w:rsidR="00044477" w:rsidRPr="00044477" w:rsidRDefault="00044477" w:rsidP="00044477">
      <w:pPr>
        <w:adjustRightInd w:val="0"/>
        <w:snapToGrid w:val="0"/>
        <w:spacing w:line="560" w:lineRule="exact"/>
        <w:ind w:firstLineChars="200" w:firstLine="640"/>
        <w:rPr>
          <w:rFonts w:ascii="黑体" w:eastAsia="黑体" w:hAnsi="黑体" w:cs="黑体"/>
          <w:sz w:val="32"/>
          <w:szCs w:val="32"/>
        </w:rPr>
      </w:pPr>
      <w:r w:rsidRPr="00044477">
        <w:rPr>
          <w:rFonts w:ascii="黑体" w:eastAsia="黑体" w:hAnsi="黑体" w:cs="黑体" w:hint="eastAsia"/>
          <w:sz w:val="32"/>
          <w:szCs w:val="32"/>
        </w:rPr>
        <w:t>（二）相关建议</w:t>
      </w:r>
    </w:p>
    <w:p w:rsidR="00044477" w:rsidRPr="00044477" w:rsidRDefault="008C3352" w:rsidP="008C3352">
      <w:pPr>
        <w:adjustRightInd w:val="0"/>
        <w:snapToGrid w:val="0"/>
        <w:spacing w:line="560" w:lineRule="exact"/>
        <w:ind w:firstLineChars="250" w:firstLine="800"/>
        <w:rPr>
          <w:rFonts w:ascii="仿宋" w:eastAsia="仿宋" w:hAnsi="仿宋" w:cs="仿宋_GB2312"/>
          <w:sz w:val="32"/>
          <w:szCs w:val="32"/>
        </w:rPr>
      </w:pPr>
      <w:r>
        <w:rPr>
          <w:rFonts w:ascii="仿宋" w:eastAsia="仿宋" w:hAnsi="仿宋" w:cs="仿宋_GB2312" w:hint="eastAsia"/>
          <w:sz w:val="32"/>
          <w:szCs w:val="32"/>
        </w:rPr>
        <w:t>1.</w:t>
      </w:r>
      <w:r w:rsidR="00044477" w:rsidRPr="00044477">
        <w:rPr>
          <w:rFonts w:ascii="仿宋" w:eastAsia="仿宋" w:hAnsi="仿宋" w:cs="仿宋_GB2312" w:hint="eastAsia"/>
          <w:sz w:val="32"/>
          <w:szCs w:val="32"/>
        </w:rPr>
        <w:t>强化绩效理念，深入推进评价工作。进一步强化绩效管理理念，将“要我评价”的被动认识转化为“我要评价”的主动实践，把财政绩效评价作为转变政府职能、深化财政改革、促进科学理财的重要工作来抓，健全完善制度办法，切实加强组织领导，深入推进评价工作，提升整体绩效管理水平。</w:t>
      </w:r>
    </w:p>
    <w:p w:rsidR="00044477" w:rsidRPr="00044477" w:rsidRDefault="008C3352" w:rsidP="00044477">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2.</w:t>
      </w:r>
      <w:r w:rsidR="00044477" w:rsidRPr="00044477">
        <w:rPr>
          <w:rFonts w:ascii="仿宋" w:eastAsia="仿宋" w:hAnsi="仿宋" w:cs="仿宋_GB2312" w:hint="eastAsia"/>
          <w:sz w:val="32"/>
          <w:szCs w:val="32"/>
        </w:rPr>
        <w:t>强化事前准备，提升评价质量。在推进自身评价工作开展时，结合评价工作实际，完善项目评价特性指标，规范评价标准，立足管理需求，预设评价重点，确保绩效评价结果公正、客观、精准，做到评价结果客观公正、实事求是，真实反映绩效，如实反映问题，切实提高评价质量。</w:t>
      </w:r>
    </w:p>
    <w:p w:rsidR="00044477" w:rsidRPr="00044477" w:rsidRDefault="008C3352" w:rsidP="00044477">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3.</w:t>
      </w:r>
      <w:r w:rsidR="00044477" w:rsidRPr="00044477">
        <w:rPr>
          <w:rFonts w:ascii="仿宋" w:eastAsia="仿宋" w:hAnsi="仿宋" w:cs="仿宋_GB2312" w:hint="eastAsia"/>
          <w:sz w:val="32"/>
          <w:szCs w:val="32"/>
        </w:rPr>
        <w:t>强化结果应用，巩固评价成效。在进一步严格问题整</w:t>
      </w:r>
      <w:r w:rsidR="00044477" w:rsidRPr="00044477">
        <w:rPr>
          <w:rFonts w:ascii="仿宋" w:eastAsia="仿宋" w:hAnsi="仿宋" w:cs="仿宋_GB2312" w:hint="eastAsia"/>
          <w:sz w:val="32"/>
          <w:szCs w:val="32"/>
        </w:rPr>
        <w:lastRenderedPageBreak/>
        <w:t>改落实，加强评价结果与县级预算安排挂钩的工作力度的基础上，试点评价结果公开。由主管部门将部门自评报告向社会公开，接受公众监督。</w:t>
      </w:r>
    </w:p>
    <w:p w:rsidR="00CE49DA" w:rsidRPr="00044477" w:rsidRDefault="00CE49DA" w:rsidP="00CF2477">
      <w:pPr>
        <w:widowControl/>
        <w:jc w:val="right"/>
        <w:rPr>
          <w:rFonts w:ascii="仿宋" w:eastAsia="仿宋" w:hAnsi="仿宋" w:cs="仿宋_GB2312"/>
          <w:sz w:val="32"/>
          <w:szCs w:val="32"/>
        </w:rPr>
      </w:pPr>
      <w:r w:rsidRPr="00044477">
        <w:rPr>
          <w:rFonts w:ascii="仿宋" w:eastAsia="仿宋" w:hAnsi="仿宋" w:cs="仿宋_GB2312"/>
          <w:sz w:val="32"/>
          <w:szCs w:val="32"/>
        </w:rPr>
        <w:br w:type="page"/>
      </w:r>
      <w:r w:rsidR="00CF2477">
        <w:rPr>
          <w:rFonts w:ascii="仿宋" w:eastAsia="仿宋" w:hAnsi="仿宋" w:cs="仿宋_GB2312" w:hint="eastAsia"/>
          <w:sz w:val="32"/>
          <w:szCs w:val="32"/>
          <w:lang w:val="zh-CN"/>
        </w:rPr>
        <w:lastRenderedPageBreak/>
        <w:t>通江县</w:t>
      </w:r>
      <w:r w:rsidR="007E7CA7">
        <w:rPr>
          <w:rFonts w:ascii="仿宋" w:eastAsia="仿宋" w:hAnsi="仿宋" w:cs="仿宋_GB2312" w:hint="eastAsia"/>
          <w:sz w:val="32"/>
          <w:szCs w:val="32"/>
          <w:lang w:val="zh-CN"/>
        </w:rPr>
        <w:t>沙溪镇</w:t>
      </w:r>
      <w:r w:rsidR="00CF2477">
        <w:rPr>
          <w:rFonts w:ascii="仿宋" w:eastAsia="仿宋" w:hAnsi="仿宋" w:cs="仿宋_GB2312" w:hint="eastAsia"/>
          <w:sz w:val="32"/>
          <w:szCs w:val="32"/>
          <w:lang w:val="zh-CN"/>
        </w:rPr>
        <w:t>人民政府</w:t>
      </w:r>
      <w:r w:rsidR="00CF2477">
        <w:rPr>
          <w:rFonts w:ascii="仿宋" w:eastAsia="仿宋" w:hAnsi="仿宋" w:cs="仿宋_GB2312" w:hint="eastAsia"/>
          <w:sz w:val="32"/>
          <w:szCs w:val="32"/>
        </w:rPr>
        <w:t xml:space="preserve">   </w:t>
      </w:r>
    </w:p>
    <w:p w:rsidR="00CE49DA" w:rsidRDefault="00CE49DA" w:rsidP="00622830">
      <w:pPr>
        <w:pStyle w:val="2"/>
        <w:rPr>
          <w:rStyle w:val="1Char"/>
          <w:rFonts w:ascii="仿宋" w:eastAsia="仿宋" w:hAnsi="仿宋"/>
          <w:sz w:val="32"/>
          <w:szCs w:val="32"/>
        </w:rPr>
      </w:pPr>
      <w:bookmarkStart w:id="60" w:name="_Toc15396617"/>
      <w:r w:rsidRPr="00CE49DA">
        <w:rPr>
          <w:rStyle w:val="1Char"/>
          <w:rFonts w:ascii="仿宋" w:eastAsia="仿宋" w:hAnsi="仿宋" w:hint="eastAsia"/>
          <w:sz w:val="32"/>
          <w:szCs w:val="32"/>
        </w:rPr>
        <w:t>附件</w:t>
      </w:r>
      <w:r>
        <w:rPr>
          <w:rStyle w:val="1Char"/>
          <w:rFonts w:ascii="仿宋" w:eastAsia="仿宋" w:hAnsi="仿宋" w:hint="eastAsia"/>
          <w:sz w:val="32"/>
          <w:szCs w:val="32"/>
        </w:rPr>
        <w:t>2</w:t>
      </w:r>
      <w:bookmarkEnd w:id="60"/>
    </w:p>
    <w:p w:rsidR="00CE49DA" w:rsidRPr="00BC5361" w:rsidRDefault="009F59A1" w:rsidP="00CE49D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w:t>
      </w:r>
      <w:r w:rsidR="00CE49DA" w:rsidRPr="00BC5361">
        <w:rPr>
          <w:rFonts w:ascii="黑体" w:eastAsia="黑体" w:hAnsi="黑体" w:cs="方正小标宋简体" w:hint="eastAsia"/>
          <w:sz w:val="44"/>
          <w:szCs w:val="44"/>
        </w:rPr>
        <w:t>年</w:t>
      </w:r>
      <w:r w:rsidR="000B61C6">
        <w:rPr>
          <w:rFonts w:ascii="黑体" w:eastAsia="黑体" w:hAnsi="黑体" w:cs="方正小标宋简体" w:hint="eastAsia"/>
          <w:sz w:val="44"/>
          <w:szCs w:val="44"/>
        </w:rPr>
        <w:t>农村道路</w:t>
      </w:r>
      <w:r w:rsidR="00CE49DA" w:rsidRPr="00BC5361">
        <w:rPr>
          <w:rFonts w:ascii="黑体" w:eastAsia="黑体" w:hAnsi="黑体" w:cs="方正小标宋简体" w:hint="eastAsia"/>
          <w:sz w:val="44"/>
          <w:szCs w:val="44"/>
        </w:rPr>
        <w:t>项目支出绩效评价报告</w:t>
      </w:r>
    </w:p>
    <w:p w:rsidR="00C62AB3" w:rsidRPr="00C62AB3" w:rsidRDefault="00C62AB3" w:rsidP="00C62AB3">
      <w:pPr>
        <w:adjustRightInd w:val="0"/>
        <w:snapToGrid w:val="0"/>
        <w:spacing w:line="560" w:lineRule="exact"/>
        <w:ind w:firstLine="720"/>
        <w:rPr>
          <w:rFonts w:ascii="黑体" w:eastAsia="黑体" w:hAnsi="黑体" w:cs="仿宋_GB2312"/>
          <w:sz w:val="32"/>
          <w:szCs w:val="32"/>
        </w:rPr>
      </w:pPr>
      <w:r w:rsidRPr="00C62AB3">
        <w:rPr>
          <w:rFonts w:ascii="黑体" w:eastAsia="黑体" w:hAnsi="黑体" w:cs="仿宋_GB2312" w:hint="eastAsia"/>
          <w:sz w:val="32"/>
          <w:szCs w:val="32"/>
        </w:rPr>
        <w:t>一、基本情况</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 xml:space="preserve">  沙溪镇2019年农村道路建设预算内资金478.17万元,合计执行资金478.17万元，绩效目标自评得99分。</w:t>
      </w:r>
    </w:p>
    <w:p w:rsidR="00C62AB3" w:rsidRPr="00C62AB3" w:rsidRDefault="00C62AB3" w:rsidP="00C62AB3">
      <w:pPr>
        <w:adjustRightInd w:val="0"/>
        <w:snapToGrid w:val="0"/>
        <w:spacing w:line="560" w:lineRule="exact"/>
        <w:ind w:firstLine="720"/>
        <w:rPr>
          <w:rFonts w:ascii="黑体" w:eastAsia="黑体" w:hAnsi="黑体" w:cs="仿宋_GB2312"/>
          <w:sz w:val="32"/>
          <w:szCs w:val="32"/>
        </w:rPr>
      </w:pPr>
      <w:r w:rsidRPr="00C62AB3">
        <w:rPr>
          <w:rFonts w:ascii="黑体" w:eastAsia="黑体" w:hAnsi="黑体" w:cs="仿宋_GB2312" w:hint="eastAsia"/>
          <w:sz w:val="32"/>
          <w:szCs w:val="32"/>
        </w:rPr>
        <w:t>二、资金使用情况</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（一）资金使用。截止评价时点2019年农村道路建设的实际支出478.17万元，实际执行率100%，主要用于沙溪镇2019年农村公路建设补助，支付标准及支付依据合</w:t>
      </w:r>
      <w:proofErr w:type="gramStart"/>
      <w:r w:rsidRPr="00C62AB3">
        <w:rPr>
          <w:rFonts w:ascii="仿宋" w:eastAsia="仿宋" w:hAnsi="仿宋" w:cs="仿宋_GB2312" w:hint="eastAsia"/>
          <w:sz w:val="32"/>
          <w:szCs w:val="32"/>
        </w:rPr>
        <w:t>规</w:t>
      </w:r>
      <w:proofErr w:type="gramEnd"/>
      <w:r w:rsidRPr="00C62AB3">
        <w:rPr>
          <w:rFonts w:ascii="仿宋" w:eastAsia="仿宋" w:hAnsi="仿宋" w:cs="仿宋_GB2312" w:hint="eastAsia"/>
          <w:sz w:val="32"/>
          <w:szCs w:val="32"/>
        </w:rPr>
        <w:t>合法，资金支付是与预算相符。</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二）组织实施情况。一般行政事务由沙溪镇人民政府六统一办公室、扶贫办对支出事项制单确认，与道路施工方签订施工合同，完工后先进行自验，然后由镇政府干部及住建局相关人员进行验收，由财政所负责人对相关凭证资料进行审核，由财政分管领导审批。</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黑体" w:eastAsia="黑体" w:hAnsi="黑体" w:cs="仿宋_GB2312" w:hint="eastAsia"/>
          <w:sz w:val="32"/>
          <w:szCs w:val="32"/>
        </w:rPr>
        <w:t>三、目标完成情况</w:t>
      </w:r>
      <w:r w:rsidRPr="00C62AB3">
        <w:rPr>
          <w:rFonts w:ascii="仿宋" w:eastAsia="仿宋" w:hAnsi="仿宋" w:cs="仿宋_GB2312" w:hint="eastAsia"/>
          <w:sz w:val="32"/>
          <w:szCs w:val="32"/>
        </w:rPr>
        <w:tab/>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（一）目标任务量完成情况。</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截止评价时点，实际投资完成额和任务量完成情况基本符合原设定目标</w:t>
      </w:r>
    </w:p>
    <w:p w:rsidR="00C62AB3" w:rsidRPr="00C62AB3" w:rsidRDefault="00C62AB3" w:rsidP="00C62AB3">
      <w:pPr>
        <w:numPr>
          <w:ilvl w:val="0"/>
          <w:numId w:val="15"/>
        </w:num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目标质量完成情况。</w:t>
      </w:r>
    </w:p>
    <w:p w:rsidR="00C62AB3" w:rsidRPr="00C62AB3" w:rsidRDefault="00C62AB3" w:rsidP="00C62AB3">
      <w:pPr>
        <w:adjustRightInd w:val="0"/>
        <w:snapToGrid w:val="0"/>
        <w:spacing w:line="560" w:lineRule="exact"/>
        <w:ind w:firstLineChars="200" w:firstLine="640"/>
        <w:rPr>
          <w:rFonts w:ascii="仿宋" w:eastAsia="仿宋" w:hAnsi="仿宋" w:cs="仿宋_GB2312"/>
          <w:sz w:val="32"/>
          <w:szCs w:val="32"/>
        </w:rPr>
      </w:pPr>
      <w:r w:rsidRPr="00C62AB3">
        <w:rPr>
          <w:rFonts w:ascii="仿宋" w:eastAsia="仿宋" w:hAnsi="仿宋" w:cs="仿宋_GB2312" w:hint="eastAsia"/>
          <w:sz w:val="32"/>
          <w:szCs w:val="32"/>
        </w:rPr>
        <w:t>实际完成质量达到原设定质量目标。</w:t>
      </w:r>
    </w:p>
    <w:p w:rsidR="00C62AB3" w:rsidRPr="00C62AB3" w:rsidRDefault="00C62AB3" w:rsidP="00C62AB3">
      <w:pPr>
        <w:adjustRightInd w:val="0"/>
        <w:snapToGrid w:val="0"/>
        <w:spacing w:line="560" w:lineRule="exact"/>
        <w:ind w:firstLineChars="250" w:firstLine="800"/>
        <w:rPr>
          <w:rFonts w:ascii="仿宋" w:eastAsia="仿宋" w:hAnsi="仿宋" w:cs="仿宋_GB2312"/>
          <w:sz w:val="32"/>
          <w:szCs w:val="32"/>
        </w:rPr>
      </w:pPr>
      <w:r w:rsidRPr="00C62AB3">
        <w:rPr>
          <w:rFonts w:ascii="仿宋" w:eastAsia="仿宋" w:hAnsi="仿宋" w:cs="仿宋_GB2312" w:hint="eastAsia"/>
          <w:sz w:val="32"/>
          <w:szCs w:val="32"/>
        </w:rPr>
        <w:t>（三）目标进度完成情况。</w:t>
      </w:r>
    </w:p>
    <w:p w:rsidR="00C62AB3" w:rsidRPr="00C62AB3" w:rsidRDefault="00C62AB3" w:rsidP="00C62AB3">
      <w:pPr>
        <w:adjustRightInd w:val="0"/>
        <w:snapToGrid w:val="0"/>
        <w:spacing w:line="560" w:lineRule="exact"/>
        <w:ind w:firstLineChars="250" w:firstLine="800"/>
        <w:rPr>
          <w:rFonts w:ascii="仿宋" w:eastAsia="仿宋" w:hAnsi="仿宋" w:cs="仿宋_GB2312"/>
          <w:sz w:val="32"/>
          <w:szCs w:val="32"/>
        </w:rPr>
      </w:pPr>
      <w:r w:rsidRPr="00C62AB3">
        <w:rPr>
          <w:rFonts w:ascii="仿宋" w:eastAsia="仿宋" w:hAnsi="仿宋" w:cs="仿宋_GB2312" w:hint="eastAsia"/>
          <w:sz w:val="32"/>
          <w:szCs w:val="32"/>
        </w:rPr>
        <w:lastRenderedPageBreak/>
        <w:t>实际完成进度不符合预定进度计划。未按时完成道路施工。主要由于部分项目延误工期。</w:t>
      </w:r>
    </w:p>
    <w:p w:rsidR="00C62AB3" w:rsidRPr="00C62AB3" w:rsidRDefault="00C62AB3" w:rsidP="00C62AB3">
      <w:pPr>
        <w:adjustRightInd w:val="0"/>
        <w:snapToGrid w:val="0"/>
        <w:spacing w:line="560" w:lineRule="exact"/>
        <w:ind w:firstLine="720"/>
        <w:rPr>
          <w:rFonts w:ascii="黑体" w:eastAsia="黑体" w:hAnsi="黑体" w:cs="仿宋_GB2312"/>
          <w:sz w:val="32"/>
          <w:szCs w:val="32"/>
        </w:rPr>
      </w:pPr>
      <w:r w:rsidRPr="00C62AB3">
        <w:rPr>
          <w:rFonts w:ascii="黑体" w:eastAsia="黑体" w:hAnsi="黑体" w:cs="仿宋_GB2312" w:hint="eastAsia"/>
          <w:sz w:val="32"/>
          <w:szCs w:val="32"/>
        </w:rPr>
        <w:t>四、项目效益情况</w:t>
      </w:r>
    </w:p>
    <w:p w:rsidR="00C62AB3" w:rsidRPr="00C62AB3" w:rsidRDefault="00C62AB3" w:rsidP="00C62AB3">
      <w:pPr>
        <w:adjustRightInd w:val="0"/>
        <w:snapToGrid w:val="0"/>
        <w:spacing w:line="560" w:lineRule="exact"/>
        <w:ind w:firstLineChars="200" w:firstLine="640"/>
        <w:rPr>
          <w:rFonts w:ascii="仿宋" w:eastAsia="仿宋" w:hAnsi="仿宋" w:cs="仿宋_GB2312"/>
          <w:sz w:val="32"/>
          <w:szCs w:val="32"/>
        </w:rPr>
      </w:pPr>
      <w:r w:rsidRPr="00C62AB3">
        <w:rPr>
          <w:rFonts w:ascii="仿宋" w:eastAsia="仿宋" w:hAnsi="仿宋" w:cs="仿宋_GB2312" w:hint="eastAsia"/>
          <w:sz w:val="32"/>
          <w:szCs w:val="32"/>
        </w:rPr>
        <w:t>2019年农村道路建设27公里，有力的促进沙溪镇农村道路网的建设。改善农村农民居住条件，提升人居环境，促进城乡环境整治。保障建档立卡贫困户安全住房。</w:t>
      </w:r>
    </w:p>
    <w:p w:rsidR="00C62AB3" w:rsidRPr="00C62AB3" w:rsidRDefault="00C62AB3" w:rsidP="00C62AB3">
      <w:pPr>
        <w:adjustRightInd w:val="0"/>
        <w:snapToGrid w:val="0"/>
        <w:spacing w:line="560" w:lineRule="exact"/>
        <w:ind w:firstLine="720"/>
        <w:rPr>
          <w:rFonts w:ascii="黑体" w:eastAsia="黑体" w:hAnsi="黑体" w:cs="仿宋_GB2312"/>
          <w:sz w:val="32"/>
          <w:szCs w:val="32"/>
        </w:rPr>
      </w:pPr>
      <w:r w:rsidRPr="00C62AB3">
        <w:rPr>
          <w:rFonts w:ascii="黑体" w:eastAsia="黑体" w:hAnsi="黑体" w:cs="仿宋_GB2312" w:hint="eastAsia"/>
          <w:sz w:val="32"/>
          <w:szCs w:val="32"/>
        </w:rPr>
        <w:t>五、问题及建议</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（一）存在的问题。</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项目预算的准确性还不够高，实际使用中资金存在较大缺口，支出责任与资金预算</w:t>
      </w:r>
      <w:proofErr w:type="gramStart"/>
      <w:r w:rsidRPr="00C62AB3">
        <w:rPr>
          <w:rFonts w:ascii="仿宋" w:eastAsia="仿宋" w:hAnsi="仿宋" w:cs="仿宋_GB2312" w:hint="eastAsia"/>
          <w:sz w:val="32"/>
          <w:szCs w:val="32"/>
        </w:rPr>
        <w:t>不</w:t>
      </w:r>
      <w:proofErr w:type="gramEnd"/>
      <w:r w:rsidRPr="00C62AB3">
        <w:rPr>
          <w:rFonts w:ascii="仿宋" w:eastAsia="仿宋" w:hAnsi="仿宋" w:cs="仿宋_GB2312" w:hint="eastAsia"/>
          <w:sz w:val="32"/>
          <w:szCs w:val="32"/>
        </w:rPr>
        <w:t>成正比。</w:t>
      </w:r>
    </w:p>
    <w:p w:rsidR="00C62AB3" w:rsidRPr="00C62AB3" w:rsidRDefault="00C62AB3" w:rsidP="00C62AB3">
      <w:pPr>
        <w:numPr>
          <w:ilvl w:val="0"/>
          <w:numId w:val="16"/>
        </w:num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相关建议。</w:t>
      </w:r>
    </w:p>
    <w:p w:rsidR="00C62AB3" w:rsidRPr="00C62AB3" w:rsidRDefault="00C62AB3" w:rsidP="00C62AB3">
      <w:pPr>
        <w:adjustRightInd w:val="0"/>
        <w:snapToGrid w:val="0"/>
        <w:spacing w:line="560" w:lineRule="exact"/>
        <w:rPr>
          <w:rFonts w:ascii="仿宋" w:eastAsia="仿宋" w:hAnsi="仿宋" w:cs="仿宋_GB2312"/>
          <w:sz w:val="32"/>
          <w:szCs w:val="32"/>
        </w:rPr>
      </w:pPr>
      <w:r w:rsidRPr="00C62AB3">
        <w:rPr>
          <w:rFonts w:ascii="仿宋" w:eastAsia="仿宋" w:hAnsi="仿宋" w:cs="仿宋_GB2312" w:hint="eastAsia"/>
          <w:sz w:val="32"/>
          <w:szCs w:val="32"/>
        </w:rPr>
        <w:t xml:space="preserve">     严格督促施工方按时完成各村道路建设施工，在施工过程中给予指导和检查。注重对生态环境的保护。</w:t>
      </w:r>
    </w:p>
    <w:p w:rsidR="005A4A59" w:rsidRPr="00C62AB3" w:rsidRDefault="005A4A59" w:rsidP="005A4A59">
      <w:pPr>
        <w:spacing w:line="580" w:lineRule="exact"/>
        <w:jc w:val="center"/>
        <w:rPr>
          <w:rFonts w:ascii="仿宋" w:eastAsia="仿宋" w:hAnsi="仿宋" w:cs="仿宋_GB2312"/>
          <w:sz w:val="32"/>
          <w:szCs w:val="32"/>
        </w:rPr>
      </w:pPr>
    </w:p>
    <w:p w:rsidR="005A4A59" w:rsidRDefault="00CF2477" w:rsidP="00CF2477">
      <w:pPr>
        <w:spacing w:line="580" w:lineRule="exact"/>
        <w:jc w:val="right"/>
        <w:rPr>
          <w:rFonts w:ascii="黑体" w:eastAsia="黑体" w:hAnsi="黑体" w:cs="方正小标宋简体"/>
          <w:sz w:val="44"/>
          <w:szCs w:val="44"/>
        </w:rPr>
      </w:pPr>
      <w:r>
        <w:rPr>
          <w:rFonts w:ascii="仿宋" w:eastAsia="仿宋" w:hAnsi="仿宋" w:cs="仿宋_GB2312" w:hint="eastAsia"/>
          <w:sz w:val="32"/>
          <w:szCs w:val="32"/>
        </w:rPr>
        <w:t xml:space="preserve">  </w:t>
      </w:r>
    </w:p>
    <w:p w:rsidR="00E73775" w:rsidRDefault="00E73775" w:rsidP="005A4A59">
      <w:pPr>
        <w:spacing w:line="580" w:lineRule="exact"/>
        <w:jc w:val="center"/>
        <w:rPr>
          <w:rFonts w:ascii="黑体" w:eastAsia="黑体" w:hAnsi="黑体" w:cs="方正小标宋简体"/>
          <w:sz w:val="44"/>
          <w:szCs w:val="44"/>
        </w:rPr>
      </w:pPr>
    </w:p>
    <w:p w:rsidR="00E73775" w:rsidRDefault="00E73775" w:rsidP="005A4A59">
      <w:pPr>
        <w:spacing w:line="580" w:lineRule="exact"/>
        <w:jc w:val="center"/>
        <w:rPr>
          <w:rFonts w:ascii="黑体" w:eastAsia="黑体" w:hAnsi="黑体" w:cs="方正小标宋简体"/>
          <w:sz w:val="44"/>
          <w:szCs w:val="44"/>
        </w:rPr>
      </w:pPr>
    </w:p>
    <w:p w:rsidR="005A4A59" w:rsidRPr="00E73775" w:rsidRDefault="00E73775" w:rsidP="00E73775">
      <w:pPr>
        <w:spacing w:line="580" w:lineRule="exact"/>
        <w:jc w:val="left"/>
        <w:rPr>
          <w:rFonts w:ascii="仿宋" w:eastAsia="仿宋" w:hAnsi="仿宋" w:cs="仿宋_GB2312"/>
          <w:sz w:val="32"/>
          <w:szCs w:val="32"/>
        </w:rPr>
      </w:pPr>
      <w:r w:rsidRPr="00E73775">
        <w:rPr>
          <w:rFonts w:ascii="仿宋" w:eastAsia="仿宋" w:hAnsi="仿宋" w:cs="仿宋_GB2312" w:hint="eastAsia"/>
          <w:sz w:val="32"/>
          <w:szCs w:val="32"/>
        </w:rPr>
        <w:t>附件</w:t>
      </w:r>
      <w:r>
        <w:rPr>
          <w:rFonts w:ascii="仿宋" w:eastAsia="仿宋" w:hAnsi="仿宋" w:cs="仿宋_GB2312" w:hint="eastAsia"/>
          <w:sz w:val="32"/>
          <w:szCs w:val="32"/>
        </w:rPr>
        <w:t>3</w:t>
      </w:r>
    </w:p>
    <w:p w:rsidR="00E73775" w:rsidRPr="00E73775" w:rsidRDefault="00E73775" w:rsidP="005A4A59">
      <w:pPr>
        <w:spacing w:line="580" w:lineRule="exact"/>
        <w:jc w:val="center"/>
        <w:rPr>
          <w:rFonts w:ascii="仿宋" w:eastAsia="仿宋" w:hAnsi="仿宋" w:cs="仿宋_GB2312"/>
          <w:sz w:val="32"/>
          <w:szCs w:val="32"/>
        </w:rPr>
      </w:pPr>
    </w:p>
    <w:p w:rsidR="005A4A59" w:rsidRDefault="009F59A1" w:rsidP="005A4A5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w:t>
      </w:r>
      <w:r w:rsidR="005A4A59">
        <w:rPr>
          <w:rFonts w:ascii="黑体" w:eastAsia="黑体" w:hAnsi="黑体" w:cs="方正小标宋简体" w:hint="eastAsia"/>
          <w:sz w:val="44"/>
          <w:szCs w:val="44"/>
        </w:rPr>
        <w:t>年农村人畜饮水项目支出绩效</w:t>
      </w:r>
    </w:p>
    <w:p w:rsidR="005A4A59" w:rsidRDefault="005A4A59" w:rsidP="005A4A5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评价报告</w:t>
      </w:r>
    </w:p>
    <w:p w:rsidR="00C62AB3" w:rsidRPr="005179FC" w:rsidRDefault="00C62AB3" w:rsidP="00C62AB3">
      <w:pPr>
        <w:adjustRightInd w:val="0"/>
        <w:snapToGrid w:val="0"/>
        <w:spacing w:line="560" w:lineRule="exact"/>
        <w:ind w:firstLine="720"/>
        <w:rPr>
          <w:rFonts w:ascii="黑体" w:eastAsia="黑体" w:hAnsi="黑体" w:cs="仿宋_GB2312" w:hint="eastAsia"/>
          <w:sz w:val="32"/>
          <w:szCs w:val="32"/>
        </w:rPr>
      </w:pPr>
      <w:r w:rsidRPr="005179FC">
        <w:rPr>
          <w:rFonts w:ascii="黑体" w:eastAsia="黑体" w:hAnsi="黑体" w:cs="仿宋_GB2312" w:hint="eastAsia"/>
          <w:sz w:val="32"/>
          <w:szCs w:val="32"/>
        </w:rPr>
        <w:t>一、基本情况</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沙溪镇共辖14个村，1个社区；农业户数户3826户，农村人口19126人。</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lastRenderedPageBreak/>
        <w:t>沙溪镇农村安全饮水补助资金，我镇组织了绩效自评工作小组对2019年度农村安全饮水补助资金专项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C62AB3" w:rsidRPr="005179FC" w:rsidRDefault="00C62AB3" w:rsidP="00C62AB3">
      <w:pPr>
        <w:adjustRightInd w:val="0"/>
        <w:snapToGrid w:val="0"/>
        <w:spacing w:line="560" w:lineRule="exact"/>
        <w:ind w:firstLine="720"/>
        <w:rPr>
          <w:rFonts w:ascii="黑体" w:eastAsia="黑体" w:hAnsi="黑体" w:cs="仿宋_GB2312" w:hint="eastAsia"/>
          <w:sz w:val="32"/>
          <w:szCs w:val="32"/>
        </w:rPr>
      </w:pPr>
      <w:r w:rsidRPr="005179FC">
        <w:rPr>
          <w:rFonts w:ascii="黑体" w:eastAsia="黑体" w:hAnsi="黑体" w:cs="仿宋_GB2312" w:hint="eastAsia"/>
          <w:sz w:val="32"/>
          <w:szCs w:val="32"/>
        </w:rPr>
        <w:t>二、资金使用情况</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（一）资金使用。</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根据</w:t>
      </w:r>
      <w:proofErr w:type="gramStart"/>
      <w:r w:rsidRPr="00C62AB3">
        <w:rPr>
          <w:rFonts w:ascii="仿宋" w:eastAsia="仿宋" w:hAnsi="仿宋" w:cs="仿宋_GB2312" w:hint="eastAsia"/>
          <w:sz w:val="32"/>
          <w:szCs w:val="32"/>
        </w:rPr>
        <w:t>通财农【2019】</w:t>
      </w:r>
      <w:proofErr w:type="gramEnd"/>
      <w:r w:rsidRPr="00C62AB3">
        <w:rPr>
          <w:rFonts w:ascii="仿宋" w:eastAsia="仿宋" w:hAnsi="仿宋" w:cs="仿宋_GB2312" w:hint="eastAsia"/>
          <w:sz w:val="32"/>
          <w:szCs w:val="32"/>
        </w:rPr>
        <w:t>13号文件，下达沙溪镇农村安全饮水补助资金138.8万元，实现受益人口19126人，项目（工程）验收合格率100%，截止2019年12月底投入使用，项目验收合格后全额支付到位，严格是按照财政资金支付要求，严格执行财务管理制度，不存在挪用截留。</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（二）组织实施情况。</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我镇设置有专项资金管理领导小组，专项资金管理办公室，</w:t>
      </w:r>
      <w:proofErr w:type="gramStart"/>
      <w:r w:rsidRPr="00C62AB3">
        <w:rPr>
          <w:rFonts w:ascii="仿宋" w:eastAsia="仿宋" w:hAnsi="仿宋" w:cs="仿宋_GB2312" w:hint="eastAsia"/>
          <w:sz w:val="32"/>
          <w:szCs w:val="32"/>
        </w:rPr>
        <w:t>每个专项</w:t>
      </w:r>
      <w:proofErr w:type="gramEnd"/>
      <w:r w:rsidRPr="00C62AB3">
        <w:rPr>
          <w:rFonts w:ascii="仿宋" w:eastAsia="仿宋" w:hAnsi="仿宋" w:cs="仿宋_GB2312" w:hint="eastAsia"/>
          <w:sz w:val="32"/>
          <w:szCs w:val="32"/>
        </w:rPr>
        <w:t>项目都要进行专项预算，专项审批，专项验收，专项决算，资金从审批到执行都有专门工作人员跟踪资金项目的整个落实执行情况，做到专款专用。</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5179FC">
        <w:rPr>
          <w:rFonts w:ascii="黑体" w:eastAsia="黑体" w:hAnsi="黑体" w:cs="仿宋_GB2312" w:hint="eastAsia"/>
          <w:sz w:val="32"/>
          <w:szCs w:val="32"/>
        </w:rPr>
        <w:t>三、目标完成情况</w:t>
      </w:r>
      <w:r w:rsidRPr="005179FC">
        <w:rPr>
          <w:rFonts w:ascii="黑体" w:eastAsia="黑体" w:hAnsi="黑体" w:cs="仿宋_GB2312" w:hint="eastAsia"/>
          <w:sz w:val="32"/>
          <w:szCs w:val="32"/>
        </w:rPr>
        <w:tab/>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（一）目标任务量完成情况。</w:t>
      </w:r>
    </w:p>
    <w:p w:rsidR="00C62AB3" w:rsidRPr="00C62AB3" w:rsidRDefault="00C62AB3" w:rsidP="00C62AB3">
      <w:pPr>
        <w:adjustRightInd w:val="0"/>
        <w:snapToGrid w:val="0"/>
        <w:spacing w:line="560" w:lineRule="exact"/>
        <w:ind w:firstLine="720"/>
        <w:rPr>
          <w:rFonts w:ascii="仿宋" w:eastAsia="仿宋" w:hAnsi="仿宋" w:cs="仿宋_GB2312"/>
          <w:sz w:val="32"/>
          <w:szCs w:val="32"/>
        </w:rPr>
      </w:pPr>
      <w:r w:rsidRPr="00C62AB3">
        <w:rPr>
          <w:rFonts w:ascii="仿宋" w:eastAsia="仿宋" w:hAnsi="仿宋" w:cs="仿宋_GB2312" w:hint="eastAsia"/>
          <w:sz w:val="32"/>
          <w:szCs w:val="32"/>
        </w:rPr>
        <w:t>沙溪镇农村安全饮水补助资金138.8万元，资金截止2019年12月底已经全部支付到位，于2020年1月全部投入使用。</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（二）目标质量完成情况。</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lastRenderedPageBreak/>
        <w:t>沙溪镇农村安全饮水补助资金138.8万元，是按质按量完成目标任务。</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（三）目标进度完成情况。</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沙溪镇农村安全饮水补助资金138.8万元，截止2019年12月底已经全部支付到位，2020年1月全部投入使用。完成了预定目标任务。</w:t>
      </w:r>
    </w:p>
    <w:p w:rsidR="00C62AB3" w:rsidRPr="005179FC" w:rsidRDefault="00C62AB3" w:rsidP="00C62AB3">
      <w:pPr>
        <w:adjustRightInd w:val="0"/>
        <w:snapToGrid w:val="0"/>
        <w:spacing w:line="560" w:lineRule="exact"/>
        <w:ind w:firstLine="720"/>
        <w:rPr>
          <w:rFonts w:ascii="黑体" w:eastAsia="黑体" w:hAnsi="黑体" w:cs="仿宋_GB2312" w:hint="eastAsia"/>
          <w:sz w:val="32"/>
          <w:szCs w:val="32"/>
        </w:rPr>
      </w:pPr>
      <w:r w:rsidRPr="005179FC">
        <w:rPr>
          <w:rFonts w:ascii="黑体" w:eastAsia="黑体" w:hAnsi="黑体" w:cs="仿宋_GB2312" w:hint="eastAsia"/>
          <w:sz w:val="32"/>
          <w:szCs w:val="32"/>
        </w:rPr>
        <w:t>四、项目效益情况</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农村饮水安全工程的实施使广大农民群众的生活用水问题将得到了彻底解决，群众的健康水平将进一步提高，生活水平将得到进一步改善，公共卫生状况明显好转，投资环境将得到大大改善，对发展地方经济和促进农村</w:t>
      </w:r>
      <w:r w:rsidRPr="00C62AB3">
        <w:rPr>
          <w:rFonts w:ascii="仿宋" w:eastAsia="仿宋" w:hAnsi="仿宋" w:cs="仿宋_GB2312"/>
          <w:sz w:val="32"/>
          <w:szCs w:val="32"/>
        </w:rPr>
        <w:t>“</w:t>
      </w:r>
      <w:r w:rsidRPr="00C62AB3">
        <w:rPr>
          <w:rFonts w:ascii="仿宋" w:eastAsia="仿宋" w:hAnsi="仿宋" w:cs="仿宋_GB2312" w:hint="eastAsia"/>
          <w:sz w:val="32"/>
          <w:szCs w:val="32"/>
        </w:rPr>
        <w:t>两个文明</w:t>
      </w:r>
      <w:r w:rsidRPr="00C62AB3">
        <w:rPr>
          <w:rFonts w:ascii="仿宋" w:eastAsia="仿宋" w:hAnsi="仿宋" w:cs="仿宋_GB2312"/>
          <w:sz w:val="32"/>
          <w:szCs w:val="32"/>
        </w:rPr>
        <w:t>”</w:t>
      </w:r>
      <w:r w:rsidRPr="00C62AB3">
        <w:rPr>
          <w:rFonts w:ascii="仿宋" w:eastAsia="仿宋" w:hAnsi="仿宋" w:cs="仿宋_GB2312" w:hint="eastAsia"/>
          <w:sz w:val="32"/>
          <w:szCs w:val="32"/>
        </w:rPr>
        <w:t>建设都具有十分</w:t>
      </w:r>
      <w:proofErr w:type="gramStart"/>
      <w:r w:rsidRPr="00C62AB3">
        <w:rPr>
          <w:rFonts w:ascii="仿宋" w:eastAsia="仿宋" w:hAnsi="仿宋" w:cs="仿宋_GB2312" w:hint="eastAsia"/>
          <w:sz w:val="32"/>
          <w:szCs w:val="32"/>
        </w:rPr>
        <w:t>重耍</w:t>
      </w:r>
      <w:proofErr w:type="gramEnd"/>
      <w:r w:rsidRPr="00C62AB3">
        <w:rPr>
          <w:rFonts w:ascii="仿宋" w:eastAsia="仿宋" w:hAnsi="仿宋" w:cs="仿宋_GB2312" w:hint="eastAsia"/>
          <w:sz w:val="32"/>
          <w:szCs w:val="32"/>
        </w:rPr>
        <w:t>的意义，其经济效益、</w:t>
      </w:r>
      <w:proofErr w:type="gramStart"/>
      <w:r w:rsidRPr="00C62AB3">
        <w:rPr>
          <w:rFonts w:ascii="仿宋" w:eastAsia="仿宋" w:hAnsi="仿宋" w:cs="仿宋_GB2312" w:hint="eastAsia"/>
          <w:sz w:val="32"/>
          <w:szCs w:val="32"/>
        </w:rPr>
        <w:t>社舍效益</w:t>
      </w:r>
      <w:proofErr w:type="gramEnd"/>
      <w:r w:rsidRPr="00C62AB3">
        <w:rPr>
          <w:rFonts w:ascii="仿宋" w:eastAsia="仿宋" w:hAnsi="仿宋" w:cs="仿宋_GB2312" w:hint="eastAsia"/>
          <w:sz w:val="32"/>
          <w:szCs w:val="32"/>
        </w:rPr>
        <w:t>与环境效益都是十分显着的，起作用也远远大干其产生的生态环境影响。农村饮水安全工程的建后管护对于保障农村饮水安全工程的设施维护，正常运行，有着重要的推动作用。</w:t>
      </w:r>
    </w:p>
    <w:p w:rsidR="00C62AB3" w:rsidRPr="005179FC" w:rsidRDefault="00C62AB3" w:rsidP="00C62AB3">
      <w:pPr>
        <w:adjustRightInd w:val="0"/>
        <w:snapToGrid w:val="0"/>
        <w:spacing w:line="560" w:lineRule="exact"/>
        <w:ind w:firstLine="720"/>
        <w:rPr>
          <w:rFonts w:ascii="黑体" w:eastAsia="黑体" w:hAnsi="黑体" w:cs="仿宋_GB2312" w:hint="eastAsia"/>
          <w:sz w:val="32"/>
          <w:szCs w:val="32"/>
        </w:rPr>
      </w:pPr>
      <w:r w:rsidRPr="005179FC">
        <w:rPr>
          <w:rFonts w:ascii="黑体" w:eastAsia="黑体" w:hAnsi="黑体" w:cs="仿宋_GB2312" w:hint="eastAsia"/>
          <w:sz w:val="32"/>
          <w:szCs w:val="32"/>
        </w:rPr>
        <w:t>五、问题及建议</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（一）存在的问题。</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补助资金少，往往实施的项目是应急的、临时的、实用的，对于美观、牢固、耐久等方面有所欠缺，无法正规委托设计，有时会出现方案不合理的现象，工程实施时常出现进度滞后的现象。</w:t>
      </w:r>
    </w:p>
    <w:p w:rsidR="00C62AB3" w:rsidRP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（二）相关建议。</w:t>
      </w:r>
    </w:p>
    <w:p w:rsidR="00C62AB3" w:rsidRDefault="00C62AB3" w:rsidP="00C62AB3">
      <w:pPr>
        <w:adjustRightInd w:val="0"/>
        <w:snapToGrid w:val="0"/>
        <w:spacing w:line="560" w:lineRule="exact"/>
        <w:ind w:firstLine="720"/>
        <w:rPr>
          <w:rFonts w:ascii="仿宋" w:eastAsia="仿宋" w:hAnsi="仿宋" w:cs="仿宋_GB2312" w:hint="eastAsia"/>
          <w:sz w:val="32"/>
          <w:szCs w:val="32"/>
        </w:rPr>
      </w:pPr>
      <w:r w:rsidRPr="00C62AB3">
        <w:rPr>
          <w:rFonts w:ascii="仿宋" w:eastAsia="仿宋" w:hAnsi="仿宋" w:cs="仿宋_GB2312" w:hint="eastAsia"/>
          <w:sz w:val="32"/>
          <w:szCs w:val="32"/>
        </w:rPr>
        <w:t>增加对水利资金的预算安排投入，加大对水利资金的分配力度，制定有利于推进水利建设项目的财政政策方案，吸</w:t>
      </w:r>
      <w:r w:rsidRPr="00C62AB3">
        <w:rPr>
          <w:rFonts w:ascii="仿宋" w:eastAsia="仿宋" w:hAnsi="仿宋" w:cs="仿宋_GB2312" w:hint="eastAsia"/>
          <w:sz w:val="32"/>
          <w:szCs w:val="32"/>
        </w:rPr>
        <w:lastRenderedPageBreak/>
        <w:t>引更多的资金参与水利事业的发展。</w:t>
      </w:r>
    </w:p>
    <w:p w:rsidR="005179FC" w:rsidRDefault="005179FC" w:rsidP="00C62AB3">
      <w:pPr>
        <w:adjustRightInd w:val="0"/>
        <w:snapToGrid w:val="0"/>
        <w:spacing w:line="560" w:lineRule="exact"/>
        <w:ind w:firstLine="720"/>
        <w:rPr>
          <w:rFonts w:ascii="仿宋" w:eastAsia="仿宋" w:hAnsi="仿宋" w:cs="仿宋_GB2312" w:hint="eastAsia"/>
          <w:sz w:val="32"/>
          <w:szCs w:val="32"/>
        </w:rPr>
      </w:pPr>
    </w:p>
    <w:p w:rsidR="00E73775" w:rsidRDefault="00E73775" w:rsidP="003B44E3">
      <w:pPr>
        <w:adjustRightInd w:val="0"/>
        <w:snapToGrid w:val="0"/>
        <w:spacing w:line="560" w:lineRule="exact"/>
        <w:rPr>
          <w:rFonts w:ascii="仿宋" w:eastAsia="仿宋" w:hAnsi="仿宋" w:cs="仿宋_GB2312"/>
          <w:sz w:val="32"/>
          <w:szCs w:val="32"/>
        </w:rPr>
      </w:pPr>
      <w:r>
        <w:rPr>
          <w:rFonts w:ascii="仿宋" w:eastAsia="仿宋" w:hAnsi="仿宋" w:cs="仿宋_GB2312" w:hint="eastAsia"/>
          <w:sz w:val="32"/>
          <w:szCs w:val="32"/>
        </w:rPr>
        <w:t>附件4</w:t>
      </w:r>
    </w:p>
    <w:p w:rsidR="005179FC" w:rsidRDefault="005179FC" w:rsidP="005179FC">
      <w:pPr>
        <w:adjustRightInd w:val="0"/>
        <w:snapToGrid w:val="0"/>
        <w:spacing w:line="560" w:lineRule="exact"/>
        <w:ind w:firstLine="720"/>
        <w:jc w:val="center"/>
        <w:rPr>
          <w:rFonts w:ascii="楷体_GB2312" w:eastAsia="楷体_GB2312" w:hAnsi="宋体" w:hint="eastAsia"/>
          <w:b/>
          <w:bCs/>
          <w:sz w:val="48"/>
          <w:szCs w:val="48"/>
        </w:rPr>
      </w:pPr>
      <w:r>
        <w:rPr>
          <w:rFonts w:ascii="楷体_GB2312" w:eastAsia="楷体_GB2312" w:hAnsi="宋体" w:hint="eastAsia"/>
          <w:b/>
          <w:bCs/>
          <w:sz w:val="48"/>
          <w:szCs w:val="48"/>
          <w:lang w:val="zh-CN"/>
        </w:rPr>
        <w:t>沙溪镇</w:t>
      </w:r>
      <w:r>
        <w:rPr>
          <w:rFonts w:ascii="楷体_GB2312" w:eastAsia="楷体_GB2312" w:hAnsi="宋体" w:hint="eastAsia"/>
          <w:b/>
          <w:bCs/>
          <w:sz w:val="48"/>
          <w:szCs w:val="48"/>
        </w:rPr>
        <w:t>2019年农村环境卫生整治</w:t>
      </w:r>
    </w:p>
    <w:p w:rsidR="005179FC" w:rsidRDefault="005179FC" w:rsidP="005179FC">
      <w:pPr>
        <w:adjustRightInd w:val="0"/>
        <w:snapToGrid w:val="0"/>
        <w:spacing w:line="560" w:lineRule="exact"/>
        <w:ind w:firstLine="720"/>
        <w:jc w:val="center"/>
        <w:rPr>
          <w:rFonts w:ascii="楷体_GB2312" w:eastAsia="楷体_GB2312" w:hAnsi="宋体" w:hint="eastAsia"/>
          <w:b/>
          <w:bCs/>
          <w:sz w:val="48"/>
          <w:szCs w:val="48"/>
          <w:lang w:val="zh-CN"/>
        </w:rPr>
      </w:pPr>
      <w:r>
        <w:rPr>
          <w:rFonts w:ascii="楷体_GB2312" w:eastAsia="楷体_GB2312" w:hAnsi="宋体" w:hint="eastAsia"/>
          <w:b/>
          <w:bCs/>
          <w:sz w:val="48"/>
          <w:szCs w:val="48"/>
        </w:rPr>
        <w:t>资金</w:t>
      </w:r>
      <w:r>
        <w:rPr>
          <w:rFonts w:ascii="楷体_GB2312" w:eastAsia="楷体_GB2312" w:hAnsi="宋体" w:hint="eastAsia"/>
          <w:b/>
          <w:bCs/>
          <w:sz w:val="48"/>
          <w:szCs w:val="48"/>
          <w:lang w:val="zh-CN"/>
        </w:rPr>
        <w:t>绩效自评报告</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p>
    <w:p w:rsidR="005179FC" w:rsidRPr="003B44E3" w:rsidRDefault="005179FC" w:rsidP="005179FC">
      <w:pPr>
        <w:adjustRightInd w:val="0"/>
        <w:snapToGrid w:val="0"/>
        <w:spacing w:line="560" w:lineRule="exact"/>
        <w:ind w:firstLine="720"/>
        <w:rPr>
          <w:rFonts w:ascii="黑体" w:eastAsia="黑体" w:hAnsi="黑体" w:cs="仿宋_GB2312" w:hint="eastAsia"/>
          <w:sz w:val="32"/>
          <w:szCs w:val="32"/>
        </w:rPr>
      </w:pPr>
      <w:r w:rsidRPr="003B44E3">
        <w:rPr>
          <w:rFonts w:ascii="黑体" w:eastAsia="黑体" w:hAnsi="黑体" w:cs="仿宋_GB2312" w:hint="eastAsia"/>
          <w:sz w:val="32"/>
          <w:szCs w:val="32"/>
        </w:rPr>
        <w:t>一、基本情况</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sz w:val="32"/>
          <w:szCs w:val="32"/>
        </w:rPr>
        <w:t>沙溪镇位于四川省</w:t>
      </w:r>
      <w:hyperlink r:id="rId16" w:tgtFrame="_blank" w:history="1">
        <w:r w:rsidRPr="005179FC">
          <w:rPr>
            <w:rFonts w:ascii="仿宋" w:eastAsia="仿宋" w:hAnsi="仿宋" w:cs="仿宋_GB2312"/>
            <w:sz w:val="32"/>
            <w:szCs w:val="32"/>
          </w:rPr>
          <w:t>通江县</w:t>
        </w:r>
      </w:hyperlink>
      <w:r w:rsidRPr="005179FC">
        <w:rPr>
          <w:rFonts w:ascii="仿宋" w:eastAsia="仿宋" w:hAnsi="仿宋" w:cs="仿宋_GB2312"/>
          <w:sz w:val="32"/>
          <w:szCs w:val="32"/>
        </w:rPr>
        <w:t>城东北部42公里处</w:t>
      </w:r>
      <w:r w:rsidRPr="005179FC">
        <w:rPr>
          <w:rFonts w:ascii="仿宋" w:eastAsia="仿宋" w:hAnsi="仿宋" w:cs="仿宋_GB2312" w:hint="eastAsia"/>
          <w:sz w:val="32"/>
          <w:szCs w:val="32"/>
        </w:rPr>
        <w:t>，辖14个行政村，全乡总人口22479人，农村人口19126人。</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根据财政资金绩效评价文件要求，我镇组织了绩效自评工作小组对2019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5179FC" w:rsidRPr="003B44E3" w:rsidRDefault="005179FC" w:rsidP="005179FC">
      <w:pPr>
        <w:adjustRightInd w:val="0"/>
        <w:snapToGrid w:val="0"/>
        <w:spacing w:line="560" w:lineRule="exact"/>
        <w:ind w:firstLine="720"/>
        <w:rPr>
          <w:rFonts w:ascii="黑体" w:eastAsia="黑体" w:hAnsi="黑体" w:cs="仿宋_GB2312" w:hint="eastAsia"/>
          <w:sz w:val="32"/>
          <w:szCs w:val="32"/>
        </w:rPr>
      </w:pPr>
      <w:r w:rsidRPr="003B44E3">
        <w:rPr>
          <w:rFonts w:ascii="黑体" w:eastAsia="黑体" w:hAnsi="黑体" w:cs="仿宋_GB2312" w:hint="eastAsia"/>
          <w:sz w:val="32"/>
          <w:szCs w:val="32"/>
        </w:rPr>
        <w:t>二、资金使用情况</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（一）资金使用。</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根据川财资环（2019）21号下达我镇2019年中央农村环境整治资金15万元，</w:t>
      </w:r>
      <w:proofErr w:type="gramStart"/>
      <w:r w:rsidRPr="005179FC">
        <w:rPr>
          <w:rFonts w:ascii="仿宋" w:eastAsia="仿宋" w:hAnsi="仿宋" w:cs="仿宋_GB2312" w:hint="eastAsia"/>
          <w:sz w:val="32"/>
          <w:szCs w:val="32"/>
        </w:rPr>
        <w:t>涉及村</w:t>
      </w:r>
      <w:proofErr w:type="gramEnd"/>
      <w:r w:rsidRPr="005179FC">
        <w:rPr>
          <w:rFonts w:ascii="仿宋" w:eastAsia="仿宋" w:hAnsi="仿宋" w:cs="仿宋_GB2312" w:hint="eastAsia"/>
          <w:sz w:val="32"/>
          <w:szCs w:val="32"/>
        </w:rPr>
        <w:t>14个1个社区，受益人数2万多人，建立人居环境整治个数不少于76个，生活垃圾池建设不少于45个，截止2019年12月底已经全部支付到位，支付依据是严格按扶贫专项资金管理办法，扶贫资金严格是按照扶贫项目财政资金支付要求，严格执行扶贫资金的财务管理制度，不存在挪用截留。</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lastRenderedPageBreak/>
        <w:t>（二）组织实施情况。</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要围绕“洁我家园,共创文明”的目标，我镇设置有农村环境卫生整治专项工作小组，</w:t>
      </w:r>
      <w:proofErr w:type="gramStart"/>
      <w:r w:rsidRPr="005179FC">
        <w:rPr>
          <w:rFonts w:ascii="仿宋" w:eastAsia="仿宋" w:hAnsi="仿宋" w:cs="仿宋_GB2312" w:hint="eastAsia"/>
          <w:sz w:val="32"/>
          <w:szCs w:val="32"/>
        </w:rPr>
        <w:t>涉及村</w:t>
      </w:r>
      <w:proofErr w:type="gramEnd"/>
      <w:r w:rsidRPr="005179FC">
        <w:rPr>
          <w:rFonts w:ascii="仿宋" w:eastAsia="仿宋" w:hAnsi="仿宋" w:cs="仿宋_GB2312" w:hint="eastAsia"/>
          <w:sz w:val="32"/>
          <w:szCs w:val="32"/>
        </w:rPr>
        <w:t xml:space="preserve">14个1 </w:t>
      </w:r>
      <w:proofErr w:type="gramStart"/>
      <w:r w:rsidRPr="005179FC">
        <w:rPr>
          <w:rFonts w:ascii="仿宋" w:eastAsia="仿宋" w:hAnsi="仿宋" w:cs="仿宋_GB2312" w:hint="eastAsia"/>
          <w:sz w:val="32"/>
          <w:szCs w:val="32"/>
        </w:rPr>
        <w:t>个</w:t>
      </w:r>
      <w:proofErr w:type="gramEnd"/>
      <w:r w:rsidRPr="005179FC">
        <w:rPr>
          <w:rFonts w:ascii="仿宋" w:eastAsia="仿宋" w:hAnsi="仿宋" w:cs="仿宋_GB2312" w:hint="eastAsia"/>
          <w:sz w:val="32"/>
          <w:szCs w:val="32"/>
        </w:rPr>
        <w:t>社区，采取“门前三包”原则，积极推动农村保洁工作和环境卫生整治，完善农村环境管理体制，定期开展“文明之家”评选活动，提高村民文明素质，建设好自己家园。</w:t>
      </w:r>
    </w:p>
    <w:p w:rsidR="005179FC" w:rsidRPr="003B44E3" w:rsidRDefault="005179FC" w:rsidP="005179FC">
      <w:pPr>
        <w:adjustRightInd w:val="0"/>
        <w:snapToGrid w:val="0"/>
        <w:spacing w:line="560" w:lineRule="exact"/>
        <w:ind w:firstLine="720"/>
        <w:rPr>
          <w:rFonts w:ascii="黑体" w:eastAsia="黑体" w:hAnsi="黑体" w:cs="仿宋_GB2312" w:hint="eastAsia"/>
          <w:sz w:val="32"/>
          <w:szCs w:val="32"/>
        </w:rPr>
      </w:pPr>
      <w:r w:rsidRPr="003B44E3">
        <w:rPr>
          <w:rFonts w:ascii="黑体" w:eastAsia="黑体" w:hAnsi="黑体" w:cs="仿宋_GB2312" w:hint="eastAsia"/>
          <w:sz w:val="32"/>
          <w:szCs w:val="32"/>
        </w:rPr>
        <w:t>三、目标完成情况</w:t>
      </w:r>
      <w:r w:rsidRPr="003B44E3">
        <w:rPr>
          <w:rFonts w:ascii="黑体" w:eastAsia="黑体" w:hAnsi="黑体" w:cs="仿宋_GB2312" w:hint="eastAsia"/>
          <w:sz w:val="32"/>
          <w:szCs w:val="32"/>
        </w:rPr>
        <w:tab/>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（一）目标任务量完成情况。</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2019年农村环境卫生整治资金15万元，保障了农村环境卫生整治工作顺利开展，资金截止2019年12月底已经全部支付到位。</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（二）目标质量完成情况。</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2019年农村环境卫生整治资金15万元，工作是按质按量完成任务，为全镇脱贫攻坚任务的顺利完成保驾护航。</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（三）目标进度完成情况。</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2019年农村环境卫生整治资金15万元，截止2019年12月底已经全部支付到位。实现了预定目标。</w:t>
      </w:r>
    </w:p>
    <w:p w:rsidR="005179FC" w:rsidRPr="005179FC" w:rsidRDefault="005179FC" w:rsidP="005179FC">
      <w:pPr>
        <w:adjustRightInd w:val="0"/>
        <w:snapToGrid w:val="0"/>
        <w:spacing w:line="560" w:lineRule="exact"/>
        <w:ind w:firstLine="720"/>
        <w:rPr>
          <w:rFonts w:ascii="黑体" w:eastAsia="黑体" w:hAnsi="黑体" w:cs="仿宋_GB2312" w:hint="eastAsia"/>
          <w:sz w:val="32"/>
          <w:szCs w:val="32"/>
        </w:rPr>
      </w:pPr>
      <w:r w:rsidRPr="005179FC">
        <w:rPr>
          <w:rFonts w:ascii="黑体" w:eastAsia="黑体" w:hAnsi="黑体" w:cs="仿宋_GB2312" w:hint="eastAsia"/>
          <w:sz w:val="32"/>
          <w:szCs w:val="32"/>
        </w:rPr>
        <w:t>四、项目效益情况</w:t>
      </w:r>
    </w:p>
    <w:p w:rsidR="005179FC" w:rsidRPr="005179FC" w:rsidRDefault="005179FC" w:rsidP="005179FC">
      <w:pPr>
        <w:adjustRightInd w:val="0"/>
        <w:snapToGrid w:val="0"/>
        <w:spacing w:line="560" w:lineRule="exact"/>
        <w:ind w:firstLine="720"/>
        <w:rPr>
          <w:rFonts w:ascii="仿宋" w:eastAsia="仿宋" w:hAnsi="仿宋" w:cs="仿宋_GB2312"/>
          <w:sz w:val="32"/>
          <w:szCs w:val="32"/>
        </w:rPr>
      </w:pPr>
      <w:r w:rsidRPr="005179FC">
        <w:rPr>
          <w:rFonts w:ascii="仿宋" w:eastAsia="仿宋" w:hAnsi="仿宋" w:cs="仿宋_GB2312" w:hint="eastAsia"/>
          <w:sz w:val="32"/>
          <w:szCs w:val="32"/>
        </w:rPr>
        <w:t>2019年农村环境卫生整治资金15万元，促进城乡垃圾一体化收运处理体系进一步完善，农村环境面貌的进一步改善。实现了预定目标任务。</w:t>
      </w:r>
    </w:p>
    <w:p w:rsidR="005179FC" w:rsidRPr="005179FC" w:rsidRDefault="005179FC" w:rsidP="005179FC">
      <w:pPr>
        <w:adjustRightInd w:val="0"/>
        <w:snapToGrid w:val="0"/>
        <w:spacing w:line="560" w:lineRule="exact"/>
        <w:ind w:firstLine="720"/>
        <w:rPr>
          <w:rFonts w:ascii="黑体" w:eastAsia="黑体" w:hAnsi="黑体" w:cs="仿宋_GB2312" w:hint="eastAsia"/>
          <w:sz w:val="32"/>
          <w:szCs w:val="32"/>
        </w:rPr>
      </w:pPr>
      <w:r w:rsidRPr="005179FC">
        <w:rPr>
          <w:rFonts w:ascii="黑体" w:eastAsia="黑体" w:hAnsi="黑体" w:cs="仿宋_GB2312" w:hint="eastAsia"/>
          <w:sz w:val="32"/>
          <w:szCs w:val="32"/>
        </w:rPr>
        <w:t>五、存在的问题及相关建议</w:t>
      </w:r>
    </w:p>
    <w:p w:rsidR="005179FC" w:rsidRPr="005179FC" w:rsidRDefault="005179FC" w:rsidP="005179FC">
      <w:pPr>
        <w:adjustRightInd w:val="0"/>
        <w:snapToGrid w:val="0"/>
        <w:spacing w:line="560" w:lineRule="exact"/>
        <w:ind w:firstLine="720"/>
        <w:rPr>
          <w:rFonts w:ascii="仿宋" w:eastAsia="仿宋" w:hAnsi="仿宋" w:cs="仿宋_GB2312" w:hint="eastAsia"/>
          <w:sz w:val="32"/>
          <w:szCs w:val="32"/>
        </w:rPr>
      </w:pPr>
      <w:r w:rsidRPr="005179FC">
        <w:rPr>
          <w:rFonts w:ascii="仿宋" w:eastAsia="仿宋" w:hAnsi="仿宋" w:cs="仿宋_GB2312" w:hint="eastAsia"/>
          <w:sz w:val="32"/>
          <w:szCs w:val="32"/>
        </w:rPr>
        <w:t>调查发现全市农村生活垃圾收集装置及日常保洁工作表现良好，垃圾清运长效机制基本建立，并保持正常运行，</w:t>
      </w:r>
      <w:r w:rsidRPr="005179FC">
        <w:rPr>
          <w:rFonts w:ascii="仿宋" w:eastAsia="仿宋" w:hAnsi="仿宋" w:cs="仿宋_GB2312" w:hint="eastAsia"/>
          <w:sz w:val="32"/>
          <w:szCs w:val="32"/>
        </w:rPr>
        <w:lastRenderedPageBreak/>
        <w:t>群众对城乡环卫一体化工作满意度明显提升，但也发现个别村庄、社区垃圾清扫不够彻底、有少量积存垃圾。通过宣传和暗访调查有效的促进了全市城乡环卫一体化工作管理水平不断提升，群众生活习惯明显改善。</w:t>
      </w:r>
    </w:p>
    <w:p w:rsidR="003B44E3" w:rsidRDefault="003B44E3" w:rsidP="003B44E3">
      <w:pPr>
        <w:spacing w:line="580" w:lineRule="exact"/>
        <w:rPr>
          <w:rFonts w:ascii="仿宋" w:eastAsia="仿宋" w:hAnsi="仿宋" w:cs="仿宋_GB2312" w:hint="eastAsia"/>
          <w:sz w:val="32"/>
          <w:szCs w:val="32"/>
        </w:rPr>
      </w:pPr>
    </w:p>
    <w:p w:rsidR="005C5358" w:rsidRDefault="005C5358" w:rsidP="003B44E3">
      <w:pPr>
        <w:spacing w:line="580" w:lineRule="exact"/>
        <w:rPr>
          <w:rFonts w:ascii="仿宋" w:eastAsia="仿宋" w:hAnsi="仿宋" w:cs="仿宋_GB2312"/>
          <w:sz w:val="32"/>
          <w:szCs w:val="32"/>
        </w:rPr>
      </w:pPr>
      <w:r>
        <w:rPr>
          <w:rFonts w:ascii="仿宋" w:eastAsia="仿宋" w:hAnsi="仿宋" w:cs="仿宋_GB2312" w:hint="eastAsia"/>
          <w:sz w:val="32"/>
          <w:szCs w:val="32"/>
        </w:rPr>
        <w:t>附件5</w:t>
      </w:r>
    </w:p>
    <w:p w:rsidR="005C5358" w:rsidRDefault="005C5358" w:rsidP="000B61C6">
      <w:pPr>
        <w:spacing w:line="580" w:lineRule="exact"/>
        <w:ind w:firstLineChars="200" w:firstLine="640"/>
        <w:rPr>
          <w:rFonts w:ascii="仿宋" w:eastAsia="仿宋" w:hAnsi="仿宋" w:cs="仿宋_GB2312"/>
          <w:sz w:val="32"/>
          <w:szCs w:val="32"/>
        </w:rPr>
      </w:pPr>
    </w:p>
    <w:p w:rsidR="003B44E3" w:rsidRPr="00ED364F" w:rsidRDefault="003B44E3" w:rsidP="003B44E3">
      <w:pPr>
        <w:spacing w:line="560" w:lineRule="exact"/>
        <w:jc w:val="center"/>
        <w:rPr>
          <w:rFonts w:ascii="方正小标宋简体" w:eastAsia="方正小标宋简体"/>
          <w:b/>
          <w:sz w:val="42"/>
          <w:szCs w:val="42"/>
        </w:rPr>
      </w:pPr>
      <w:r w:rsidRPr="00ED364F">
        <w:rPr>
          <w:rFonts w:ascii="方正小标宋简体" w:eastAsia="方正小标宋简体" w:hint="eastAsia"/>
          <w:b/>
          <w:sz w:val="42"/>
          <w:szCs w:val="42"/>
        </w:rPr>
        <w:t>通江县沙溪镇人民政府</w:t>
      </w:r>
    </w:p>
    <w:p w:rsidR="003B44E3" w:rsidRDefault="003B44E3" w:rsidP="003B44E3">
      <w:pPr>
        <w:spacing w:line="560" w:lineRule="exact"/>
        <w:jc w:val="center"/>
        <w:rPr>
          <w:rFonts w:ascii="方正小标宋简体" w:eastAsia="方正小标宋简体" w:hint="eastAsia"/>
          <w:b/>
          <w:sz w:val="42"/>
          <w:szCs w:val="42"/>
        </w:rPr>
      </w:pPr>
      <w:r w:rsidRPr="007C5CEE">
        <w:rPr>
          <w:rFonts w:ascii="方正小标宋简体" w:eastAsia="方正小标宋简体" w:hint="eastAsia"/>
          <w:b/>
          <w:sz w:val="42"/>
          <w:szCs w:val="42"/>
        </w:rPr>
        <w:t>关于文化</w:t>
      </w:r>
      <w:proofErr w:type="gramStart"/>
      <w:r w:rsidRPr="007C5CEE">
        <w:rPr>
          <w:rFonts w:ascii="方正小标宋简体" w:eastAsia="方正小标宋简体" w:hint="eastAsia"/>
          <w:b/>
          <w:sz w:val="42"/>
          <w:szCs w:val="42"/>
        </w:rPr>
        <w:t>院坝专项</w:t>
      </w:r>
      <w:proofErr w:type="gramEnd"/>
      <w:r w:rsidRPr="007C5CEE">
        <w:rPr>
          <w:rFonts w:ascii="方正小标宋简体" w:eastAsia="方正小标宋简体" w:hint="eastAsia"/>
          <w:b/>
          <w:sz w:val="42"/>
          <w:szCs w:val="42"/>
        </w:rPr>
        <w:t>资金</w:t>
      </w:r>
    </w:p>
    <w:p w:rsidR="003B44E3" w:rsidRPr="007C5CEE" w:rsidRDefault="003B44E3" w:rsidP="003B44E3">
      <w:pPr>
        <w:spacing w:line="560" w:lineRule="exact"/>
        <w:jc w:val="center"/>
        <w:rPr>
          <w:rFonts w:ascii="方正小标宋简体" w:eastAsia="方正小标宋简体" w:hint="eastAsia"/>
          <w:b/>
          <w:sz w:val="42"/>
          <w:szCs w:val="42"/>
        </w:rPr>
      </w:pPr>
      <w:r w:rsidRPr="007C5CEE">
        <w:rPr>
          <w:rFonts w:ascii="方正小标宋简体" w:eastAsia="方正小标宋简体" w:hint="eastAsia"/>
          <w:b/>
          <w:sz w:val="42"/>
          <w:szCs w:val="42"/>
        </w:rPr>
        <w:t>自查评估报告</w:t>
      </w:r>
    </w:p>
    <w:p w:rsidR="003B44E3" w:rsidRPr="00C14E60" w:rsidRDefault="003B44E3" w:rsidP="003B44E3">
      <w:pPr>
        <w:spacing w:line="560" w:lineRule="exact"/>
        <w:rPr>
          <w:szCs w:val="32"/>
        </w:rPr>
      </w:pP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sz w:val="32"/>
          <w:szCs w:val="32"/>
        </w:rPr>
        <w:t>为了做好我镇</w:t>
      </w:r>
      <w:r w:rsidRPr="003B44E3">
        <w:rPr>
          <w:rFonts w:ascii="仿宋" w:eastAsia="仿宋" w:hAnsi="仿宋" w:cs="仿宋_GB2312" w:hint="eastAsia"/>
          <w:sz w:val="32"/>
          <w:szCs w:val="32"/>
        </w:rPr>
        <w:t>2019年</w:t>
      </w:r>
      <w:r w:rsidRPr="003B44E3">
        <w:rPr>
          <w:rFonts w:ascii="仿宋" w:eastAsia="仿宋" w:hAnsi="仿宋" w:cs="仿宋_GB2312"/>
          <w:sz w:val="32"/>
          <w:szCs w:val="32"/>
        </w:rPr>
        <w:t>文化</w:t>
      </w:r>
      <w:proofErr w:type="gramStart"/>
      <w:r w:rsidRPr="003B44E3">
        <w:rPr>
          <w:rFonts w:ascii="仿宋" w:eastAsia="仿宋" w:hAnsi="仿宋" w:cs="仿宋_GB2312"/>
          <w:sz w:val="32"/>
          <w:szCs w:val="32"/>
        </w:rPr>
        <w:t>院坝专项</w:t>
      </w:r>
      <w:proofErr w:type="gramEnd"/>
      <w:r w:rsidRPr="003B44E3">
        <w:rPr>
          <w:rFonts w:ascii="仿宋" w:eastAsia="仿宋" w:hAnsi="仿宋" w:cs="仿宋_GB2312"/>
          <w:sz w:val="32"/>
          <w:szCs w:val="32"/>
        </w:rPr>
        <w:t>资金管理工作，确保专项资金使用安全，提高专项资金的使用效益，切实改善和提高人民群众精神文化生活</w:t>
      </w:r>
      <w:r w:rsidRPr="003B44E3">
        <w:rPr>
          <w:rFonts w:ascii="仿宋" w:eastAsia="仿宋" w:hAnsi="仿宋" w:cs="仿宋_GB2312" w:hint="eastAsia"/>
          <w:sz w:val="32"/>
          <w:szCs w:val="32"/>
        </w:rPr>
        <w:t>，</w:t>
      </w:r>
      <w:r w:rsidRPr="003B44E3">
        <w:rPr>
          <w:rFonts w:ascii="仿宋" w:eastAsia="仿宋" w:hAnsi="仿宋" w:cs="仿宋_GB2312"/>
          <w:sz w:val="32"/>
          <w:szCs w:val="32"/>
        </w:rPr>
        <w:t>按照</w:t>
      </w:r>
      <w:r w:rsidRPr="003B44E3">
        <w:rPr>
          <w:rFonts w:ascii="仿宋" w:eastAsia="仿宋" w:hAnsi="仿宋" w:cs="仿宋_GB2312" w:hint="eastAsia"/>
          <w:sz w:val="32"/>
          <w:szCs w:val="32"/>
        </w:rPr>
        <w:t>县委宣传部</w:t>
      </w:r>
      <w:r w:rsidRPr="003B44E3">
        <w:rPr>
          <w:rFonts w:ascii="仿宋" w:eastAsia="仿宋" w:hAnsi="仿宋" w:cs="仿宋_GB2312"/>
          <w:sz w:val="32"/>
          <w:szCs w:val="32"/>
        </w:rPr>
        <w:t>文件精神</w:t>
      </w:r>
      <w:r w:rsidRPr="003B44E3">
        <w:rPr>
          <w:rFonts w:ascii="仿宋" w:eastAsia="仿宋" w:hAnsi="仿宋" w:cs="仿宋_GB2312" w:hint="eastAsia"/>
          <w:sz w:val="32"/>
          <w:szCs w:val="32"/>
        </w:rPr>
        <w:t>，</w:t>
      </w:r>
      <w:r w:rsidRPr="003B44E3">
        <w:rPr>
          <w:rFonts w:ascii="仿宋" w:eastAsia="仿宋" w:hAnsi="仿宋" w:cs="仿宋_GB2312"/>
          <w:sz w:val="32"/>
          <w:szCs w:val="32"/>
        </w:rPr>
        <w:t>我镇扎实有序开展专项资金自查评估，现将自查评估情况报告如下：</w:t>
      </w:r>
    </w:p>
    <w:p w:rsidR="003B44E3" w:rsidRPr="003B44E3" w:rsidRDefault="003B44E3" w:rsidP="003B44E3">
      <w:pPr>
        <w:spacing w:line="560" w:lineRule="exact"/>
        <w:ind w:firstLineChars="200" w:firstLine="640"/>
        <w:rPr>
          <w:rFonts w:ascii="黑体" w:eastAsia="黑体" w:hAnsi="黑体" w:cs="仿宋_GB2312" w:hint="eastAsia"/>
          <w:sz w:val="32"/>
          <w:szCs w:val="32"/>
        </w:rPr>
      </w:pPr>
      <w:r w:rsidRPr="003B44E3">
        <w:rPr>
          <w:rFonts w:ascii="黑体" w:eastAsia="黑体" w:hAnsi="黑体" w:cs="仿宋_GB2312" w:hint="eastAsia"/>
          <w:sz w:val="32"/>
          <w:szCs w:val="32"/>
        </w:rPr>
        <w:t>一、资金管理使用情况</w:t>
      </w: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hint="eastAsia"/>
          <w:sz w:val="32"/>
          <w:szCs w:val="32"/>
        </w:rPr>
        <w:t>（一）明确工作职责，加强组织领导。</w:t>
      </w:r>
      <w:r w:rsidRPr="003B44E3">
        <w:rPr>
          <w:rFonts w:ascii="仿宋" w:eastAsia="仿宋" w:hAnsi="仿宋" w:cs="仿宋_GB2312"/>
          <w:sz w:val="32"/>
          <w:szCs w:val="32"/>
        </w:rPr>
        <w:t>我镇严肃财经纪律，将专项资金监管列入党委政府重要工作议程，主要领导高度重视，现场办公听取情况汇报，及时解决相关问题。同时加大对专项资金的管理力度，规范支付程序，保证资金专款专用。</w:t>
      </w: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hint="eastAsia"/>
          <w:sz w:val="32"/>
          <w:szCs w:val="32"/>
        </w:rPr>
        <w:t>（二）</w:t>
      </w:r>
      <w:r w:rsidRPr="003B44E3">
        <w:rPr>
          <w:rFonts w:ascii="仿宋" w:eastAsia="仿宋" w:hAnsi="仿宋" w:cs="仿宋_GB2312"/>
          <w:sz w:val="32"/>
          <w:szCs w:val="32"/>
        </w:rPr>
        <w:t>坚持村务公开，便于群众监督。按照村务公开的有关要求，及时将资金分配的详细情况、资金拨付的过程和</w:t>
      </w:r>
      <w:r w:rsidRPr="003B44E3">
        <w:rPr>
          <w:rFonts w:ascii="仿宋" w:eastAsia="仿宋" w:hAnsi="仿宋" w:cs="仿宋_GB2312"/>
          <w:sz w:val="32"/>
          <w:szCs w:val="32"/>
        </w:rPr>
        <w:lastRenderedPageBreak/>
        <w:t>结果进行公示。</w:t>
      </w: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hint="eastAsia"/>
          <w:sz w:val="32"/>
          <w:szCs w:val="32"/>
        </w:rPr>
        <w:t>（三）</w:t>
      </w:r>
      <w:r w:rsidRPr="003B44E3">
        <w:rPr>
          <w:rFonts w:ascii="仿宋" w:eastAsia="仿宋" w:hAnsi="仿宋" w:cs="仿宋_GB2312"/>
          <w:sz w:val="32"/>
          <w:szCs w:val="32"/>
        </w:rPr>
        <w:t>规范支付程序</w:t>
      </w:r>
      <w:r w:rsidRPr="003B44E3">
        <w:rPr>
          <w:rFonts w:ascii="仿宋" w:eastAsia="仿宋" w:hAnsi="仿宋" w:cs="仿宋_GB2312" w:hint="eastAsia"/>
          <w:sz w:val="32"/>
          <w:szCs w:val="32"/>
        </w:rPr>
        <w:t>，完善管理制度。</w:t>
      </w:r>
      <w:r w:rsidRPr="003B44E3">
        <w:rPr>
          <w:rFonts w:ascii="仿宋" w:eastAsia="仿宋" w:hAnsi="仿宋" w:cs="仿宋_GB2312"/>
          <w:sz w:val="32"/>
          <w:szCs w:val="32"/>
        </w:rPr>
        <w:t>一是采用报账制日常管理方式，建立专户，专账管理，封闭运行。二是加强对资金管理使用的监督检查。</w:t>
      </w: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hint="eastAsia"/>
          <w:sz w:val="32"/>
          <w:szCs w:val="32"/>
        </w:rPr>
        <w:t>（四）</w:t>
      </w:r>
      <w:r w:rsidRPr="003B44E3">
        <w:rPr>
          <w:rFonts w:ascii="仿宋" w:eastAsia="仿宋" w:hAnsi="仿宋" w:cs="仿宋_GB2312"/>
          <w:sz w:val="32"/>
          <w:szCs w:val="32"/>
        </w:rPr>
        <w:t>因地制宜，挖掘本土文化资源</w:t>
      </w:r>
      <w:r w:rsidRPr="003B44E3">
        <w:rPr>
          <w:rFonts w:ascii="仿宋" w:eastAsia="仿宋" w:hAnsi="仿宋" w:cs="仿宋_GB2312" w:hint="eastAsia"/>
          <w:sz w:val="32"/>
          <w:szCs w:val="32"/>
        </w:rPr>
        <w:t>。</w:t>
      </w:r>
      <w:r w:rsidRPr="003B44E3">
        <w:rPr>
          <w:rFonts w:ascii="仿宋" w:eastAsia="仿宋" w:hAnsi="仿宋" w:cs="仿宋_GB2312"/>
          <w:sz w:val="32"/>
          <w:szCs w:val="32"/>
        </w:rPr>
        <w:t>根据</w:t>
      </w:r>
      <w:r w:rsidRPr="003B44E3">
        <w:rPr>
          <w:rFonts w:ascii="仿宋" w:eastAsia="仿宋" w:hAnsi="仿宋" w:cs="仿宋_GB2312" w:hint="eastAsia"/>
          <w:sz w:val="32"/>
          <w:szCs w:val="32"/>
        </w:rPr>
        <w:t>村</w:t>
      </w:r>
      <w:r w:rsidRPr="003B44E3">
        <w:rPr>
          <w:rFonts w:ascii="仿宋" w:eastAsia="仿宋" w:hAnsi="仿宋" w:cs="仿宋_GB2312"/>
          <w:sz w:val="32"/>
          <w:szCs w:val="32"/>
        </w:rPr>
        <w:t>的实际情况，进行</w:t>
      </w:r>
      <w:r w:rsidRPr="003B44E3">
        <w:rPr>
          <w:rFonts w:ascii="仿宋" w:eastAsia="仿宋" w:hAnsi="仿宋" w:cs="仿宋_GB2312" w:hint="eastAsia"/>
          <w:sz w:val="32"/>
          <w:szCs w:val="32"/>
        </w:rPr>
        <w:t>农耕</w:t>
      </w:r>
      <w:r w:rsidRPr="003B44E3">
        <w:rPr>
          <w:rFonts w:ascii="仿宋" w:eastAsia="仿宋" w:hAnsi="仿宋" w:cs="仿宋_GB2312"/>
          <w:sz w:val="32"/>
          <w:szCs w:val="32"/>
        </w:rPr>
        <w:t>文化元素打造。</w:t>
      </w:r>
    </w:p>
    <w:p w:rsidR="003B44E3" w:rsidRPr="003B44E3" w:rsidRDefault="003B44E3" w:rsidP="003B44E3">
      <w:pPr>
        <w:spacing w:line="560" w:lineRule="exact"/>
        <w:ind w:firstLineChars="200" w:firstLine="640"/>
        <w:rPr>
          <w:rFonts w:ascii="黑体" w:eastAsia="黑体" w:hAnsi="黑体" w:cs="仿宋_GB2312" w:hint="eastAsia"/>
          <w:sz w:val="32"/>
          <w:szCs w:val="32"/>
        </w:rPr>
      </w:pPr>
      <w:r w:rsidRPr="003B44E3">
        <w:rPr>
          <w:rFonts w:ascii="黑体" w:eastAsia="黑体" w:hAnsi="黑体" w:cs="仿宋_GB2312"/>
          <w:sz w:val="32"/>
          <w:szCs w:val="32"/>
        </w:rPr>
        <w:t>二、项目建设管理情况</w:t>
      </w: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sz w:val="32"/>
          <w:szCs w:val="32"/>
        </w:rPr>
        <w:t>按照文化院坝建设要求，沙溪</w:t>
      </w:r>
      <w:proofErr w:type="gramStart"/>
      <w:r w:rsidRPr="003B44E3">
        <w:rPr>
          <w:rFonts w:ascii="仿宋" w:eastAsia="仿宋" w:hAnsi="仿宋" w:cs="仿宋_GB2312"/>
          <w:sz w:val="32"/>
          <w:szCs w:val="32"/>
        </w:rPr>
        <w:t>镇合理</w:t>
      </w:r>
      <w:proofErr w:type="gramEnd"/>
      <w:r w:rsidRPr="003B44E3">
        <w:rPr>
          <w:rFonts w:ascii="仿宋" w:eastAsia="仿宋" w:hAnsi="仿宋" w:cs="仿宋_GB2312"/>
          <w:sz w:val="32"/>
          <w:szCs w:val="32"/>
        </w:rPr>
        <w:t>使用专项资金，将资金分配到广告、绿化、院坝建设三个方面。项目建设期间，充分尊重了群众的意见，并综合当地的自然条件，合理选择了工程类型。在资金管理上，项目资金由</w:t>
      </w:r>
      <w:r w:rsidRPr="003B44E3">
        <w:rPr>
          <w:rFonts w:ascii="仿宋" w:eastAsia="仿宋" w:hAnsi="仿宋" w:cs="仿宋_GB2312" w:hint="eastAsia"/>
          <w:sz w:val="32"/>
          <w:szCs w:val="32"/>
        </w:rPr>
        <w:t>镇</w:t>
      </w:r>
      <w:r w:rsidRPr="003B44E3">
        <w:rPr>
          <w:rFonts w:ascii="仿宋" w:eastAsia="仿宋" w:hAnsi="仿宋" w:cs="仿宋_GB2312"/>
          <w:sz w:val="32"/>
          <w:szCs w:val="32"/>
        </w:rPr>
        <w:t>财政所统一管理，专账核算，专人管理，专款使用。</w:t>
      </w:r>
    </w:p>
    <w:p w:rsidR="003B44E3" w:rsidRPr="003B44E3" w:rsidRDefault="003B44E3" w:rsidP="003B44E3">
      <w:pPr>
        <w:spacing w:line="560" w:lineRule="exact"/>
        <w:ind w:firstLineChars="200" w:firstLine="640"/>
        <w:rPr>
          <w:rFonts w:ascii="黑体" w:eastAsia="黑体" w:hAnsi="黑体" w:cs="仿宋_GB2312" w:hint="eastAsia"/>
          <w:sz w:val="32"/>
          <w:szCs w:val="32"/>
        </w:rPr>
      </w:pPr>
      <w:r w:rsidRPr="003B44E3">
        <w:rPr>
          <w:rFonts w:ascii="黑体" w:eastAsia="黑体" w:hAnsi="黑体" w:cs="仿宋_GB2312"/>
          <w:sz w:val="32"/>
          <w:szCs w:val="32"/>
        </w:rPr>
        <w:t>三、绩效管理情况</w:t>
      </w:r>
    </w:p>
    <w:p w:rsidR="003B44E3" w:rsidRPr="003B44E3" w:rsidRDefault="003B44E3" w:rsidP="003B44E3">
      <w:pPr>
        <w:spacing w:line="560" w:lineRule="exact"/>
        <w:ind w:firstLineChars="200" w:firstLine="640"/>
        <w:rPr>
          <w:rFonts w:ascii="仿宋" w:eastAsia="仿宋" w:hAnsi="仿宋" w:cs="仿宋_GB2312" w:hint="eastAsia"/>
          <w:sz w:val="32"/>
          <w:szCs w:val="32"/>
        </w:rPr>
      </w:pPr>
      <w:r w:rsidRPr="003B44E3">
        <w:rPr>
          <w:rFonts w:ascii="仿宋" w:eastAsia="仿宋" w:hAnsi="仿宋" w:cs="仿宋_GB2312"/>
          <w:sz w:val="32"/>
          <w:szCs w:val="32"/>
        </w:rPr>
        <w:t>将乡土文化融入到村民日常生活中，以丰富多彩的文化活动为载体，通过在院坝里讲好“故事”，丰富村民文化生活，让农民群众“</w:t>
      </w:r>
      <w:proofErr w:type="gramStart"/>
      <w:r w:rsidRPr="003B44E3">
        <w:rPr>
          <w:rFonts w:ascii="仿宋" w:eastAsia="仿宋" w:hAnsi="仿宋" w:cs="仿宋_GB2312"/>
          <w:sz w:val="32"/>
          <w:szCs w:val="32"/>
        </w:rPr>
        <w:t>劳</w:t>
      </w:r>
      <w:proofErr w:type="gramEnd"/>
      <w:r w:rsidRPr="003B44E3">
        <w:rPr>
          <w:rFonts w:ascii="仿宋" w:eastAsia="仿宋" w:hAnsi="仿宋" w:cs="仿宋_GB2312"/>
          <w:sz w:val="32"/>
          <w:szCs w:val="32"/>
        </w:rPr>
        <w:t>有所乐”，令人耳目一新。文化院坝讲好故事。培育和保护了乡土文化的发展根源和基因，引导农民群众树立厚重乡土文化的意识，是美丽乡村建设的重中之重。通过文化院坝讲好故事，以群众喜闻乐见的文化娱乐形式，对农民群众进行潜移默化的思想文化教育。同时，弘扬了乡土文化与加快推进社会主义核心价值体系建设融为一体，让农民群众在实践中感知和领悟乡土文化的深厚内涵，有效地利用乡村各种文化资源，促进村居华丽蜕变，为美丽乡村建设奠定坚实基础。</w:t>
      </w:r>
    </w:p>
    <w:p w:rsidR="00CF2477" w:rsidRPr="005C5358" w:rsidRDefault="00CF2477" w:rsidP="00CF2477">
      <w:pPr>
        <w:adjustRightInd w:val="0"/>
        <w:snapToGrid w:val="0"/>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lastRenderedPageBreak/>
        <w:t xml:space="preserve">   </w:t>
      </w:r>
    </w:p>
    <w:p w:rsidR="005C5358" w:rsidRPr="005C5358" w:rsidRDefault="005C5358" w:rsidP="000B61C6">
      <w:pPr>
        <w:spacing w:line="580" w:lineRule="exact"/>
        <w:ind w:firstLineChars="200" w:firstLine="640"/>
        <w:rPr>
          <w:rFonts w:ascii="仿宋" w:eastAsia="仿宋" w:hAnsi="仿宋" w:cs="仿宋_GB2312"/>
          <w:sz w:val="32"/>
          <w:szCs w:val="32"/>
        </w:rPr>
      </w:pPr>
    </w:p>
    <w:p w:rsidR="005A4A59" w:rsidRDefault="005C5358" w:rsidP="000B61C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附件6</w:t>
      </w:r>
    </w:p>
    <w:p w:rsidR="005C5358" w:rsidRDefault="009F59A1" w:rsidP="005C5358">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w:t>
      </w:r>
      <w:r w:rsidR="005C5358">
        <w:rPr>
          <w:rFonts w:ascii="黑体" w:eastAsia="黑体" w:hAnsi="黑体" w:cs="方正小标宋简体" w:hint="eastAsia"/>
          <w:sz w:val="44"/>
          <w:szCs w:val="44"/>
        </w:rPr>
        <w:t>年农业生产支持补贴项目支出绩效</w:t>
      </w:r>
    </w:p>
    <w:p w:rsidR="005C5358" w:rsidRDefault="005C5358" w:rsidP="005C5358">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评价报告</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一、基本情况</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 xml:space="preserve">  沙溪镇</w:t>
      </w:r>
      <w:r w:rsidR="009F59A1">
        <w:rPr>
          <w:rFonts w:ascii="仿宋" w:eastAsia="仿宋" w:hAnsi="仿宋" w:cs="仿宋_GB2312" w:hint="eastAsia"/>
          <w:sz w:val="32"/>
          <w:szCs w:val="32"/>
        </w:rPr>
        <w:t>2019</w:t>
      </w:r>
      <w:r w:rsidRPr="005C5358">
        <w:rPr>
          <w:rFonts w:ascii="仿宋" w:eastAsia="仿宋" w:hAnsi="仿宋" w:cs="仿宋_GB2312" w:hint="eastAsia"/>
          <w:sz w:val="32"/>
          <w:szCs w:val="32"/>
        </w:rPr>
        <w:t>年耕地地力保护补贴资金预算资金</w:t>
      </w:r>
      <w:r w:rsidR="003B44E3">
        <w:rPr>
          <w:rFonts w:ascii="仿宋" w:eastAsia="仿宋" w:hAnsi="仿宋" w:cs="仿宋_GB2312" w:hint="eastAsia"/>
          <w:sz w:val="32"/>
          <w:szCs w:val="32"/>
        </w:rPr>
        <w:t>215.71</w:t>
      </w:r>
      <w:r w:rsidRPr="005C5358">
        <w:rPr>
          <w:rFonts w:ascii="仿宋" w:eastAsia="仿宋" w:hAnsi="仿宋" w:cs="仿宋_GB2312" w:hint="eastAsia"/>
          <w:sz w:val="32"/>
          <w:szCs w:val="32"/>
        </w:rPr>
        <w:t>万元，执行资金</w:t>
      </w:r>
      <w:r w:rsidR="003B44E3">
        <w:rPr>
          <w:rFonts w:ascii="仿宋" w:eastAsia="仿宋" w:hAnsi="仿宋" w:cs="仿宋_GB2312" w:hint="eastAsia"/>
          <w:sz w:val="32"/>
          <w:szCs w:val="32"/>
        </w:rPr>
        <w:t>215.71</w:t>
      </w:r>
      <w:r w:rsidRPr="005C5358">
        <w:rPr>
          <w:rFonts w:ascii="仿宋" w:eastAsia="仿宋" w:hAnsi="仿宋" w:cs="仿宋_GB2312" w:hint="eastAsia"/>
          <w:sz w:val="32"/>
          <w:szCs w:val="32"/>
        </w:rPr>
        <w:t>万元，绩效目标自评得分96分。</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二、资金使用情况</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（一）资金使用。截止评价时点</w:t>
      </w:r>
      <w:r w:rsidR="009F59A1">
        <w:rPr>
          <w:rFonts w:ascii="仿宋" w:eastAsia="仿宋" w:hAnsi="仿宋" w:cs="仿宋_GB2312" w:hint="eastAsia"/>
          <w:sz w:val="32"/>
          <w:szCs w:val="32"/>
        </w:rPr>
        <w:t>2019</w:t>
      </w:r>
      <w:r w:rsidRPr="005C5358">
        <w:rPr>
          <w:rFonts w:ascii="仿宋" w:eastAsia="仿宋" w:hAnsi="仿宋" w:cs="仿宋_GB2312" w:hint="eastAsia"/>
          <w:sz w:val="32"/>
          <w:szCs w:val="32"/>
        </w:rPr>
        <w:t>年耕地地力保护补贴</w:t>
      </w:r>
      <w:proofErr w:type="gramStart"/>
      <w:r w:rsidRPr="005C5358">
        <w:rPr>
          <w:rFonts w:ascii="仿宋" w:eastAsia="仿宋" w:hAnsi="仿宋" w:cs="仿宋_GB2312" w:hint="eastAsia"/>
          <w:sz w:val="32"/>
          <w:szCs w:val="32"/>
        </w:rPr>
        <w:t>资金资金</w:t>
      </w:r>
      <w:proofErr w:type="gramEnd"/>
      <w:r w:rsidRPr="005C5358">
        <w:rPr>
          <w:rFonts w:ascii="仿宋" w:eastAsia="仿宋" w:hAnsi="仿宋" w:cs="仿宋_GB2312" w:hint="eastAsia"/>
          <w:sz w:val="32"/>
          <w:szCs w:val="32"/>
        </w:rPr>
        <w:t>的实际支出</w:t>
      </w:r>
      <w:r w:rsidR="003B44E3">
        <w:rPr>
          <w:rFonts w:ascii="仿宋" w:eastAsia="仿宋" w:hAnsi="仿宋" w:cs="仿宋_GB2312" w:hint="eastAsia"/>
          <w:sz w:val="32"/>
          <w:szCs w:val="32"/>
        </w:rPr>
        <w:t>215.71</w:t>
      </w:r>
      <w:r w:rsidRPr="005C5358">
        <w:rPr>
          <w:rFonts w:ascii="仿宋" w:eastAsia="仿宋" w:hAnsi="仿宋" w:cs="仿宋_GB2312" w:hint="eastAsia"/>
          <w:sz w:val="32"/>
          <w:szCs w:val="32"/>
        </w:rPr>
        <w:t>万元，实际执行率100%，主要用于沙溪镇</w:t>
      </w:r>
      <w:r w:rsidR="009F59A1">
        <w:rPr>
          <w:rFonts w:ascii="仿宋" w:eastAsia="仿宋" w:hAnsi="仿宋" w:cs="仿宋_GB2312" w:hint="eastAsia"/>
          <w:sz w:val="32"/>
          <w:szCs w:val="32"/>
        </w:rPr>
        <w:t>2019</w:t>
      </w:r>
      <w:r w:rsidRPr="005C5358">
        <w:rPr>
          <w:rFonts w:ascii="仿宋" w:eastAsia="仿宋" w:hAnsi="仿宋" w:cs="仿宋_GB2312" w:hint="eastAsia"/>
          <w:sz w:val="32"/>
          <w:szCs w:val="32"/>
        </w:rPr>
        <w:t>年耕地地力保护补贴。涉及14各村144个社。支付标准及支付依据合</w:t>
      </w:r>
      <w:proofErr w:type="gramStart"/>
      <w:r w:rsidRPr="005C5358">
        <w:rPr>
          <w:rFonts w:ascii="仿宋" w:eastAsia="仿宋" w:hAnsi="仿宋" w:cs="仿宋_GB2312" w:hint="eastAsia"/>
          <w:sz w:val="32"/>
          <w:szCs w:val="32"/>
        </w:rPr>
        <w:t>规</w:t>
      </w:r>
      <w:proofErr w:type="gramEnd"/>
      <w:r w:rsidRPr="005C5358">
        <w:rPr>
          <w:rFonts w:ascii="仿宋" w:eastAsia="仿宋" w:hAnsi="仿宋" w:cs="仿宋_GB2312" w:hint="eastAsia"/>
          <w:sz w:val="32"/>
          <w:szCs w:val="32"/>
        </w:rPr>
        <w:t>合法，资金支付是与预算相符。</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（二）组织实施情况。</w:t>
      </w:r>
      <w:r w:rsidR="009F59A1">
        <w:rPr>
          <w:rFonts w:ascii="仿宋" w:eastAsia="仿宋" w:hAnsi="仿宋" w:cs="仿宋_GB2312" w:hint="eastAsia"/>
          <w:sz w:val="32"/>
          <w:szCs w:val="32"/>
        </w:rPr>
        <w:t>2019</w:t>
      </w:r>
      <w:r w:rsidRPr="005C5358">
        <w:rPr>
          <w:rFonts w:ascii="仿宋" w:eastAsia="仿宋" w:hAnsi="仿宋" w:cs="仿宋_GB2312" w:hint="eastAsia"/>
          <w:sz w:val="32"/>
          <w:szCs w:val="32"/>
        </w:rPr>
        <w:t>年耕地地力保护补贴资金由沙溪镇人民政府农业服务站对面积进行实地统计审核，由财政所负责人对相关数据资料进行审核，由财政分管领导审批。</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三、目标完成情况</w:t>
      </w:r>
      <w:r w:rsidRPr="005C5358">
        <w:rPr>
          <w:rFonts w:ascii="仿宋" w:eastAsia="仿宋" w:hAnsi="仿宋" w:cs="仿宋_GB2312" w:hint="eastAsia"/>
          <w:sz w:val="32"/>
          <w:szCs w:val="32"/>
        </w:rPr>
        <w:tab/>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（一）目标任务量完成情况。</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截止评价时点，实际支出额和任务量完成情况基本符合原设定目标。</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（二）目标质量完成情况。</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lastRenderedPageBreak/>
        <w:t>实际完成质量达到原设定质量目标，验收合格面积1.45万亩。</w:t>
      </w:r>
    </w:p>
    <w:p w:rsidR="005C5358" w:rsidRPr="005C5358" w:rsidRDefault="005C5358" w:rsidP="005C5358">
      <w:pPr>
        <w:adjustRightInd w:val="0"/>
        <w:snapToGrid w:val="0"/>
        <w:spacing w:line="560" w:lineRule="exact"/>
        <w:ind w:firstLineChars="250" w:firstLine="800"/>
        <w:rPr>
          <w:rFonts w:ascii="仿宋" w:eastAsia="仿宋" w:hAnsi="仿宋" w:cs="仿宋_GB2312"/>
          <w:sz w:val="32"/>
          <w:szCs w:val="32"/>
        </w:rPr>
      </w:pPr>
      <w:r w:rsidRPr="005C5358">
        <w:rPr>
          <w:rFonts w:ascii="仿宋" w:eastAsia="仿宋" w:hAnsi="仿宋" w:cs="仿宋_GB2312" w:hint="eastAsia"/>
          <w:sz w:val="32"/>
          <w:szCs w:val="32"/>
        </w:rPr>
        <w:t>（三）目标进度完成情况。</w:t>
      </w:r>
    </w:p>
    <w:p w:rsidR="005C5358" w:rsidRPr="005C5358" w:rsidRDefault="005C5358" w:rsidP="005C5358">
      <w:pPr>
        <w:adjustRightInd w:val="0"/>
        <w:snapToGrid w:val="0"/>
        <w:spacing w:line="560" w:lineRule="exact"/>
        <w:ind w:firstLineChars="250" w:firstLine="800"/>
        <w:rPr>
          <w:rFonts w:ascii="仿宋" w:eastAsia="仿宋" w:hAnsi="仿宋" w:cs="仿宋_GB2312"/>
          <w:sz w:val="32"/>
          <w:szCs w:val="32"/>
        </w:rPr>
      </w:pPr>
      <w:r w:rsidRPr="005C5358">
        <w:rPr>
          <w:rFonts w:ascii="仿宋" w:eastAsia="仿宋" w:hAnsi="仿宋" w:cs="仿宋_GB2312" w:hint="eastAsia"/>
          <w:sz w:val="32"/>
          <w:szCs w:val="32"/>
        </w:rPr>
        <w:t>实际完成进度符合预定进度计划。按时支付村级运行经费及生活补助。</w:t>
      </w:r>
    </w:p>
    <w:p w:rsidR="005C5358" w:rsidRPr="005C5358" w:rsidRDefault="005C5358" w:rsidP="005C5358">
      <w:pPr>
        <w:adjustRightInd w:val="0"/>
        <w:snapToGrid w:val="0"/>
        <w:spacing w:line="560" w:lineRule="exact"/>
        <w:ind w:firstLine="720"/>
        <w:rPr>
          <w:rFonts w:ascii="仿宋" w:eastAsia="仿宋" w:hAnsi="仿宋" w:cs="仿宋_GB2312"/>
          <w:sz w:val="32"/>
          <w:szCs w:val="32"/>
        </w:rPr>
      </w:pPr>
      <w:r w:rsidRPr="005C5358">
        <w:rPr>
          <w:rFonts w:ascii="仿宋" w:eastAsia="仿宋" w:hAnsi="仿宋" w:cs="仿宋_GB2312" w:hint="eastAsia"/>
          <w:sz w:val="32"/>
          <w:szCs w:val="32"/>
        </w:rPr>
        <w:t>四、项目效益情况</w:t>
      </w:r>
    </w:p>
    <w:p w:rsidR="005C5358" w:rsidRDefault="009F59A1" w:rsidP="005C535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w:t>
      </w:r>
      <w:r w:rsidR="005C5358" w:rsidRPr="005C5358">
        <w:rPr>
          <w:rFonts w:ascii="仿宋" w:eastAsia="仿宋" w:hAnsi="仿宋" w:cs="仿宋_GB2312" w:hint="eastAsia"/>
          <w:sz w:val="32"/>
          <w:szCs w:val="32"/>
        </w:rPr>
        <w:t>年耕地地力保护补贴资金的安排增加了农户转移收入，户均增收400元，有力提升耕地地力。</w:t>
      </w:r>
    </w:p>
    <w:p w:rsidR="005A4A59" w:rsidRPr="000B61C6" w:rsidRDefault="005A4A59" w:rsidP="003B44E3">
      <w:pPr>
        <w:spacing w:line="580" w:lineRule="exact"/>
        <w:rPr>
          <w:rFonts w:ascii="仿宋" w:eastAsia="仿宋" w:hAnsi="仿宋" w:cs="仿宋_GB2312"/>
          <w:sz w:val="32"/>
          <w:szCs w:val="32"/>
        </w:rPr>
      </w:pPr>
    </w:p>
    <w:p w:rsidR="003B44E3" w:rsidRDefault="003B44E3" w:rsidP="003B44E3">
      <w:pPr>
        <w:spacing w:line="600" w:lineRule="exact"/>
        <w:jc w:val="center"/>
        <w:outlineLvl w:val="0"/>
        <w:rPr>
          <w:rFonts w:ascii="黑体" w:eastAsia="黑体" w:hAnsi="黑体" w:hint="eastAsia"/>
          <w:color w:val="000000"/>
          <w:sz w:val="44"/>
          <w:szCs w:val="44"/>
        </w:rPr>
      </w:pPr>
      <w:bookmarkStart w:id="61" w:name="_Toc15396619"/>
      <w:bookmarkStart w:id="62" w:name="_Toc15396618"/>
      <w:bookmarkEnd w:id="57"/>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Default="003B44E3" w:rsidP="003B44E3">
      <w:pPr>
        <w:spacing w:line="600" w:lineRule="exact"/>
        <w:jc w:val="center"/>
        <w:outlineLvl w:val="0"/>
        <w:rPr>
          <w:rFonts w:ascii="黑体" w:eastAsia="黑体" w:hAnsi="黑体" w:hint="eastAsia"/>
          <w:color w:val="000000"/>
          <w:sz w:val="44"/>
          <w:szCs w:val="44"/>
        </w:rPr>
      </w:pPr>
    </w:p>
    <w:p w:rsidR="003B44E3" w:rsidRPr="003B44E3" w:rsidRDefault="003B44E3" w:rsidP="003B44E3">
      <w:pPr>
        <w:spacing w:line="600" w:lineRule="exact"/>
        <w:jc w:val="center"/>
        <w:outlineLvl w:val="0"/>
        <w:rPr>
          <w:rFonts w:ascii="黑体" w:eastAsia="黑体" w:hAnsi="黑体" w:hint="eastAsia"/>
          <w:bCs/>
          <w:kern w:val="44"/>
          <w:sz w:val="44"/>
          <w:szCs w:val="44"/>
        </w:rPr>
      </w:pPr>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 附表</w:t>
      </w:r>
      <w:bookmarkEnd w:id="62"/>
    </w:p>
    <w:p w:rsidR="000D1D50" w:rsidRPr="00BC5361" w:rsidRDefault="0097099F" w:rsidP="0079426B">
      <w:pPr>
        <w:pStyle w:val="2"/>
        <w:rPr>
          <w:rFonts w:ascii="仿宋" w:eastAsia="仿宋" w:hAnsi="仿宋"/>
          <w:color w:val="000000"/>
        </w:rPr>
      </w:pPr>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1"/>
    </w:p>
    <w:p w:rsidR="002F1818" w:rsidRPr="00BC5361" w:rsidRDefault="0097099F" w:rsidP="0079426B">
      <w:pPr>
        <w:pStyle w:val="2"/>
        <w:rPr>
          <w:rFonts w:ascii="仿宋" w:eastAsia="仿宋" w:hAnsi="仿宋"/>
          <w:color w:val="000000"/>
        </w:rPr>
      </w:pPr>
      <w:bookmarkStart w:id="63"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3"/>
    </w:p>
    <w:p w:rsidR="002F1818" w:rsidRPr="00BC5361" w:rsidRDefault="0097099F" w:rsidP="0079426B">
      <w:pPr>
        <w:pStyle w:val="2"/>
        <w:rPr>
          <w:rFonts w:ascii="仿宋" w:eastAsia="仿宋" w:hAnsi="仿宋"/>
          <w:color w:val="000000"/>
        </w:rPr>
      </w:pPr>
      <w:bookmarkStart w:id="64"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4"/>
    </w:p>
    <w:p w:rsidR="002F1818" w:rsidRPr="00BC5361" w:rsidRDefault="0097099F" w:rsidP="0079426B">
      <w:pPr>
        <w:pStyle w:val="2"/>
        <w:rPr>
          <w:rFonts w:ascii="仿宋" w:eastAsia="仿宋" w:hAnsi="仿宋"/>
          <w:b w:val="0"/>
          <w:color w:val="000000"/>
        </w:rPr>
      </w:pPr>
      <w:bookmarkStart w:id="65"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5"/>
    </w:p>
    <w:p w:rsidR="002F1818" w:rsidRPr="00BC5361" w:rsidRDefault="0097099F" w:rsidP="0079426B">
      <w:pPr>
        <w:pStyle w:val="2"/>
        <w:rPr>
          <w:rFonts w:ascii="仿宋" w:eastAsia="仿宋" w:hAnsi="仿宋"/>
          <w:color w:val="000000"/>
        </w:rPr>
      </w:pPr>
      <w:bookmarkStart w:id="66"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6"/>
    </w:p>
    <w:p w:rsidR="002F1818" w:rsidRPr="00BC5361" w:rsidRDefault="0097099F" w:rsidP="0079426B">
      <w:pPr>
        <w:pStyle w:val="2"/>
        <w:rPr>
          <w:rFonts w:ascii="仿宋" w:eastAsia="仿宋" w:hAnsi="仿宋"/>
          <w:color w:val="000000"/>
        </w:rPr>
      </w:pPr>
      <w:bookmarkStart w:id="67"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7"/>
    </w:p>
    <w:p w:rsidR="002F1818" w:rsidRPr="00BC5361" w:rsidRDefault="0097099F" w:rsidP="0079426B">
      <w:pPr>
        <w:pStyle w:val="2"/>
        <w:rPr>
          <w:rFonts w:ascii="仿宋" w:eastAsia="仿宋" w:hAnsi="仿宋"/>
          <w:color w:val="000000"/>
        </w:rPr>
      </w:pPr>
      <w:bookmarkStart w:id="68"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8"/>
    </w:p>
    <w:p w:rsidR="002F1818" w:rsidRPr="00BC5361" w:rsidRDefault="0097099F" w:rsidP="0079426B">
      <w:pPr>
        <w:pStyle w:val="2"/>
        <w:rPr>
          <w:rFonts w:ascii="仿宋" w:eastAsia="仿宋" w:hAnsi="仿宋"/>
          <w:color w:val="000000"/>
        </w:rPr>
      </w:pPr>
      <w:bookmarkStart w:id="69"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69"/>
    </w:p>
    <w:p w:rsidR="002F1818" w:rsidRPr="00BC5361" w:rsidRDefault="0097099F" w:rsidP="0079426B">
      <w:pPr>
        <w:pStyle w:val="2"/>
        <w:rPr>
          <w:rFonts w:ascii="仿宋" w:eastAsia="仿宋" w:hAnsi="仿宋"/>
          <w:color w:val="000000"/>
        </w:rPr>
      </w:pPr>
      <w:bookmarkStart w:id="70"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0"/>
    </w:p>
    <w:p w:rsidR="002F1818" w:rsidRPr="00BC5361" w:rsidRDefault="0097099F" w:rsidP="0079426B">
      <w:pPr>
        <w:pStyle w:val="2"/>
        <w:rPr>
          <w:rFonts w:ascii="仿宋" w:eastAsia="仿宋" w:hAnsi="仿宋"/>
          <w:color w:val="000000"/>
        </w:rPr>
      </w:pPr>
      <w:bookmarkStart w:id="71"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1"/>
    </w:p>
    <w:p w:rsidR="002F1818" w:rsidRPr="00BC5361" w:rsidRDefault="0097099F" w:rsidP="0079426B">
      <w:pPr>
        <w:pStyle w:val="2"/>
        <w:rPr>
          <w:rFonts w:ascii="仿宋" w:eastAsia="仿宋" w:hAnsi="仿宋"/>
          <w:color w:val="000000"/>
        </w:rPr>
      </w:pPr>
      <w:bookmarkStart w:id="72"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2"/>
    </w:p>
    <w:p w:rsidR="002F1818" w:rsidRPr="00BC5361" w:rsidRDefault="0097099F" w:rsidP="0079426B">
      <w:pPr>
        <w:pStyle w:val="2"/>
        <w:rPr>
          <w:rFonts w:ascii="仿宋" w:eastAsia="仿宋" w:hAnsi="仿宋"/>
          <w:color w:val="000000"/>
        </w:rPr>
      </w:pPr>
      <w:bookmarkStart w:id="73"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3"/>
    </w:p>
    <w:p w:rsidR="002F1818" w:rsidRPr="00BC5361" w:rsidRDefault="0097099F" w:rsidP="0079426B">
      <w:pPr>
        <w:pStyle w:val="2"/>
        <w:rPr>
          <w:rFonts w:ascii="仿宋" w:eastAsia="仿宋" w:hAnsi="仿宋"/>
          <w:color w:val="000000" w:themeColor="text1"/>
        </w:rPr>
      </w:pPr>
      <w:bookmarkStart w:id="74"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4"/>
    </w:p>
    <w:sectPr w:rsidR="002F1818" w:rsidRPr="00BC5361" w:rsidSect="007127B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A1" w:rsidRDefault="002F1AA1">
      <w:r>
        <w:separator/>
      </w:r>
    </w:p>
  </w:endnote>
  <w:endnote w:type="continuationSeparator" w:id="0">
    <w:p w:rsidR="002F1AA1" w:rsidRDefault="002F1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C62AB3" w:rsidRDefault="00C62AB3">
        <w:pPr>
          <w:pStyle w:val="a4"/>
          <w:jc w:val="center"/>
        </w:pPr>
        <w:fldSimple w:instr="PAGE   \* MERGEFORMAT">
          <w:r w:rsidR="000045E5" w:rsidRPr="000045E5">
            <w:rPr>
              <w:noProof/>
              <w:lang w:val="zh-CN"/>
            </w:rPr>
            <w:t>9</w:t>
          </w:r>
        </w:fldSimple>
      </w:p>
    </w:sdtContent>
  </w:sdt>
  <w:p w:rsidR="00C62AB3" w:rsidRDefault="00C62A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A1" w:rsidRDefault="002F1AA1">
      <w:r>
        <w:separator/>
      </w:r>
    </w:p>
  </w:footnote>
  <w:footnote w:type="continuationSeparator" w:id="0">
    <w:p w:rsidR="002F1AA1" w:rsidRDefault="002F1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B3" w:rsidRDefault="00C62AB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447F88"/>
    <w:multiLevelType w:val="singleLevel"/>
    <w:tmpl w:val="9D447F88"/>
    <w:lvl w:ilvl="0">
      <w:start w:val="2"/>
      <w:numFmt w:val="chineseCounting"/>
      <w:suff w:val="nothing"/>
      <w:lvlText w:val="（%1）"/>
      <w:lvlJc w:val="left"/>
      <w:rPr>
        <w:rFonts w:hint="eastAsia"/>
      </w:rPr>
    </w:lvl>
  </w:abstractNum>
  <w:abstractNum w:abstractNumId="1">
    <w:nsid w:val="B026C66B"/>
    <w:multiLevelType w:val="singleLevel"/>
    <w:tmpl w:val="B026C66B"/>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1B6B924"/>
    <w:multiLevelType w:val="singleLevel"/>
    <w:tmpl w:val="E1B6B924"/>
    <w:lvl w:ilvl="0">
      <w:start w:val="2"/>
      <w:numFmt w:val="chineseCounting"/>
      <w:suff w:val="nothing"/>
      <w:lvlText w:val="（%1）"/>
      <w:lvlJc w:val="left"/>
      <w:rPr>
        <w:rFonts w:hint="eastAsia"/>
      </w:rPr>
    </w:lvl>
  </w:abstractNum>
  <w:abstractNum w:abstractNumId="4">
    <w:nsid w:val="E2FA047D"/>
    <w:multiLevelType w:val="singleLevel"/>
    <w:tmpl w:val="E2FA047D"/>
    <w:lvl w:ilvl="0">
      <w:start w:val="3"/>
      <w:numFmt w:val="chineseCounting"/>
      <w:suff w:val="space"/>
      <w:lvlText w:val="第%1部分"/>
      <w:lvlJc w:val="left"/>
      <w:rPr>
        <w:rFonts w:hint="eastAsia"/>
      </w:rPr>
    </w:lvl>
  </w:abstractNum>
  <w:abstractNum w:abstractNumId="5">
    <w:nsid w:val="EC0BEF30"/>
    <w:multiLevelType w:val="singleLevel"/>
    <w:tmpl w:val="C3809C1C"/>
    <w:lvl w:ilvl="0">
      <w:start w:val="1"/>
      <w:numFmt w:val="chineseCounting"/>
      <w:suff w:val="nothing"/>
      <w:lvlText w:val="（%1）"/>
      <w:lvlJc w:val="left"/>
      <w:rPr>
        <w:rFonts w:ascii="楷体_GB2312" w:eastAsia="楷体_GB2312" w:hAnsi="楷体_GB2312" w:cs="楷体_GB2312" w:hint="eastAsia"/>
        <w:b/>
        <w:bCs/>
        <w:sz w:val="32"/>
        <w:szCs w:val="32"/>
        <w:lang w:val="en-US"/>
      </w:rPr>
    </w:lvl>
  </w:abstractNum>
  <w:abstractNum w:abstractNumId="6">
    <w:nsid w:val="F3B976CC"/>
    <w:multiLevelType w:val="singleLevel"/>
    <w:tmpl w:val="F3B976CC"/>
    <w:lvl w:ilvl="0">
      <w:start w:val="3"/>
      <w:numFmt w:val="decimal"/>
      <w:lvlText w:val="%1."/>
      <w:lvlJc w:val="left"/>
      <w:pPr>
        <w:tabs>
          <w:tab w:val="num" w:pos="312"/>
        </w:tabs>
      </w:pPr>
    </w:lvl>
  </w:abstractNum>
  <w:abstractNum w:abstractNumId="7">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16DF2521"/>
    <w:multiLevelType w:val="singleLevel"/>
    <w:tmpl w:val="9D447F88"/>
    <w:lvl w:ilvl="0">
      <w:start w:val="2"/>
      <w:numFmt w:val="chineseCounting"/>
      <w:suff w:val="nothing"/>
      <w:lvlText w:val="（%1）"/>
      <w:lvlJc w:val="left"/>
      <w:rPr>
        <w:rFonts w:hint="eastAsia"/>
      </w:rPr>
    </w:lvl>
  </w:abstractNum>
  <w:abstractNum w:abstractNumId="9">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250C4AA3"/>
    <w:multiLevelType w:val="singleLevel"/>
    <w:tmpl w:val="250C4AA3"/>
    <w:lvl w:ilvl="0">
      <w:start w:val="11"/>
      <w:numFmt w:val="chineseCounting"/>
      <w:suff w:val="nothing"/>
      <w:lvlText w:val="%1、"/>
      <w:lvlJc w:val="left"/>
      <w:rPr>
        <w:rFonts w:hint="eastAsia"/>
      </w:rPr>
    </w:lvl>
  </w:abstractNum>
  <w:abstractNum w:abstractNumId="11">
    <w:nsid w:val="2EE0BC79"/>
    <w:multiLevelType w:val="singleLevel"/>
    <w:tmpl w:val="2EE0BC79"/>
    <w:lvl w:ilvl="0">
      <w:start w:val="9"/>
      <w:numFmt w:val="decimal"/>
      <w:suff w:val="nothing"/>
      <w:lvlText w:val="%1、"/>
      <w:lvlJc w:val="left"/>
    </w:lvl>
  </w:abstractNum>
  <w:abstractNum w:abstractNumId="12">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5B5733A1"/>
    <w:multiLevelType w:val="singleLevel"/>
    <w:tmpl w:val="5B5733A1"/>
    <w:lvl w:ilvl="0">
      <w:start w:val="3"/>
      <w:numFmt w:val="chineseCounting"/>
      <w:suff w:val="nothing"/>
      <w:lvlText w:val="（%1）"/>
      <w:lvlJc w:val="left"/>
      <w:rPr>
        <w:rFonts w:hint="eastAsia"/>
      </w:rPr>
    </w:lvl>
  </w:abstractNum>
  <w:abstractNum w:abstractNumId="14">
    <w:nsid w:val="5CA53276"/>
    <w:multiLevelType w:val="singleLevel"/>
    <w:tmpl w:val="5CA53276"/>
    <w:lvl w:ilvl="0">
      <w:start w:val="8"/>
      <w:numFmt w:val="chineseCounting"/>
      <w:suff w:val="nothing"/>
      <w:lvlText w:val="%1、"/>
      <w:lvlJc w:val="left"/>
      <w:rPr>
        <w:rFonts w:hint="eastAsia"/>
      </w:rPr>
    </w:lvl>
  </w:abstractNum>
  <w:abstractNum w:abstractNumId="1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6">
    <w:nsid w:val="675CBD9B"/>
    <w:multiLevelType w:val="singleLevel"/>
    <w:tmpl w:val="675CBD9B"/>
    <w:lvl w:ilvl="0">
      <w:start w:val="1"/>
      <w:numFmt w:val="decimalEnclosedCircleChinese"/>
      <w:suff w:val="nothing"/>
      <w:lvlText w:val="%1　"/>
      <w:lvlJc w:val="left"/>
      <w:pPr>
        <w:ind w:left="0" w:firstLine="400"/>
      </w:pPr>
      <w:rPr>
        <w:rFonts w:hint="eastAsia"/>
      </w:rPr>
    </w:lvl>
  </w:abstractNum>
  <w:num w:numId="1">
    <w:abstractNumId w:val="15"/>
  </w:num>
  <w:num w:numId="2">
    <w:abstractNumId w:val="7"/>
  </w:num>
  <w:num w:numId="3">
    <w:abstractNumId w:val="2"/>
  </w:num>
  <w:num w:numId="4">
    <w:abstractNumId w:val="13"/>
  </w:num>
  <w:num w:numId="5">
    <w:abstractNumId w:val="4"/>
  </w:num>
  <w:num w:numId="6">
    <w:abstractNumId w:val="5"/>
  </w:num>
  <w:num w:numId="7">
    <w:abstractNumId w:val="12"/>
  </w:num>
  <w:num w:numId="8">
    <w:abstractNumId w:val="14"/>
  </w:num>
  <w:num w:numId="9">
    <w:abstractNumId w:val="1"/>
  </w:num>
  <w:num w:numId="10">
    <w:abstractNumId w:val="9"/>
  </w:num>
  <w:num w:numId="11">
    <w:abstractNumId w:val="6"/>
  </w:num>
  <w:num w:numId="12">
    <w:abstractNumId w:val="10"/>
  </w:num>
  <w:num w:numId="13">
    <w:abstractNumId w:val="11"/>
  </w:num>
  <w:num w:numId="14">
    <w:abstractNumId w:val="16"/>
  </w:num>
  <w:num w:numId="15">
    <w:abstractNumId w:val="3"/>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5E5"/>
    <w:rsid w:val="000222C6"/>
    <w:rsid w:val="00023CA8"/>
    <w:rsid w:val="0002549F"/>
    <w:rsid w:val="0004347E"/>
    <w:rsid w:val="00044477"/>
    <w:rsid w:val="0006487A"/>
    <w:rsid w:val="00065F8F"/>
    <w:rsid w:val="00070E06"/>
    <w:rsid w:val="000768F2"/>
    <w:rsid w:val="0009184B"/>
    <w:rsid w:val="00091E3B"/>
    <w:rsid w:val="0009593C"/>
    <w:rsid w:val="000B047F"/>
    <w:rsid w:val="000B07CD"/>
    <w:rsid w:val="000B5923"/>
    <w:rsid w:val="000B5A48"/>
    <w:rsid w:val="000B5EB7"/>
    <w:rsid w:val="000B61C6"/>
    <w:rsid w:val="000B6FF3"/>
    <w:rsid w:val="000C3467"/>
    <w:rsid w:val="000C3CA6"/>
    <w:rsid w:val="000D1267"/>
    <w:rsid w:val="000D1D50"/>
    <w:rsid w:val="000D5782"/>
    <w:rsid w:val="000E6613"/>
    <w:rsid w:val="000E7119"/>
    <w:rsid w:val="000F7654"/>
    <w:rsid w:val="00114E9B"/>
    <w:rsid w:val="00116C2E"/>
    <w:rsid w:val="0014729F"/>
    <w:rsid w:val="00157BAB"/>
    <w:rsid w:val="001654D1"/>
    <w:rsid w:val="0018106D"/>
    <w:rsid w:val="001877A7"/>
    <w:rsid w:val="00191536"/>
    <w:rsid w:val="00196687"/>
    <w:rsid w:val="001A4629"/>
    <w:rsid w:val="001C0962"/>
    <w:rsid w:val="001D7531"/>
    <w:rsid w:val="001E4589"/>
    <w:rsid w:val="001E737D"/>
    <w:rsid w:val="001F0592"/>
    <w:rsid w:val="001F46A3"/>
    <w:rsid w:val="001F7506"/>
    <w:rsid w:val="002006CD"/>
    <w:rsid w:val="00202B36"/>
    <w:rsid w:val="00204B7A"/>
    <w:rsid w:val="00204E20"/>
    <w:rsid w:val="0021101A"/>
    <w:rsid w:val="00220536"/>
    <w:rsid w:val="00233BEC"/>
    <w:rsid w:val="00235629"/>
    <w:rsid w:val="00241CD5"/>
    <w:rsid w:val="00260C38"/>
    <w:rsid w:val="002616C0"/>
    <w:rsid w:val="002662AA"/>
    <w:rsid w:val="00280496"/>
    <w:rsid w:val="00294DE5"/>
    <w:rsid w:val="00295495"/>
    <w:rsid w:val="002B2613"/>
    <w:rsid w:val="002E0965"/>
    <w:rsid w:val="002F1818"/>
    <w:rsid w:val="002F1AA1"/>
    <w:rsid w:val="002F567B"/>
    <w:rsid w:val="003216A9"/>
    <w:rsid w:val="00327D8B"/>
    <w:rsid w:val="00336AD7"/>
    <w:rsid w:val="0033714B"/>
    <w:rsid w:val="0037013F"/>
    <w:rsid w:val="00370701"/>
    <w:rsid w:val="00380C92"/>
    <w:rsid w:val="003A484F"/>
    <w:rsid w:val="003A6272"/>
    <w:rsid w:val="003B0BE0"/>
    <w:rsid w:val="003B0C1B"/>
    <w:rsid w:val="003B44E3"/>
    <w:rsid w:val="003B688C"/>
    <w:rsid w:val="003C0291"/>
    <w:rsid w:val="003C39AE"/>
    <w:rsid w:val="003C7B60"/>
    <w:rsid w:val="003D1A75"/>
    <w:rsid w:val="003D1FB2"/>
    <w:rsid w:val="003D66DA"/>
    <w:rsid w:val="003E1310"/>
    <w:rsid w:val="003E6F55"/>
    <w:rsid w:val="003F026B"/>
    <w:rsid w:val="00406254"/>
    <w:rsid w:val="004223DE"/>
    <w:rsid w:val="00434489"/>
    <w:rsid w:val="00437085"/>
    <w:rsid w:val="00443880"/>
    <w:rsid w:val="004461D4"/>
    <w:rsid w:val="004464F4"/>
    <w:rsid w:val="00460496"/>
    <w:rsid w:val="00471401"/>
    <w:rsid w:val="00473F31"/>
    <w:rsid w:val="0048263A"/>
    <w:rsid w:val="00487E5D"/>
    <w:rsid w:val="004A3F71"/>
    <w:rsid w:val="004A6F0B"/>
    <w:rsid w:val="004A711F"/>
    <w:rsid w:val="004B09B7"/>
    <w:rsid w:val="004B199D"/>
    <w:rsid w:val="004B4690"/>
    <w:rsid w:val="004E0A2D"/>
    <w:rsid w:val="004E206B"/>
    <w:rsid w:val="004E6DF7"/>
    <w:rsid w:val="004F0FBD"/>
    <w:rsid w:val="004F2061"/>
    <w:rsid w:val="00505A47"/>
    <w:rsid w:val="00507CA0"/>
    <w:rsid w:val="00512FDA"/>
    <w:rsid w:val="005179FC"/>
    <w:rsid w:val="00520DA0"/>
    <w:rsid w:val="00535971"/>
    <w:rsid w:val="005664BB"/>
    <w:rsid w:val="0057481D"/>
    <w:rsid w:val="0058486E"/>
    <w:rsid w:val="0059161F"/>
    <w:rsid w:val="005A05DD"/>
    <w:rsid w:val="005A4A59"/>
    <w:rsid w:val="005A7D14"/>
    <w:rsid w:val="005B6D66"/>
    <w:rsid w:val="005C5358"/>
    <w:rsid w:val="005D07A2"/>
    <w:rsid w:val="005D1C8B"/>
    <w:rsid w:val="005D5CED"/>
    <w:rsid w:val="005F1A4C"/>
    <w:rsid w:val="0060335C"/>
    <w:rsid w:val="00605688"/>
    <w:rsid w:val="00606217"/>
    <w:rsid w:val="006070AF"/>
    <w:rsid w:val="00607E6C"/>
    <w:rsid w:val="006101B1"/>
    <w:rsid w:val="00614E44"/>
    <w:rsid w:val="00616678"/>
    <w:rsid w:val="00622830"/>
    <w:rsid w:val="00630AEF"/>
    <w:rsid w:val="006325F8"/>
    <w:rsid w:val="00634C9A"/>
    <w:rsid w:val="00637D6E"/>
    <w:rsid w:val="006440E4"/>
    <w:rsid w:val="00647159"/>
    <w:rsid w:val="0066343B"/>
    <w:rsid w:val="00664777"/>
    <w:rsid w:val="006748A4"/>
    <w:rsid w:val="006829CD"/>
    <w:rsid w:val="00683358"/>
    <w:rsid w:val="00683E73"/>
    <w:rsid w:val="00686B8A"/>
    <w:rsid w:val="00687EB5"/>
    <w:rsid w:val="006A3141"/>
    <w:rsid w:val="006A5E34"/>
    <w:rsid w:val="006B2422"/>
    <w:rsid w:val="006B2B9A"/>
    <w:rsid w:val="006B74B9"/>
    <w:rsid w:val="006C1937"/>
    <w:rsid w:val="006F020C"/>
    <w:rsid w:val="007127B7"/>
    <w:rsid w:val="00723623"/>
    <w:rsid w:val="007416B6"/>
    <w:rsid w:val="00746F48"/>
    <w:rsid w:val="0075404D"/>
    <w:rsid w:val="00756903"/>
    <w:rsid w:val="0076182A"/>
    <w:rsid w:val="00767B7E"/>
    <w:rsid w:val="007770C3"/>
    <w:rsid w:val="00784D24"/>
    <w:rsid w:val="00785FBA"/>
    <w:rsid w:val="00786E4A"/>
    <w:rsid w:val="007875EB"/>
    <w:rsid w:val="0079426B"/>
    <w:rsid w:val="007A58CC"/>
    <w:rsid w:val="007A68B7"/>
    <w:rsid w:val="007B15BD"/>
    <w:rsid w:val="007D312A"/>
    <w:rsid w:val="007D3F19"/>
    <w:rsid w:val="007E23B0"/>
    <w:rsid w:val="007E4D71"/>
    <w:rsid w:val="007E7CA7"/>
    <w:rsid w:val="007F1991"/>
    <w:rsid w:val="007F2C2F"/>
    <w:rsid w:val="007F3AF1"/>
    <w:rsid w:val="007F55FC"/>
    <w:rsid w:val="007F5665"/>
    <w:rsid w:val="00800112"/>
    <w:rsid w:val="00814A4B"/>
    <w:rsid w:val="008253BB"/>
    <w:rsid w:val="008308F9"/>
    <w:rsid w:val="0083706E"/>
    <w:rsid w:val="008423A5"/>
    <w:rsid w:val="00850625"/>
    <w:rsid w:val="008531FA"/>
    <w:rsid w:val="00853718"/>
    <w:rsid w:val="00855221"/>
    <w:rsid w:val="00860645"/>
    <w:rsid w:val="008612CF"/>
    <w:rsid w:val="00871F71"/>
    <w:rsid w:val="00885AF4"/>
    <w:rsid w:val="00887B72"/>
    <w:rsid w:val="008939CD"/>
    <w:rsid w:val="0089640F"/>
    <w:rsid w:val="008A7696"/>
    <w:rsid w:val="008B768C"/>
    <w:rsid w:val="008C3352"/>
    <w:rsid w:val="008C4DB1"/>
    <w:rsid w:val="008C4EAF"/>
    <w:rsid w:val="008C5176"/>
    <w:rsid w:val="008C7FD0"/>
    <w:rsid w:val="008E1DE7"/>
    <w:rsid w:val="008E707C"/>
    <w:rsid w:val="00900B08"/>
    <w:rsid w:val="00902155"/>
    <w:rsid w:val="00902FA3"/>
    <w:rsid w:val="00923564"/>
    <w:rsid w:val="0092392E"/>
    <w:rsid w:val="00926974"/>
    <w:rsid w:val="009315F9"/>
    <w:rsid w:val="00935EF6"/>
    <w:rsid w:val="00946945"/>
    <w:rsid w:val="00951248"/>
    <w:rsid w:val="0095152F"/>
    <w:rsid w:val="00954C49"/>
    <w:rsid w:val="0097099F"/>
    <w:rsid w:val="00971997"/>
    <w:rsid w:val="00971FFC"/>
    <w:rsid w:val="0098660A"/>
    <w:rsid w:val="009931C3"/>
    <w:rsid w:val="009A470F"/>
    <w:rsid w:val="009B2C43"/>
    <w:rsid w:val="009B4EAE"/>
    <w:rsid w:val="009B7573"/>
    <w:rsid w:val="009C22F4"/>
    <w:rsid w:val="009C2E98"/>
    <w:rsid w:val="009C3609"/>
    <w:rsid w:val="009C57D0"/>
    <w:rsid w:val="009D3447"/>
    <w:rsid w:val="009D4711"/>
    <w:rsid w:val="009F1185"/>
    <w:rsid w:val="009F18CD"/>
    <w:rsid w:val="009F2A13"/>
    <w:rsid w:val="009F59A1"/>
    <w:rsid w:val="00A039BD"/>
    <w:rsid w:val="00A04EB0"/>
    <w:rsid w:val="00A13CC1"/>
    <w:rsid w:val="00A14D11"/>
    <w:rsid w:val="00A16847"/>
    <w:rsid w:val="00A237D8"/>
    <w:rsid w:val="00A268C4"/>
    <w:rsid w:val="00A307CD"/>
    <w:rsid w:val="00A409F8"/>
    <w:rsid w:val="00A40A00"/>
    <w:rsid w:val="00A4142F"/>
    <w:rsid w:val="00A56DF2"/>
    <w:rsid w:val="00A67AB5"/>
    <w:rsid w:val="00A81709"/>
    <w:rsid w:val="00A8730C"/>
    <w:rsid w:val="00A91760"/>
    <w:rsid w:val="00A93B00"/>
    <w:rsid w:val="00A93C21"/>
    <w:rsid w:val="00AA0DDD"/>
    <w:rsid w:val="00AA73BD"/>
    <w:rsid w:val="00AB0F82"/>
    <w:rsid w:val="00AC307E"/>
    <w:rsid w:val="00AC3C6A"/>
    <w:rsid w:val="00AD326C"/>
    <w:rsid w:val="00AD5620"/>
    <w:rsid w:val="00AD7C1B"/>
    <w:rsid w:val="00AE16BA"/>
    <w:rsid w:val="00AE1EBE"/>
    <w:rsid w:val="00AF383A"/>
    <w:rsid w:val="00B03C9D"/>
    <w:rsid w:val="00B060AE"/>
    <w:rsid w:val="00B10517"/>
    <w:rsid w:val="00B14E76"/>
    <w:rsid w:val="00B161B8"/>
    <w:rsid w:val="00B2048C"/>
    <w:rsid w:val="00B310B9"/>
    <w:rsid w:val="00B35F3F"/>
    <w:rsid w:val="00B36CBB"/>
    <w:rsid w:val="00B425E0"/>
    <w:rsid w:val="00B440AA"/>
    <w:rsid w:val="00B44B70"/>
    <w:rsid w:val="00B47E8F"/>
    <w:rsid w:val="00B523F8"/>
    <w:rsid w:val="00B53C56"/>
    <w:rsid w:val="00B77EA6"/>
    <w:rsid w:val="00B81598"/>
    <w:rsid w:val="00B841F1"/>
    <w:rsid w:val="00B944D6"/>
    <w:rsid w:val="00BB4DF0"/>
    <w:rsid w:val="00BC289F"/>
    <w:rsid w:val="00BC5361"/>
    <w:rsid w:val="00BC5460"/>
    <w:rsid w:val="00BC6B50"/>
    <w:rsid w:val="00BD0E25"/>
    <w:rsid w:val="00BE7563"/>
    <w:rsid w:val="00BF5BD6"/>
    <w:rsid w:val="00C03E31"/>
    <w:rsid w:val="00C11702"/>
    <w:rsid w:val="00C2024E"/>
    <w:rsid w:val="00C2234E"/>
    <w:rsid w:val="00C33E72"/>
    <w:rsid w:val="00C354B2"/>
    <w:rsid w:val="00C35554"/>
    <w:rsid w:val="00C42709"/>
    <w:rsid w:val="00C533CC"/>
    <w:rsid w:val="00C5751C"/>
    <w:rsid w:val="00C61BFC"/>
    <w:rsid w:val="00C62AB3"/>
    <w:rsid w:val="00C62B85"/>
    <w:rsid w:val="00C65438"/>
    <w:rsid w:val="00C65611"/>
    <w:rsid w:val="00C91CBB"/>
    <w:rsid w:val="00C92AFB"/>
    <w:rsid w:val="00C94BBB"/>
    <w:rsid w:val="00CA481F"/>
    <w:rsid w:val="00CC09B6"/>
    <w:rsid w:val="00CC666F"/>
    <w:rsid w:val="00CD1E3F"/>
    <w:rsid w:val="00CE136D"/>
    <w:rsid w:val="00CE44F6"/>
    <w:rsid w:val="00CE49DA"/>
    <w:rsid w:val="00CE7B61"/>
    <w:rsid w:val="00CF2477"/>
    <w:rsid w:val="00D00095"/>
    <w:rsid w:val="00D028F7"/>
    <w:rsid w:val="00D03DD5"/>
    <w:rsid w:val="00D14DED"/>
    <w:rsid w:val="00D20620"/>
    <w:rsid w:val="00D26091"/>
    <w:rsid w:val="00D26C1E"/>
    <w:rsid w:val="00D34E7C"/>
    <w:rsid w:val="00D35489"/>
    <w:rsid w:val="00D36001"/>
    <w:rsid w:val="00D51276"/>
    <w:rsid w:val="00D55496"/>
    <w:rsid w:val="00D7035F"/>
    <w:rsid w:val="00D7332B"/>
    <w:rsid w:val="00D75739"/>
    <w:rsid w:val="00D863F6"/>
    <w:rsid w:val="00DA65AC"/>
    <w:rsid w:val="00DB1913"/>
    <w:rsid w:val="00DB1E3E"/>
    <w:rsid w:val="00DB30D0"/>
    <w:rsid w:val="00DC410D"/>
    <w:rsid w:val="00DC68CA"/>
    <w:rsid w:val="00DC7CBA"/>
    <w:rsid w:val="00DD73B7"/>
    <w:rsid w:val="00DF28BC"/>
    <w:rsid w:val="00DF34B9"/>
    <w:rsid w:val="00E01053"/>
    <w:rsid w:val="00E07ACF"/>
    <w:rsid w:val="00E331A1"/>
    <w:rsid w:val="00E33202"/>
    <w:rsid w:val="00E336A9"/>
    <w:rsid w:val="00E341CF"/>
    <w:rsid w:val="00E4697B"/>
    <w:rsid w:val="00E50624"/>
    <w:rsid w:val="00E568DF"/>
    <w:rsid w:val="00E56ACE"/>
    <w:rsid w:val="00E64269"/>
    <w:rsid w:val="00E73775"/>
    <w:rsid w:val="00E82267"/>
    <w:rsid w:val="00E9417F"/>
    <w:rsid w:val="00EA010F"/>
    <w:rsid w:val="00ED1B63"/>
    <w:rsid w:val="00ED3C1F"/>
    <w:rsid w:val="00ED4085"/>
    <w:rsid w:val="00ED420E"/>
    <w:rsid w:val="00ED5F3E"/>
    <w:rsid w:val="00EE2D1B"/>
    <w:rsid w:val="00EE2F57"/>
    <w:rsid w:val="00EE7C33"/>
    <w:rsid w:val="00EF4C34"/>
    <w:rsid w:val="00EF77C6"/>
    <w:rsid w:val="00F05438"/>
    <w:rsid w:val="00F1361C"/>
    <w:rsid w:val="00F160C7"/>
    <w:rsid w:val="00F333BA"/>
    <w:rsid w:val="00F35A20"/>
    <w:rsid w:val="00F36D8F"/>
    <w:rsid w:val="00F417B1"/>
    <w:rsid w:val="00F42598"/>
    <w:rsid w:val="00F47AFE"/>
    <w:rsid w:val="00F602DF"/>
    <w:rsid w:val="00F70C5F"/>
    <w:rsid w:val="00F70D16"/>
    <w:rsid w:val="00F81FD9"/>
    <w:rsid w:val="00F841AA"/>
    <w:rsid w:val="00FA23E8"/>
    <w:rsid w:val="00FC6255"/>
    <w:rsid w:val="00FD3CC1"/>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2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16C2E"/>
    <w:pPr>
      <w:spacing w:beforeLines="30"/>
    </w:pPr>
    <w:rPr>
      <w:rFonts w:ascii="仿宋_GB2312" w:eastAsia="仿宋_GB2312"/>
      <w:kern w:val="0"/>
      <w:sz w:val="30"/>
    </w:rPr>
  </w:style>
  <w:style w:type="paragraph" w:styleId="a4">
    <w:name w:val="footer"/>
    <w:basedOn w:val="a"/>
    <w:link w:val="Char0"/>
    <w:uiPriority w:val="99"/>
    <w:rsid w:val="00116C2E"/>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116C2E"/>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116C2E"/>
    <w:rPr>
      <w:b/>
    </w:rPr>
  </w:style>
  <w:style w:type="character" w:customStyle="1" w:styleId="HeaderChar">
    <w:name w:val="Header Char"/>
    <w:basedOn w:val="a0"/>
    <w:uiPriority w:val="99"/>
    <w:semiHidden/>
    <w:rsid w:val="00116C2E"/>
    <w:rPr>
      <w:rFonts w:ascii="Times New Roman" w:hAnsi="Times New Roman"/>
      <w:sz w:val="18"/>
      <w:szCs w:val="18"/>
    </w:rPr>
  </w:style>
  <w:style w:type="character" w:customStyle="1" w:styleId="Char1">
    <w:name w:val="页眉 Char"/>
    <w:link w:val="a5"/>
    <w:uiPriority w:val="99"/>
    <w:semiHidden/>
    <w:locked/>
    <w:rsid w:val="00116C2E"/>
    <w:rPr>
      <w:sz w:val="18"/>
    </w:rPr>
  </w:style>
  <w:style w:type="character" w:customStyle="1" w:styleId="FooterChar">
    <w:name w:val="Footer Char"/>
    <w:basedOn w:val="a0"/>
    <w:uiPriority w:val="99"/>
    <w:semiHidden/>
    <w:rsid w:val="00116C2E"/>
    <w:rPr>
      <w:rFonts w:ascii="Times New Roman" w:hAnsi="Times New Roman"/>
      <w:sz w:val="18"/>
      <w:szCs w:val="18"/>
    </w:rPr>
  </w:style>
  <w:style w:type="character" w:customStyle="1" w:styleId="Char0">
    <w:name w:val="页脚 Char"/>
    <w:link w:val="a4"/>
    <w:uiPriority w:val="99"/>
    <w:locked/>
    <w:rsid w:val="00116C2E"/>
    <w:rPr>
      <w:sz w:val="18"/>
    </w:rPr>
  </w:style>
  <w:style w:type="character" w:customStyle="1" w:styleId="BodyTextChar">
    <w:name w:val="Body Text Char"/>
    <w:basedOn w:val="a0"/>
    <w:uiPriority w:val="99"/>
    <w:semiHidden/>
    <w:rsid w:val="00116C2E"/>
    <w:rPr>
      <w:rFonts w:ascii="Times New Roman" w:hAnsi="Times New Roman"/>
      <w:szCs w:val="24"/>
    </w:rPr>
  </w:style>
  <w:style w:type="character" w:customStyle="1" w:styleId="Char">
    <w:name w:val="正文文本 Char"/>
    <w:link w:val="a3"/>
    <w:uiPriority w:val="99"/>
    <w:locked/>
    <w:rsid w:val="00116C2E"/>
    <w:rPr>
      <w:rFonts w:ascii="仿宋_GB2312" w:eastAsia="仿宋_GB2312" w:hAnsi="Times New Roman"/>
      <w:sz w:val="24"/>
    </w:rPr>
  </w:style>
  <w:style w:type="paragraph" w:customStyle="1" w:styleId="Default">
    <w:name w:val="Default"/>
    <w:uiPriority w:val="99"/>
    <w:qFormat/>
    <w:rsid w:val="00116C2E"/>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116C2E"/>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character" w:styleId="aa">
    <w:name w:val="Emphasis"/>
    <w:basedOn w:val="a0"/>
    <w:uiPriority w:val="20"/>
    <w:qFormat/>
    <w:rsid w:val="00336AD7"/>
    <w:rPr>
      <w:i w:val="0"/>
      <w:iCs w:val="0"/>
    </w:rPr>
  </w:style>
  <w:style w:type="paragraph" w:customStyle="1" w:styleId="ab">
    <w:name w:val="四号正文"/>
    <w:basedOn w:val="a"/>
    <w:qFormat/>
    <w:rsid w:val="00AF383A"/>
    <w:pPr>
      <w:spacing w:line="360" w:lineRule="auto"/>
    </w:pPr>
    <w:rPr>
      <w:rFonts w:ascii="??" w:hAnsi="??" w:cs="宋体"/>
      <w:color w:val="000000"/>
      <w:kern w:val="0"/>
      <w:sz w:val="28"/>
      <w:szCs w:val="21"/>
    </w:rPr>
  </w:style>
  <w:style w:type="paragraph" w:styleId="ac">
    <w:name w:val="Normal (Web)"/>
    <w:basedOn w:val="a"/>
    <w:rsid w:val="00C62AB3"/>
    <w:pPr>
      <w:spacing w:before="100" w:beforeAutospacing="1" w:after="100" w:afterAutospacing="1"/>
      <w:jc w:val="left"/>
    </w:pPr>
    <w:rPr>
      <w:rFonts w:eastAsia="仿宋_GB231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554585210">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 w:id="210580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aike.baidu.com/item/%E9%80%9A%E6%B1%9F%E5%8E%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b="1"/>
            </a:pPr>
            <a:r>
              <a:rPr lang="zh-CN" altLang="en-US" sz="1100" b="1"/>
              <a:t>图</a:t>
            </a:r>
            <a:r>
              <a:rPr lang="en-US" altLang="zh-CN" sz="1100" b="1"/>
              <a:t>1</a:t>
            </a:r>
            <a:r>
              <a:rPr lang="zh-CN" altLang="en-US" sz="1100" b="1"/>
              <a:t>：收、支决算总计变动情况图</a:t>
            </a:r>
          </a:p>
        </c:rich>
      </c:tx>
    </c:title>
    <c:view3D>
      <c:rAngAx val="1"/>
    </c:view3D>
    <c:plotArea>
      <c:layout/>
      <c:bar3DChart>
        <c:barDir val="col"/>
        <c:grouping val="clustered"/>
        <c:ser>
          <c:idx val="0"/>
          <c:order val="0"/>
          <c:dLbls>
            <c:dLbl>
              <c:idx val="0"/>
              <c:layout>
                <c:manualLayout>
                  <c:x val="2.3575638506876252E-2"/>
                  <c:y val="-2.4496944633047343E-2"/>
                </c:manualLayout>
              </c:layout>
              <c:showVal val="1"/>
            </c:dLbl>
            <c:dLbl>
              <c:idx val="1"/>
              <c:layout>
                <c:manualLayout>
                  <c:x val="1.3097576948264621E-2"/>
                  <c:y val="-3.1496071671060895E-2"/>
                </c:manualLayout>
              </c:layout>
              <c:showVal val="1"/>
            </c:dLbl>
            <c:dLbl>
              <c:idx val="2"/>
              <c:layout>
                <c:manualLayout>
                  <c:x val="3.1434184675834982E-2"/>
                  <c:y val="-1.7497817595033799E-2"/>
                </c:manualLayout>
              </c:layout>
              <c:showVal val="1"/>
            </c:dLbl>
            <c:dLbl>
              <c:idx val="3"/>
              <c:layout>
                <c:manualLayout>
                  <c:x val="1.8336607727570495E-2"/>
                  <c:y val="-3.4995635190067632E-2"/>
                </c:manualLayout>
              </c:layout>
              <c:showVal val="1"/>
            </c:dLbl>
            <c:showVal val="1"/>
          </c:dLbls>
          <c:cat>
            <c:multiLvlStrRef>
              <c:f>#REF!</c:f>
            </c:multiLvlStrRef>
          </c:cat>
          <c:val>
            <c:numRef>
              <c:f>#REF!</c:f>
              <c:numCache>
                <c:formatCode>General</c:formatCode>
                <c:ptCount val="1"/>
                <c:pt idx="0">
                  <c:v>1</c:v>
                </c:pt>
              </c:numCache>
            </c:numRef>
          </c:val>
        </c:ser>
        <c:shape val="box"/>
        <c:axId val="283536000"/>
        <c:axId val="283568384"/>
        <c:axId val="0"/>
      </c:bar3DChart>
      <c:catAx>
        <c:axId val="283536000"/>
        <c:scaling>
          <c:orientation val="minMax"/>
        </c:scaling>
        <c:axPos val="b"/>
        <c:tickLblPos val="nextTo"/>
        <c:crossAx val="283568384"/>
        <c:crosses val="autoZero"/>
        <c:auto val="1"/>
        <c:lblAlgn val="ctr"/>
        <c:lblOffset val="100"/>
      </c:catAx>
      <c:valAx>
        <c:axId val="283568384"/>
        <c:scaling>
          <c:orientation val="minMax"/>
        </c:scaling>
        <c:axPos val="l"/>
        <c:majorGridlines/>
        <c:numFmt formatCode="General" sourceLinked="1"/>
        <c:tickLblPos val="nextTo"/>
        <c:crossAx val="283536000"/>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图</a:t>
            </a:r>
            <a:r>
              <a:rPr lang="en-US" altLang="zh-CN"/>
              <a:t>2</a:t>
            </a:r>
            <a:r>
              <a:rPr lang="zh-CN" altLang="en-US"/>
              <a:t>：收入决算结构图</a:t>
            </a:r>
          </a:p>
        </c:rich>
      </c:tx>
      <c:layout>
        <c:manualLayout>
          <c:xMode val="edge"/>
          <c:yMode val="edge"/>
          <c:x val="0.23645144356955392"/>
          <c:y val="1.3888888888888904E-2"/>
        </c:manualLayout>
      </c:layout>
    </c:title>
    <c:view3D>
      <c:rotX val="30"/>
      <c:perspective val="30"/>
    </c:view3D>
    <c:plotArea>
      <c:layout/>
      <c:pie3DChart>
        <c:varyColors val="1"/>
        <c:ser>
          <c:idx val="0"/>
          <c:order val="0"/>
          <c:tx>
            <c:strRef>
              <c:f>#REF!</c:f>
              <c:strCache>
                <c:ptCount val="1"/>
                <c:pt idx="0">
                  <c:v>#REF!</c:v>
                </c:pt>
              </c:strCache>
            </c:strRef>
          </c:tx>
          <c:dLbls>
            <c:dLbl>
              <c:idx val="0"/>
              <c:layout>
                <c:manualLayout>
                  <c:x val="0.11936515748031507"/>
                  <c:y val="3.1979804607757394E-2"/>
                </c:manualLayout>
              </c:layout>
              <c:showVal val="1"/>
            </c:dLbl>
            <c:dLbl>
              <c:idx val="1"/>
              <c:layout>
                <c:manualLayout>
                  <c:x val="-6.8975065616797865E-2"/>
                  <c:y val="-8.1035651793525815E-2"/>
                </c:manualLayout>
              </c:layout>
              <c:showVal val="1"/>
            </c:dLbl>
            <c:dLbl>
              <c:idx val="2"/>
              <c:layout>
                <c:manualLayout>
                  <c:x val="0.12693394575678041"/>
                  <c:y val="-8.2670603674540682E-2"/>
                </c:manualLayout>
              </c:layout>
              <c:showVal val="1"/>
            </c:dLbl>
            <c:showVal val="1"/>
            <c:showLeaderLines val="1"/>
          </c:dLbls>
          <c:cat>
            <c:multiLvlStrRef>
              <c:f>#REF!</c:f>
            </c:multiLvlStrRef>
          </c:cat>
          <c:val>
            <c:numRef>
              <c:f>#REF!</c:f>
              <c:numCache>
                <c:formatCode>General</c:formatCode>
                <c:ptCount val="1"/>
                <c:pt idx="0">
                  <c:v>1</c:v>
                </c:pt>
              </c:numCache>
            </c:numRef>
          </c:val>
        </c:ser>
      </c:pie3DChart>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dLbls>
            <c:showVal val="1"/>
            <c:showCatName val="1"/>
            <c:showLeaderLines val="1"/>
          </c:dLbls>
          <c:cat>
            <c:multiLvlStrRef>
              <c:f>#REF!</c:f>
            </c:multiLvlStrRef>
          </c:cat>
          <c:val>
            <c:numRef>
              <c:f>#REF!</c:f>
              <c:numCache>
                <c:formatCode>General</c:formatCode>
                <c:ptCount val="1"/>
                <c:pt idx="0">
                  <c:v>1</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view3D>
      <c:rAngAx val="1"/>
    </c:view3D>
    <c:plotArea>
      <c:layout/>
      <c:bar3DChart>
        <c:barDir val="col"/>
        <c:grouping val="clustered"/>
        <c:ser>
          <c:idx val="0"/>
          <c:order val="0"/>
          <c:dLbls>
            <c:dLbl>
              <c:idx val="0"/>
              <c:layout>
                <c:manualLayout>
                  <c:x val="3.333333333333334E-2"/>
                  <c:y val="-8.7962962962963062E-2"/>
                </c:manualLayout>
              </c:layout>
              <c:showVal val="1"/>
            </c:dLbl>
            <c:dLbl>
              <c:idx val="1"/>
              <c:layout>
                <c:manualLayout>
                  <c:x val="4.4444444444444488E-2"/>
                  <c:y val="-6.9444444444444434E-2"/>
                </c:manualLayout>
              </c:layout>
              <c:showVal val="1"/>
            </c:dLbl>
            <c:showVal val="1"/>
          </c:dLbls>
          <c:cat>
            <c:strRef>
              <c:f>Sheet4!$A$1:$A$2</c:f>
              <c:strCache>
                <c:ptCount val="2"/>
                <c:pt idx="0">
                  <c:v>2018财政拨款收支</c:v>
                </c:pt>
                <c:pt idx="1">
                  <c:v>2019年财政拨款收支</c:v>
                </c:pt>
              </c:strCache>
            </c:strRef>
          </c:cat>
          <c:val>
            <c:numRef>
              <c:f>Sheet4!$B$1:$B$2</c:f>
              <c:numCache>
                <c:formatCode>General</c:formatCode>
                <c:ptCount val="2"/>
                <c:pt idx="0">
                  <c:v>5865.53</c:v>
                </c:pt>
                <c:pt idx="1">
                  <c:v>6739.84</c:v>
                </c:pt>
              </c:numCache>
            </c:numRef>
          </c:val>
        </c:ser>
        <c:shape val="box"/>
        <c:axId val="337429248"/>
        <c:axId val="364749952"/>
        <c:axId val="0"/>
      </c:bar3DChart>
      <c:catAx>
        <c:axId val="337429248"/>
        <c:scaling>
          <c:orientation val="minMax"/>
        </c:scaling>
        <c:axPos val="b"/>
        <c:tickLblPos val="nextTo"/>
        <c:crossAx val="364749952"/>
        <c:crosses val="autoZero"/>
        <c:auto val="1"/>
        <c:lblAlgn val="ctr"/>
        <c:lblOffset val="100"/>
      </c:catAx>
      <c:valAx>
        <c:axId val="364749952"/>
        <c:scaling>
          <c:orientation val="minMax"/>
        </c:scaling>
        <c:axPos val="l"/>
        <c:majorGridlines/>
        <c:numFmt formatCode="General" sourceLinked="1"/>
        <c:tickLblPos val="nextTo"/>
        <c:crossAx val="337429248"/>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dLbls>
            <c:dLbl>
              <c:idx val="0"/>
              <c:layout>
                <c:manualLayout>
                  <c:x val="3.6111111111111135E-2"/>
                  <c:y val="-8.7962962962963062E-2"/>
                </c:manualLayout>
              </c:layout>
              <c:showVal val="1"/>
            </c:dLbl>
            <c:dLbl>
              <c:idx val="1"/>
              <c:layout>
                <c:manualLayout>
                  <c:x val="5.2777777777777792E-2"/>
                  <c:y val="-6.9444444444444503E-2"/>
                </c:manualLayout>
              </c:layout>
              <c:showVal val="1"/>
            </c:dLbl>
            <c:showVal val="1"/>
          </c:dLbls>
          <c:cat>
            <c:strRef>
              <c:f>Sheet5!$A$1:$A$2</c:f>
              <c:strCache>
                <c:ptCount val="2"/>
                <c:pt idx="0">
                  <c:v>2018年</c:v>
                </c:pt>
                <c:pt idx="1">
                  <c:v>2019年</c:v>
                </c:pt>
              </c:strCache>
            </c:strRef>
          </c:cat>
          <c:val>
            <c:numRef>
              <c:f>Sheet5!$B$1:$B$2</c:f>
              <c:numCache>
                <c:formatCode>General</c:formatCode>
                <c:ptCount val="2"/>
                <c:pt idx="0">
                  <c:v>5744.1900000000005</c:v>
                </c:pt>
                <c:pt idx="1">
                  <c:v>6643.84</c:v>
                </c:pt>
              </c:numCache>
            </c:numRef>
          </c:val>
        </c:ser>
        <c:shape val="box"/>
        <c:axId val="349067904"/>
        <c:axId val="349094272"/>
        <c:axId val="0"/>
      </c:bar3DChart>
      <c:catAx>
        <c:axId val="349067904"/>
        <c:scaling>
          <c:orientation val="minMax"/>
        </c:scaling>
        <c:axPos val="b"/>
        <c:tickLblPos val="nextTo"/>
        <c:crossAx val="349094272"/>
        <c:crosses val="autoZero"/>
        <c:auto val="1"/>
        <c:lblAlgn val="ctr"/>
        <c:lblOffset val="100"/>
      </c:catAx>
      <c:valAx>
        <c:axId val="349094272"/>
        <c:scaling>
          <c:orientation val="minMax"/>
        </c:scaling>
        <c:axPos val="l"/>
        <c:majorGridlines/>
        <c:numFmt formatCode="General" sourceLinked="1"/>
        <c:tickLblPos val="nextTo"/>
        <c:crossAx val="349067904"/>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dLbls>
            <c:dLbl>
              <c:idx val="1"/>
              <c:layout>
                <c:manualLayout>
                  <c:x val="-7.9978127734033309E-3"/>
                  <c:y val="0.23856226305045214"/>
                </c:manualLayout>
              </c:layout>
              <c:showPercent val="1"/>
            </c:dLbl>
            <c:dLbl>
              <c:idx val="2"/>
              <c:layout>
                <c:manualLayout>
                  <c:x val="3.8199912510936186E-3"/>
                  <c:y val="-0.17188210848643931"/>
                </c:manualLayout>
              </c:layout>
              <c:showPercent val="1"/>
            </c:dLbl>
            <c:showPercent val="1"/>
            <c:showLeaderLines val="1"/>
          </c:dLbls>
          <c:cat>
            <c:strRef>
              <c:f>Sheet6!$A$1:$A$11</c:f>
              <c:strCache>
                <c:ptCount val="11"/>
                <c:pt idx="0">
                  <c:v>一般公共服务支出</c:v>
                </c:pt>
                <c:pt idx="1">
                  <c:v>教育支出</c:v>
                </c:pt>
                <c:pt idx="2">
                  <c:v>文化体育与传媒支出</c:v>
                </c:pt>
                <c:pt idx="3">
                  <c:v>社会保障和就业支出</c:v>
                </c:pt>
                <c:pt idx="4">
                  <c:v>医疗卫生与计划生育支出</c:v>
                </c:pt>
                <c:pt idx="5">
                  <c:v>节能环保支出</c:v>
                </c:pt>
                <c:pt idx="6">
                  <c:v>城乡社区支出</c:v>
                </c:pt>
                <c:pt idx="7">
                  <c:v>农林水支出</c:v>
                </c:pt>
                <c:pt idx="8">
                  <c:v>交通运输支出</c:v>
                </c:pt>
                <c:pt idx="9">
                  <c:v>住房保障支出</c:v>
                </c:pt>
                <c:pt idx="10">
                  <c:v>商业服务业等支出</c:v>
                </c:pt>
              </c:strCache>
            </c:strRef>
          </c:cat>
          <c:val>
            <c:numRef>
              <c:f>Sheet6!$B$1:$B$11</c:f>
              <c:numCache>
                <c:formatCode>General</c:formatCode>
                <c:ptCount val="11"/>
                <c:pt idx="0">
                  <c:v>475.74</c:v>
                </c:pt>
                <c:pt idx="1">
                  <c:v>2507.09</c:v>
                </c:pt>
                <c:pt idx="2">
                  <c:v>742.58</c:v>
                </c:pt>
                <c:pt idx="3">
                  <c:v>304.31</c:v>
                </c:pt>
                <c:pt idx="4">
                  <c:v>600.13</c:v>
                </c:pt>
                <c:pt idx="5">
                  <c:v>29.08</c:v>
                </c:pt>
                <c:pt idx="6">
                  <c:v>478.17</c:v>
                </c:pt>
                <c:pt idx="7">
                  <c:v>1282.9000000000001</c:v>
                </c:pt>
                <c:pt idx="8">
                  <c:v>16.850000000000001</c:v>
                </c:pt>
                <c:pt idx="9">
                  <c:v>205.99</c:v>
                </c:pt>
                <c:pt idx="10">
                  <c:v>1</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5.5037401574803371E-2"/>
          <c:y val="0.104166666666667"/>
          <c:w val="0.51496828521434757"/>
          <c:h val="0.7731481481481508"/>
        </c:manualLayout>
      </c:layout>
      <c:pie3DChart>
        <c:varyColors val="1"/>
        <c:ser>
          <c:idx val="0"/>
          <c:order val="0"/>
          <c:dLbls>
            <c:dLbl>
              <c:idx val="0"/>
              <c:layout>
                <c:manualLayout>
                  <c:x val="5.1713363954505966E-2"/>
                  <c:y val="-4.2913750364537803E-2"/>
                </c:manualLayout>
              </c:layout>
              <c:showVal val="1"/>
            </c:dLbl>
            <c:dLbl>
              <c:idx val="1"/>
              <c:layout>
                <c:manualLayout>
                  <c:x val="-6.5647747156605429E-2"/>
                  <c:y val="-2.9024861475648877E-2"/>
                </c:manualLayout>
              </c:layout>
              <c:showVal val="1"/>
            </c:dLbl>
            <c:dLbl>
              <c:idx val="2"/>
              <c:layout>
                <c:manualLayout>
                  <c:x val="-1.0644138232720971E-3"/>
                  <c:y val="-0.29803951589384803"/>
                </c:manualLayout>
              </c:layout>
              <c:showVal val="1"/>
            </c:dLbl>
            <c:showVal val="1"/>
            <c:showLeaderLines val="1"/>
          </c:dLbls>
          <c:cat>
            <c:strRef>
              <c:f>Sheet4!$A$1:$A$3</c:f>
              <c:strCache>
                <c:ptCount val="3"/>
                <c:pt idx="0">
                  <c:v>因公出国（境）经费支出</c:v>
                </c:pt>
                <c:pt idx="1">
                  <c:v>公务用车购置及运行维护费支出</c:v>
                </c:pt>
                <c:pt idx="2">
                  <c:v>公务接待费支出</c:v>
                </c:pt>
              </c:strCache>
            </c:strRef>
          </c:cat>
          <c:val>
            <c:numRef>
              <c:f>Sheet4!$B$1:$B$3</c:f>
              <c:numCache>
                <c:formatCode>0%</c:formatCode>
                <c:ptCount val="3"/>
                <c:pt idx="0">
                  <c:v>0</c:v>
                </c:pt>
                <c:pt idx="1">
                  <c:v>0</c:v>
                </c:pt>
                <c:pt idx="2">
                  <c:v>1</c:v>
                </c:pt>
              </c:numCache>
            </c:numRef>
          </c:val>
        </c:ser>
      </c:pie3DChart>
    </c:plotArea>
    <c:legend>
      <c:legendPos val="r"/>
      <c:layout>
        <c:manualLayout>
          <c:xMode val="edge"/>
          <c:yMode val="edge"/>
          <c:x val="0.56115419947506551"/>
          <c:y val="0.26273731408573775"/>
          <c:w val="0.43884580052493438"/>
          <c:h val="0.44674759405074366"/>
        </c:manualLayout>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0.02083</cdr:x>
      <cdr:y>0.05161</cdr:y>
    </cdr:from>
    <cdr:to>
      <cdr:x>0.15</cdr:x>
      <cdr:y>0.19677</cdr:y>
    </cdr:to>
    <cdr:sp macro="" textlink="">
      <cdr:nvSpPr>
        <cdr:cNvPr id="2" name="TextBox 1"/>
        <cdr:cNvSpPr txBox="1"/>
      </cdr:nvSpPr>
      <cdr:spPr>
        <a:xfrm xmlns:a="http://schemas.openxmlformats.org/drawingml/2006/main">
          <a:off x="95250" y="152400"/>
          <a:ext cx="5905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cdr:x>
      <cdr:y>0.06622</cdr:y>
    </cdr:from>
    <cdr:to>
      <cdr:x>0.21667</cdr:x>
      <cdr:y>0.1261</cdr:y>
    </cdr:to>
    <cdr:sp macro="" textlink="">
      <cdr:nvSpPr>
        <cdr:cNvPr id="3" name="TextBox 2"/>
        <cdr:cNvSpPr txBox="1"/>
      </cdr:nvSpPr>
      <cdr:spPr>
        <a:xfrm xmlns:a="http://schemas.openxmlformats.org/drawingml/2006/main">
          <a:off x="0" y="228971"/>
          <a:ext cx="1050449" cy="207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0.7125</cdr:x>
      <cdr:y>0.84028</cdr:y>
    </cdr:from>
    <cdr:to>
      <cdr:x>0.98958</cdr:x>
      <cdr:y>0.93403</cdr:y>
    </cdr:to>
    <cdr:sp macro="" textlink="">
      <cdr:nvSpPr>
        <cdr:cNvPr id="2" name="TextBox 1"/>
        <cdr:cNvSpPr txBox="1"/>
      </cdr:nvSpPr>
      <cdr:spPr>
        <a:xfrm xmlns:a="http://schemas.openxmlformats.org/drawingml/2006/main">
          <a:off x="3257549" y="2305050"/>
          <a:ext cx="12668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9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0.08681</cdr:y>
    </cdr:from>
    <cdr:to>
      <cdr:x>0.28333</cdr:x>
      <cdr:y>0.18056</cdr:y>
    </cdr:to>
    <cdr:sp macro="" textlink="">
      <cdr:nvSpPr>
        <cdr:cNvPr id="2" name="TextBox 1"/>
        <cdr:cNvSpPr txBox="1"/>
      </cdr:nvSpPr>
      <cdr:spPr>
        <a:xfrm xmlns:a="http://schemas.openxmlformats.org/drawingml/2006/main">
          <a:off x="0" y="238126"/>
          <a:ext cx="1295400" cy="257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900"/>
            <a:t>单位：万元</a:t>
          </a:r>
        </a:p>
      </cdr:txBody>
    </cdr:sp>
  </cdr:relSizeAnchor>
</c:userShapes>
</file>

<file path=word/drawings/drawing4.xml><?xml version="1.0" encoding="utf-8"?>
<c:userShapes xmlns:c="http://schemas.openxmlformats.org/drawingml/2006/chart">
  <cdr:relSizeAnchor xmlns:cdr="http://schemas.openxmlformats.org/drawingml/2006/chartDrawing">
    <cdr:from>
      <cdr:x>0.02083</cdr:x>
      <cdr:y>0.11111</cdr:y>
    </cdr:from>
    <cdr:to>
      <cdr:x>0.23542</cdr:x>
      <cdr:y>0.18403</cdr:y>
    </cdr:to>
    <cdr:sp macro="" textlink="">
      <cdr:nvSpPr>
        <cdr:cNvPr id="2" name="TextBox 1"/>
        <cdr:cNvSpPr txBox="1"/>
      </cdr:nvSpPr>
      <cdr:spPr>
        <a:xfrm xmlns:a="http://schemas.openxmlformats.org/drawingml/2006/main">
          <a:off x="95250" y="304800"/>
          <a:ext cx="9810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a:t>单位：万元</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CDC1C-1C42-4B2A-9ABD-8F7FC3F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9318</TotalTime>
  <Pages>48</Pages>
  <Words>3155</Words>
  <Characters>17985</Characters>
  <Application>Microsoft Office Word</Application>
  <DocSecurity>0</DocSecurity>
  <Lines>149</Lines>
  <Paragraphs>42</Paragraphs>
  <ScaleCrop>false</ScaleCrop>
  <Company>四川省财政厅</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92</cp:revision>
  <cp:lastPrinted>2020-10-20T06:19:00Z</cp:lastPrinted>
  <dcterms:created xsi:type="dcterms:W3CDTF">2019-08-01T01:14:00Z</dcterms:created>
  <dcterms:modified xsi:type="dcterms:W3CDTF">2020-10-20T07:00:00Z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