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40" w:lineRule="exact"/>
        <w:jc w:val="center"/>
        <w:textAlignment w:val="auto"/>
        <w:rPr>
          <w:rFonts w:hint="eastAsia" w:ascii="Times New Roman" w:hAnsi="Times New Roman" w:eastAsia="方正小标宋_GBK" w:cs="方正小标宋_GBK"/>
          <w:b w:val="0"/>
          <w:bCs/>
          <w:sz w:val="44"/>
          <w:szCs w:val="44"/>
          <w:shd w:val="clear" w:color="auto" w:fill="auto"/>
        </w:rPr>
      </w:pPr>
      <w:r>
        <w:rPr>
          <w:rFonts w:hint="eastAsia" w:ascii="Times New Roman" w:hAnsi="Times New Roman" w:eastAsia="方正小标宋简体" w:cs="方正小标宋简体"/>
          <w:b w:val="0"/>
          <w:bCs/>
          <w:sz w:val="44"/>
          <w:szCs w:val="44"/>
          <w:shd w:val="clear" w:color="auto" w:fill="auto"/>
          <w:lang w:eastAsia="zh-CN"/>
        </w:rPr>
        <w:t>通江县统计局</w:t>
      </w:r>
      <w:r>
        <w:rPr>
          <w:rFonts w:hint="eastAsia" w:ascii="Times New Roman" w:hAnsi="Times New Roman" w:eastAsia="方正小标宋简体" w:cs="方正小标宋简体"/>
          <w:b w:val="0"/>
          <w:bCs/>
          <w:sz w:val="44"/>
          <w:szCs w:val="44"/>
          <w:shd w:val="clear" w:color="auto" w:fill="auto"/>
        </w:rPr>
        <w:t>202</w:t>
      </w:r>
      <w:r>
        <w:rPr>
          <w:rFonts w:hint="eastAsia" w:ascii="Times New Roman" w:hAnsi="Times New Roman" w:eastAsia="方正小标宋简体" w:cs="方正小标宋简体"/>
          <w:b w:val="0"/>
          <w:bCs/>
          <w:sz w:val="44"/>
          <w:szCs w:val="44"/>
          <w:shd w:val="clear" w:color="auto" w:fill="auto"/>
          <w:lang w:val="en-US" w:eastAsia="zh-CN"/>
        </w:rPr>
        <w:t>1</w:t>
      </w:r>
      <w:r>
        <w:rPr>
          <w:rFonts w:hint="eastAsia" w:ascii="Times New Roman" w:hAnsi="Times New Roman" w:eastAsia="方正小标宋简体" w:cs="方正小标宋简体"/>
          <w:b w:val="0"/>
          <w:bCs/>
          <w:sz w:val="44"/>
          <w:szCs w:val="44"/>
          <w:shd w:val="clear" w:color="auto" w:fill="auto"/>
        </w:rPr>
        <w:t>年部门预算编制说明</w:t>
      </w:r>
      <w:r>
        <w:rPr>
          <w:rFonts w:hint="eastAsia" w:ascii="Times New Roman" w:hAnsi="Times New Roman" w:eastAsia="方正小标宋_GBK" w:cs="方正小标宋_GBK"/>
          <w:b w:val="0"/>
          <w:bCs/>
          <w:sz w:val="44"/>
          <w:szCs w:val="44"/>
          <w:shd w:val="clear" w:color="auto" w:fill="auto"/>
        </w:rPr>
        <w:t xml:space="preserve"> </w:t>
      </w:r>
    </w:p>
    <w:p>
      <w:pPr>
        <w:pStyle w:val="2"/>
        <w:keepNext w:val="0"/>
        <w:keepLines w:val="0"/>
        <w:pageBreakBefore w:val="0"/>
        <w:kinsoku/>
        <w:wordWrap/>
        <w:overflowPunct/>
        <w:topLinePunct w:val="0"/>
        <w:autoSpaceDE/>
        <w:autoSpaceDN/>
        <w:bidi w:val="0"/>
        <w:adjustRightInd w:val="0"/>
        <w:snapToGrid w:val="0"/>
        <w:spacing w:before="0" w:beforeLines="0" w:line="540" w:lineRule="exact"/>
        <w:textAlignment w:val="auto"/>
        <w:rPr>
          <w:rFonts w:ascii="Times New Roman" w:hAnsi="Times New Roman" w:eastAsia="方正仿宋_GBK"/>
          <w:b/>
          <w:sz w:val="44"/>
          <w:szCs w:val="44"/>
          <w:shd w:val="clear" w:color="auto" w:fill="auto"/>
        </w:rPr>
      </w:pPr>
      <w:r>
        <w:rPr>
          <w:rFonts w:ascii="Times New Roman" w:hAnsi="Times New Roman" w:eastAsia="方正仿宋_GBK"/>
          <w:b/>
          <w:sz w:val="44"/>
          <w:szCs w:val="44"/>
          <w:shd w:val="clear" w:color="auto" w:fill="auto"/>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sz w:val="32"/>
          <w:szCs w:val="32"/>
          <w:shd w:val="clear" w:color="auto" w:fill="auto"/>
          <w:lang w:eastAsia="zh-CN"/>
        </w:rPr>
      </w:pPr>
      <w:r>
        <w:rPr>
          <w:rFonts w:hint="eastAsia" w:ascii="Times New Roman" w:hAnsi="Times New Roman" w:eastAsia="仿宋_GB2312" w:cs="仿宋_GB2312"/>
          <w:sz w:val="32"/>
          <w:szCs w:val="32"/>
          <w:shd w:val="clear" w:color="auto" w:fill="auto"/>
          <w:lang w:eastAsia="zh-CN"/>
        </w:rPr>
        <w:t>通江县统计局202</w:t>
      </w:r>
      <w:r>
        <w:rPr>
          <w:rFonts w:hint="eastAsia" w:ascii="Times New Roman" w:hAnsi="Times New Roman" w:eastAsia="仿宋_GB2312" w:cs="仿宋_GB2312"/>
          <w:sz w:val="32"/>
          <w:szCs w:val="32"/>
          <w:shd w:val="clear" w:color="auto" w:fill="auto"/>
          <w:lang w:val="en-US" w:eastAsia="zh-CN"/>
        </w:rPr>
        <w:t>1</w:t>
      </w:r>
      <w:r>
        <w:rPr>
          <w:rFonts w:hint="eastAsia" w:ascii="Times New Roman" w:hAnsi="Times New Roman" w:eastAsia="仿宋_GB2312" w:cs="仿宋_GB2312"/>
          <w:sz w:val="32"/>
          <w:szCs w:val="32"/>
          <w:shd w:val="clear" w:color="auto" w:fill="auto"/>
          <w:lang w:eastAsia="zh-CN"/>
        </w:rPr>
        <w:t>年部门收支预算已经通江县财政局批复。根据《中华人民共和国预算法》和《中共中央</w:t>
      </w:r>
      <w:r>
        <w:rPr>
          <w:rFonts w:hint="eastAsia" w:ascii="Times New Roman" w:hAnsi="Times New Roman" w:eastAsia="仿宋_GB2312" w:cs="仿宋_GB2312"/>
          <w:sz w:val="32"/>
          <w:szCs w:val="32"/>
          <w:shd w:val="clear" w:color="auto" w:fill="auto"/>
          <w:lang w:val="en-US" w:eastAsia="zh-CN"/>
        </w:rPr>
        <w:t xml:space="preserve"> </w:t>
      </w:r>
      <w:r>
        <w:rPr>
          <w:rFonts w:hint="eastAsia" w:ascii="Times New Roman" w:hAnsi="Times New Roman" w:eastAsia="仿宋_GB2312" w:cs="仿宋_GB2312"/>
          <w:sz w:val="32"/>
          <w:szCs w:val="32"/>
          <w:shd w:val="clear" w:color="auto" w:fill="auto"/>
          <w:lang w:eastAsia="zh-CN"/>
        </w:rPr>
        <w:t>国务院关于全面实施预算绩效管理的意见》（中发〔2018〕34号）有关文件规定，现将202</w:t>
      </w:r>
      <w:r>
        <w:rPr>
          <w:rFonts w:hint="eastAsia" w:ascii="Times New Roman" w:hAnsi="Times New Roman" w:eastAsia="仿宋_GB2312" w:cs="仿宋_GB2312"/>
          <w:sz w:val="32"/>
          <w:szCs w:val="32"/>
          <w:shd w:val="clear" w:color="auto" w:fill="auto"/>
          <w:lang w:val="en-US" w:eastAsia="zh-CN"/>
        </w:rPr>
        <w:t>1</w:t>
      </w:r>
      <w:r>
        <w:rPr>
          <w:rFonts w:hint="eastAsia" w:ascii="Times New Roman" w:hAnsi="Times New Roman" w:eastAsia="仿宋_GB2312" w:cs="仿宋_GB2312"/>
          <w:sz w:val="32"/>
          <w:szCs w:val="32"/>
          <w:shd w:val="clear" w:color="auto" w:fill="auto"/>
          <w:lang w:eastAsia="zh-CN"/>
        </w:rPr>
        <w:t>年部门收支预算公开如下。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黑体" w:cs="黑体"/>
          <w:sz w:val="32"/>
          <w:szCs w:val="32"/>
          <w:shd w:val="clear" w:color="auto" w:fill="auto"/>
        </w:rPr>
      </w:pPr>
      <w:r>
        <w:rPr>
          <w:rFonts w:hint="eastAsia" w:ascii="Times New Roman" w:hAnsi="Times New Roman" w:eastAsia="黑体" w:cs="黑体"/>
          <w:sz w:val="32"/>
          <w:szCs w:val="32"/>
          <w:shd w:val="clear" w:color="auto" w:fill="auto"/>
        </w:rPr>
        <w:t>一、基本职能及主要工作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楷体_GB2312" w:cs="楷体_GB2312"/>
          <w:b/>
          <w:bCs/>
          <w:sz w:val="32"/>
          <w:szCs w:val="32"/>
          <w:shd w:val="clear" w:color="auto" w:fill="auto"/>
        </w:rPr>
      </w:pPr>
      <w:r>
        <w:rPr>
          <w:rFonts w:hint="eastAsia" w:ascii="Times New Roman" w:hAnsi="Times New Roman" w:eastAsia="楷体_GB2312" w:cs="楷体_GB2312"/>
          <w:b/>
          <w:bCs/>
          <w:sz w:val="32"/>
          <w:szCs w:val="32"/>
          <w:shd w:val="clear" w:color="auto" w:fill="auto"/>
          <w:lang w:eastAsia="zh-CN"/>
        </w:rPr>
        <w:t>（一）</w:t>
      </w:r>
      <w:r>
        <w:rPr>
          <w:rFonts w:hint="eastAsia" w:ascii="Times New Roman" w:hAnsi="Times New Roman" w:eastAsia="楷体_GB2312" w:cs="楷体_GB2312"/>
          <w:b/>
          <w:bCs/>
          <w:sz w:val="32"/>
          <w:szCs w:val="32"/>
          <w:shd w:val="clear" w:color="auto" w:fill="auto"/>
        </w:rPr>
        <w:t>部门职能简介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b w:val="0"/>
          <w:bCs w:val="0"/>
          <w:sz w:val="32"/>
          <w:szCs w:val="32"/>
          <w:shd w:val="clear" w:color="auto" w:fill="auto"/>
        </w:rPr>
      </w:pPr>
      <w:r>
        <w:rPr>
          <w:rFonts w:hint="eastAsia" w:ascii="Times New Roman" w:hAnsi="Times New Roman" w:eastAsia="仿宋_GB2312" w:cs="仿宋_GB2312"/>
          <w:b w:val="0"/>
          <w:bCs w:val="0"/>
          <w:sz w:val="32"/>
          <w:szCs w:val="32"/>
          <w:shd w:val="clear" w:color="auto" w:fill="auto"/>
        </w:rPr>
        <w:t>1</w:t>
      </w:r>
      <w:r>
        <w:rPr>
          <w:rFonts w:hint="eastAsia" w:ascii="Times New Roman" w:hAnsi="Times New Roman" w:eastAsia="仿宋_GB2312" w:cs="仿宋_GB2312"/>
          <w:b w:val="0"/>
          <w:bCs w:val="0"/>
          <w:sz w:val="32"/>
          <w:szCs w:val="32"/>
          <w:shd w:val="clear" w:color="auto" w:fill="auto"/>
          <w:lang w:val="en-US" w:eastAsia="zh-CN"/>
        </w:rPr>
        <w:t>.</w:t>
      </w:r>
      <w:r>
        <w:rPr>
          <w:rFonts w:hint="eastAsia" w:ascii="Times New Roman" w:hAnsi="Times New Roman" w:eastAsia="仿宋_GB2312" w:cs="仿宋_GB2312"/>
          <w:b w:val="0"/>
          <w:bCs w:val="0"/>
          <w:sz w:val="32"/>
          <w:szCs w:val="32"/>
          <w:shd w:val="clear" w:color="auto" w:fill="auto"/>
        </w:rPr>
        <w:t>贯彻执行国家统计工作的方针、政策和法律、法规以及统计制度、统计标准，制定全县统计规划，承担组织领导和协调全县统计工作，确保统计数据真实、准确、及时。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b w:val="0"/>
          <w:bCs w:val="0"/>
          <w:sz w:val="32"/>
          <w:szCs w:val="32"/>
          <w:shd w:val="clear" w:color="auto" w:fill="auto"/>
        </w:rPr>
      </w:pPr>
      <w:r>
        <w:rPr>
          <w:rFonts w:hint="eastAsia" w:ascii="Times New Roman" w:hAnsi="Times New Roman" w:eastAsia="仿宋_GB2312" w:cs="仿宋_GB2312"/>
          <w:b w:val="0"/>
          <w:bCs w:val="0"/>
          <w:sz w:val="32"/>
          <w:szCs w:val="32"/>
          <w:shd w:val="clear" w:color="auto" w:fill="auto"/>
        </w:rPr>
        <w:t>2</w:t>
      </w:r>
      <w:r>
        <w:rPr>
          <w:rFonts w:hint="eastAsia" w:ascii="Times New Roman" w:hAnsi="Times New Roman" w:eastAsia="仿宋_GB2312" w:cs="仿宋_GB2312"/>
          <w:b w:val="0"/>
          <w:bCs w:val="0"/>
          <w:sz w:val="32"/>
          <w:szCs w:val="32"/>
          <w:shd w:val="clear" w:color="auto" w:fill="auto"/>
          <w:lang w:val="en-US" w:eastAsia="zh-CN"/>
        </w:rPr>
        <w:t>.</w:t>
      </w:r>
      <w:r>
        <w:rPr>
          <w:rFonts w:hint="eastAsia" w:ascii="Times New Roman" w:hAnsi="Times New Roman" w:eastAsia="仿宋_GB2312" w:cs="仿宋_GB2312"/>
          <w:b w:val="0"/>
          <w:bCs w:val="0"/>
          <w:sz w:val="32"/>
          <w:szCs w:val="32"/>
          <w:shd w:val="clear" w:color="auto" w:fill="auto"/>
        </w:rPr>
        <w:t>建立健全全县国民经济核算体系，组织实施全县国民经济核算制度，核算全县地区生产总值，整理提供国民经济核算资料，开展分析研究，指导、监督乡镇国民经济核算工作。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b w:val="0"/>
          <w:bCs w:val="0"/>
          <w:sz w:val="32"/>
          <w:szCs w:val="32"/>
          <w:shd w:val="clear" w:color="auto" w:fill="auto"/>
        </w:rPr>
      </w:pPr>
      <w:r>
        <w:rPr>
          <w:rFonts w:hint="eastAsia" w:ascii="Times New Roman" w:hAnsi="Times New Roman" w:eastAsia="仿宋_GB2312" w:cs="仿宋_GB2312"/>
          <w:b w:val="0"/>
          <w:bCs w:val="0"/>
          <w:sz w:val="32"/>
          <w:szCs w:val="32"/>
          <w:shd w:val="clear" w:color="auto" w:fill="auto"/>
        </w:rPr>
        <w:t>3</w:t>
      </w:r>
      <w:r>
        <w:rPr>
          <w:rFonts w:hint="eastAsia" w:ascii="Times New Roman" w:hAnsi="Times New Roman" w:eastAsia="仿宋_GB2312" w:cs="仿宋_GB2312"/>
          <w:b w:val="0"/>
          <w:bCs w:val="0"/>
          <w:sz w:val="32"/>
          <w:szCs w:val="32"/>
          <w:shd w:val="clear" w:color="auto" w:fill="auto"/>
          <w:lang w:val="en-US" w:eastAsia="zh-CN"/>
        </w:rPr>
        <w:t>.</w:t>
      </w:r>
      <w:r>
        <w:rPr>
          <w:rFonts w:hint="eastAsia" w:ascii="Times New Roman" w:hAnsi="Times New Roman" w:eastAsia="仿宋_GB2312" w:cs="仿宋_GB2312"/>
          <w:b w:val="0"/>
          <w:bCs w:val="0"/>
          <w:sz w:val="32"/>
          <w:szCs w:val="32"/>
          <w:shd w:val="clear" w:color="auto" w:fill="auto"/>
        </w:rPr>
        <w:t>组织实施农林牧渔业、工业、建筑业、批发和零售业、住宿和餐饮业、房地产业等国民经济行业以及能源、投资、人口、就业、城乡居民收入、科技、妇儿“两纲”、社会发展、环境状况等领域的统计调查，扎实推进“一套表”网络直报，建立全县经济社会发展监测评价制度及指标体系，对重点区域和重要领域实施监测评价，牵头综合整理和提供资源、房屋、旅游、教育、卫生、邮电、交通运输、社会保障、公用事业、对外贸易、对外经济等全县基本统计资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b w:val="0"/>
          <w:bCs w:val="0"/>
          <w:sz w:val="32"/>
          <w:szCs w:val="32"/>
          <w:shd w:val="clear" w:color="auto" w:fill="auto"/>
        </w:rPr>
      </w:pPr>
      <w:r>
        <w:rPr>
          <w:rFonts w:hint="eastAsia" w:ascii="Times New Roman" w:hAnsi="Times New Roman" w:eastAsia="仿宋_GB2312" w:cs="仿宋_GB2312"/>
          <w:b w:val="0"/>
          <w:bCs w:val="0"/>
          <w:sz w:val="32"/>
          <w:szCs w:val="32"/>
          <w:shd w:val="clear" w:color="auto" w:fill="auto"/>
        </w:rPr>
        <w:t>4</w:t>
      </w:r>
      <w:r>
        <w:rPr>
          <w:rFonts w:hint="eastAsia" w:ascii="Times New Roman" w:hAnsi="Times New Roman" w:eastAsia="仿宋_GB2312" w:cs="仿宋_GB2312"/>
          <w:b w:val="0"/>
          <w:bCs w:val="0"/>
          <w:sz w:val="32"/>
          <w:szCs w:val="32"/>
          <w:shd w:val="clear" w:color="auto" w:fill="auto"/>
          <w:lang w:val="en-US" w:eastAsia="zh-CN"/>
        </w:rPr>
        <w:t>.</w:t>
      </w:r>
      <w:r>
        <w:rPr>
          <w:rFonts w:hint="eastAsia" w:ascii="Times New Roman" w:hAnsi="Times New Roman" w:eastAsia="仿宋_GB2312" w:cs="仿宋_GB2312"/>
          <w:b w:val="0"/>
          <w:bCs w:val="0"/>
          <w:sz w:val="32"/>
          <w:szCs w:val="32"/>
          <w:shd w:val="clear" w:color="auto" w:fill="auto"/>
        </w:rPr>
        <w:t>组织实施全县人口、经济、农业等重大国情国力普查及各项专项调查，组织实施全县投入产出调查。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b w:val="0"/>
          <w:bCs w:val="0"/>
          <w:sz w:val="32"/>
          <w:szCs w:val="32"/>
          <w:shd w:val="clear" w:color="auto" w:fill="auto"/>
        </w:rPr>
      </w:pPr>
      <w:r>
        <w:rPr>
          <w:rFonts w:hint="eastAsia" w:ascii="Times New Roman" w:hAnsi="Times New Roman" w:eastAsia="仿宋_GB2312" w:cs="仿宋_GB2312"/>
          <w:b w:val="0"/>
          <w:bCs w:val="0"/>
          <w:sz w:val="32"/>
          <w:szCs w:val="32"/>
          <w:shd w:val="clear" w:color="auto" w:fill="auto"/>
        </w:rPr>
        <w:t>5</w:t>
      </w:r>
      <w:r>
        <w:rPr>
          <w:rFonts w:hint="eastAsia" w:ascii="Times New Roman" w:hAnsi="Times New Roman" w:eastAsia="仿宋_GB2312" w:cs="仿宋_GB2312"/>
          <w:b w:val="0"/>
          <w:bCs w:val="0"/>
          <w:sz w:val="32"/>
          <w:szCs w:val="32"/>
          <w:shd w:val="clear" w:color="auto" w:fill="auto"/>
          <w:lang w:val="en-US" w:eastAsia="zh-CN"/>
        </w:rPr>
        <w:t>.</w:t>
      </w:r>
      <w:r>
        <w:rPr>
          <w:rFonts w:hint="eastAsia" w:ascii="Times New Roman" w:hAnsi="Times New Roman" w:eastAsia="仿宋_GB2312" w:cs="仿宋_GB2312"/>
          <w:b w:val="0"/>
          <w:bCs w:val="0"/>
          <w:sz w:val="32"/>
          <w:szCs w:val="32"/>
          <w:shd w:val="clear" w:color="auto" w:fill="auto"/>
        </w:rPr>
        <w:t>对全县国民经济运行、科技进步、社会发展、资源环境等情况进行统计分析、预测，定期发布全县经济社会发展情况统计信息，向县委县政府及有关部门提供统计咨询建议，向社会公众提供统计信息服务。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b w:val="0"/>
          <w:bCs w:val="0"/>
          <w:sz w:val="32"/>
          <w:szCs w:val="32"/>
          <w:shd w:val="clear" w:color="auto" w:fill="auto"/>
        </w:rPr>
      </w:pPr>
      <w:r>
        <w:rPr>
          <w:rFonts w:hint="eastAsia" w:ascii="Times New Roman" w:hAnsi="Times New Roman" w:eastAsia="仿宋_GB2312" w:cs="仿宋_GB2312"/>
          <w:b w:val="0"/>
          <w:bCs w:val="0"/>
          <w:sz w:val="32"/>
          <w:szCs w:val="32"/>
          <w:shd w:val="clear" w:color="auto" w:fill="auto"/>
        </w:rPr>
        <w:t>6</w:t>
      </w:r>
      <w:r>
        <w:rPr>
          <w:rFonts w:hint="eastAsia" w:ascii="Times New Roman" w:hAnsi="Times New Roman" w:eastAsia="仿宋_GB2312" w:cs="仿宋_GB2312"/>
          <w:b w:val="0"/>
          <w:bCs w:val="0"/>
          <w:sz w:val="32"/>
          <w:szCs w:val="32"/>
          <w:shd w:val="clear" w:color="auto" w:fill="auto"/>
          <w:lang w:val="en-US" w:eastAsia="zh-CN"/>
        </w:rPr>
        <w:t>.</w:t>
      </w:r>
      <w:r>
        <w:rPr>
          <w:rFonts w:hint="eastAsia" w:ascii="Times New Roman" w:hAnsi="Times New Roman" w:eastAsia="仿宋_GB2312" w:cs="仿宋_GB2312"/>
          <w:b w:val="0"/>
          <w:bCs w:val="0"/>
          <w:sz w:val="32"/>
          <w:szCs w:val="32"/>
          <w:shd w:val="clear" w:color="auto" w:fill="auto"/>
        </w:rPr>
        <w:t>建立健全全县统计数据质量审核、监督和评估制度，依法对全县乡镇、县级各部门重要统计数据进行审核、监督和评估。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b w:val="0"/>
          <w:bCs w:val="0"/>
          <w:sz w:val="32"/>
          <w:szCs w:val="32"/>
          <w:shd w:val="clear" w:color="auto" w:fill="auto"/>
        </w:rPr>
      </w:pPr>
      <w:r>
        <w:rPr>
          <w:rFonts w:hint="eastAsia" w:ascii="Times New Roman" w:hAnsi="Times New Roman" w:eastAsia="仿宋_GB2312" w:cs="仿宋_GB2312"/>
          <w:b w:val="0"/>
          <w:bCs w:val="0"/>
          <w:sz w:val="32"/>
          <w:szCs w:val="32"/>
          <w:shd w:val="clear" w:color="auto" w:fill="auto"/>
        </w:rPr>
        <w:t>7</w:t>
      </w:r>
      <w:r>
        <w:rPr>
          <w:rFonts w:hint="eastAsia" w:ascii="Times New Roman" w:hAnsi="Times New Roman" w:eastAsia="仿宋_GB2312" w:cs="仿宋_GB2312"/>
          <w:b w:val="0"/>
          <w:bCs w:val="0"/>
          <w:sz w:val="32"/>
          <w:szCs w:val="32"/>
          <w:shd w:val="clear" w:color="auto" w:fill="auto"/>
          <w:lang w:val="en-US" w:eastAsia="zh-CN"/>
        </w:rPr>
        <w:t>.</w:t>
      </w:r>
      <w:r>
        <w:rPr>
          <w:rFonts w:hint="eastAsia" w:ascii="Times New Roman" w:hAnsi="Times New Roman" w:eastAsia="仿宋_GB2312" w:cs="仿宋_GB2312"/>
          <w:b w:val="0"/>
          <w:bCs w:val="0"/>
          <w:sz w:val="32"/>
          <w:szCs w:val="32"/>
          <w:shd w:val="clear" w:color="auto" w:fill="auto"/>
        </w:rPr>
        <w:t>建立健全和管理全县统计信息自动化系统及统计数据库体系，组织、推广计算机和传输技术在全县统计工作中的运用。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b w:val="0"/>
          <w:bCs w:val="0"/>
          <w:sz w:val="32"/>
          <w:szCs w:val="32"/>
          <w:shd w:val="clear" w:color="auto" w:fill="auto"/>
        </w:rPr>
      </w:pPr>
      <w:r>
        <w:rPr>
          <w:rFonts w:hint="eastAsia" w:ascii="Times New Roman" w:hAnsi="Times New Roman" w:eastAsia="仿宋_GB2312" w:cs="仿宋_GB2312"/>
          <w:b w:val="0"/>
          <w:bCs w:val="0"/>
          <w:sz w:val="32"/>
          <w:szCs w:val="32"/>
          <w:shd w:val="clear" w:color="auto" w:fill="auto"/>
        </w:rPr>
        <w:t>8</w:t>
      </w:r>
      <w:r>
        <w:rPr>
          <w:rFonts w:hint="eastAsia" w:ascii="Times New Roman" w:hAnsi="Times New Roman" w:eastAsia="仿宋_GB2312" w:cs="仿宋_GB2312"/>
          <w:b w:val="0"/>
          <w:bCs w:val="0"/>
          <w:sz w:val="32"/>
          <w:szCs w:val="32"/>
          <w:shd w:val="clear" w:color="auto" w:fill="auto"/>
          <w:lang w:val="en-US" w:eastAsia="zh-CN"/>
        </w:rPr>
        <w:t>.</w:t>
      </w:r>
      <w:r>
        <w:rPr>
          <w:rFonts w:hint="eastAsia" w:ascii="Times New Roman" w:hAnsi="Times New Roman" w:eastAsia="仿宋_GB2312" w:cs="仿宋_GB2312"/>
          <w:b w:val="0"/>
          <w:bCs w:val="0"/>
          <w:sz w:val="32"/>
          <w:szCs w:val="32"/>
          <w:shd w:val="clear" w:color="auto" w:fill="auto"/>
        </w:rPr>
        <w:t>组织指导统计人员教育、培训、业务考核等工作</w:t>
      </w:r>
      <w:r>
        <w:rPr>
          <w:rFonts w:hint="eastAsia" w:ascii="Times New Roman" w:hAnsi="Times New Roman" w:eastAsia="仿宋_GB2312" w:cs="仿宋_GB2312"/>
          <w:b w:val="0"/>
          <w:bCs w:val="0"/>
          <w:sz w:val="32"/>
          <w:szCs w:val="32"/>
          <w:shd w:val="clear" w:color="auto" w:fill="auto"/>
          <w:lang w:eastAsia="zh-CN"/>
        </w:rPr>
        <w:t>，</w:t>
      </w:r>
      <w:r>
        <w:rPr>
          <w:rFonts w:hint="eastAsia" w:ascii="Times New Roman" w:hAnsi="Times New Roman" w:eastAsia="仿宋_GB2312" w:cs="仿宋_GB2312"/>
          <w:b w:val="0"/>
          <w:bCs w:val="0"/>
          <w:sz w:val="32"/>
          <w:szCs w:val="32"/>
          <w:shd w:val="clear" w:color="auto" w:fill="auto"/>
        </w:rPr>
        <w:t xml:space="preserve">负责全县统计专业技术职务的组织协调、资格审查等工作。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b w:val="0"/>
          <w:bCs w:val="0"/>
          <w:sz w:val="32"/>
          <w:szCs w:val="32"/>
          <w:shd w:val="clear" w:color="auto" w:fill="auto"/>
        </w:rPr>
      </w:pPr>
      <w:r>
        <w:rPr>
          <w:rFonts w:hint="eastAsia" w:ascii="Times New Roman" w:hAnsi="Times New Roman" w:eastAsia="仿宋_GB2312" w:cs="仿宋_GB2312"/>
          <w:b w:val="0"/>
          <w:bCs w:val="0"/>
          <w:sz w:val="32"/>
          <w:szCs w:val="32"/>
          <w:shd w:val="clear" w:color="auto" w:fill="auto"/>
        </w:rPr>
        <w:t>9</w:t>
      </w:r>
      <w:r>
        <w:rPr>
          <w:rFonts w:hint="eastAsia" w:ascii="Times New Roman" w:hAnsi="Times New Roman" w:eastAsia="仿宋_GB2312" w:cs="仿宋_GB2312"/>
          <w:b w:val="0"/>
          <w:bCs w:val="0"/>
          <w:sz w:val="32"/>
          <w:szCs w:val="32"/>
          <w:shd w:val="clear" w:color="auto" w:fill="auto"/>
          <w:lang w:val="en-US" w:eastAsia="zh-CN"/>
        </w:rPr>
        <w:t>.</w:t>
      </w:r>
      <w:r>
        <w:rPr>
          <w:rFonts w:hint="eastAsia" w:ascii="Times New Roman" w:hAnsi="Times New Roman" w:eastAsia="仿宋_GB2312" w:cs="仿宋_GB2312"/>
          <w:b w:val="0"/>
          <w:bCs w:val="0"/>
          <w:sz w:val="32"/>
          <w:szCs w:val="32"/>
          <w:shd w:val="clear" w:color="auto" w:fill="auto"/>
        </w:rPr>
        <w:t>承担县政府公布的有关行政审批事项。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楷体_GB2312" w:cs="楷体_GB2312"/>
          <w:sz w:val="32"/>
          <w:szCs w:val="32"/>
          <w:shd w:val="clear" w:color="auto" w:fill="auto"/>
        </w:rPr>
      </w:pPr>
      <w:r>
        <w:rPr>
          <w:rFonts w:hint="eastAsia" w:ascii="Times New Roman" w:hAnsi="Times New Roman" w:eastAsia="仿宋_GB2312" w:cs="仿宋_GB2312"/>
          <w:b w:val="0"/>
          <w:bCs w:val="0"/>
          <w:sz w:val="32"/>
          <w:szCs w:val="32"/>
          <w:shd w:val="clear" w:color="auto" w:fill="auto"/>
        </w:rPr>
        <w:t>10</w:t>
      </w:r>
      <w:r>
        <w:rPr>
          <w:rFonts w:hint="eastAsia" w:ascii="Times New Roman" w:hAnsi="Times New Roman" w:eastAsia="仿宋_GB2312" w:cs="仿宋_GB2312"/>
          <w:b w:val="0"/>
          <w:bCs w:val="0"/>
          <w:sz w:val="32"/>
          <w:szCs w:val="32"/>
          <w:shd w:val="clear" w:color="auto" w:fill="auto"/>
          <w:lang w:val="en-US" w:eastAsia="zh-CN"/>
        </w:rPr>
        <w:t>.</w:t>
      </w:r>
      <w:r>
        <w:rPr>
          <w:rFonts w:hint="eastAsia" w:ascii="Times New Roman" w:hAnsi="Times New Roman" w:eastAsia="仿宋_GB2312" w:cs="仿宋_GB2312"/>
          <w:b w:val="0"/>
          <w:bCs w:val="0"/>
          <w:sz w:val="32"/>
          <w:szCs w:val="32"/>
          <w:shd w:val="clear" w:color="auto" w:fill="auto"/>
        </w:rPr>
        <w:t>承办</w:t>
      </w:r>
      <w:r>
        <w:rPr>
          <w:rFonts w:hint="eastAsia" w:ascii="Times New Roman" w:hAnsi="Times New Roman" w:eastAsia="仿宋_GB2312" w:cs="仿宋_GB2312"/>
          <w:b w:val="0"/>
          <w:bCs w:val="0"/>
          <w:sz w:val="32"/>
          <w:szCs w:val="32"/>
          <w:shd w:val="clear" w:color="auto" w:fill="auto"/>
          <w:lang w:eastAsia="zh-CN"/>
        </w:rPr>
        <w:t>县委</w:t>
      </w:r>
      <w:r>
        <w:rPr>
          <w:rFonts w:hint="eastAsia" w:ascii="Times New Roman" w:hAnsi="Times New Roman" w:eastAsia="仿宋_GB2312" w:cs="仿宋_GB2312"/>
          <w:b w:val="0"/>
          <w:bCs w:val="0"/>
          <w:sz w:val="32"/>
          <w:szCs w:val="32"/>
          <w:shd w:val="clear" w:color="auto" w:fill="auto"/>
        </w:rPr>
        <w:t>县政府交办的其他事项。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楷体_GB2312" w:cs="楷体_GB2312"/>
          <w:b/>
          <w:bCs/>
          <w:sz w:val="32"/>
          <w:szCs w:val="32"/>
          <w:shd w:val="clear" w:color="auto" w:fill="auto"/>
        </w:rPr>
      </w:pPr>
      <w:r>
        <w:rPr>
          <w:rFonts w:hint="eastAsia" w:ascii="Times New Roman" w:hAnsi="Times New Roman" w:eastAsia="楷体_GB2312" w:cs="楷体_GB2312"/>
          <w:b/>
          <w:bCs/>
          <w:sz w:val="32"/>
          <w:szCs w:val="32"/>
          <w:shd w:val="clear" w:color="auto" w:fill="auto"/>
          <w:lang w:eastAsia="zh-CN"/>
        </w:rPr>
        <w:t>（</w:t>
      </w:r>
      <w:r>
        <w:rPr>
          <w:rFonts w:hint="eastAsia" w:ascii="Times New Roman" w:hAnsi="Times New Roman" w:eastAsia="楷体_GB2312" w:cs="楷体_GB2312"/>
          <w:b/>
          <w:bCs/>
          <w:sz w:val="32"/>
          <w:szCs w:val="32"/>
          <w:shd w:val="clear" w:color="auto" w:fill="auto"/>
        </w:rPr>
        <w:t>二）通江县统计局202</w:t>
      </w:r>
      <w:r>
        <w:rPr>
          <w:rFonts w:hint="eastAsia" w:ascii="Times New Roman" w:hAnsi="Times New Roman" w:eastAsia="楷体_GB2312" w:cs="楷体_GB2312"/>
          <w:b/>
          <w:bCs/>
          <w:sz w:val="32"/>
          <w:szCs w:val="32"/>
          <w:shd w:val="clear" w:color="auto" w:fill="auto"/>
          <w:lang w:val="en-US" w:eastAsia="zh-CN"/>
        </w:rPr>
        <w:t>1</w:t>
      </w:r>
      <w:r>
        <w:rPr>
          <w:rFonts w:hint="eastAsia" w:ascii="Times New Roman" w:hAnsi="Times New Roman" w:eastAsia="楷体_GB2312" w:cs="楷体_GB2312"/>
          <w:b/>
          <w:bCs/>
          <w:sz w:val="32"/>
          <w:szCs w:val="32"/>
          <w:shd w:val="clear" w:color="auto" w:fill="auto"/>
        </w:rPr>
        <w:t>年重点工作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cs="仿宋_GB2312"/>
          <w:b w:val="0"/>
          <w:bCs w:val="0"/>
          <w:sz w:val="32"/>
          <w:szCs w:val="32"/>
          <w:shd w:val="clear" w:color="auto" w:fill="auto"/>
          <w:lang w:eastAsia="zh-CN"/>
        </w:rPr>
      </w:pPr>
      <w:r>
        <w:rPr>
          <w:rFonts w:hint="eastAsia" w:ascii="Times New Roman" w:hAnsi="Times New Roman" w:eastAsia="仿宋_GB2312" w:cs="仿宋_GB2312"/>
          <w:b/>
          <w:bCs/>
          <w:sz w:val="32"/>
          <w:szCs w:val="32"/>
          <w:shd w:val="clear" w:color="auto" w:fill="auto"/>
          <w:lang w:val="en-US" w:eastAsia="zh-CN"/>
        </w:rPr>
        <w:t>1.严格执行方法制度，着力提升报表质量。</w:t>
      </w:r>
      <w:r>
        <w:rPr>
          <w:rFonts w:hint="eastAsia" w:ascii="Times New Roman" w:hAnsi="Times New Roman" w:eastAsia="仿宋_GB2312" w:cs="仿宋_GB2312"/>
          <w:b w:val="0"/>
          <w:bCs w:val="0"/>
          <w:sz w:val="32"/>
          <w:szCs w:val="32"/>
          <w:shd w:val="clear" w:color="auto" w:fill="auto"/>
          <w:lang w:val="en-US" w:eastAsia="zh-CN"/>
        </w:rPr>
        <w:t>严格贯彻执行上级统计调查制度，扎实做好投资、建筑房产、工业、商贸、服务业、农业、人口就业等常规统计专业年报及定报工作，恪守联网直报“四条红线”，加强业务指导，</w:t>
      </w:r>
      <w:r>
        <w:rPr>
          <w:rFonts w:hint="eastAsia" w:ascii="Times New Roman" w:hAnsi="Times New Roman" w:eastAsia="仿宋_GB2312" w:cs="仿宋_GB2312"/>
          <w:b w:val="0"/>
          <w:bCs w:val="0"/>
          <w:sz w:val="32"/>
          <w:szCs w:val="32"/>
          <w:shd w:val="clear" w:color="auto" w:fill="auto"/>
        </w:rPr>
        <w:t>密切关注宏观经济运行各项指标变化，</w:t>
      </w:r>
      <w:r>
        <w:rPr>
          <w:rFonts w:hint="eastAsia" w:ascii="Times New Roman" w:hAnsi="Times New Roman" w:eastAsia="仿宋_GB2312" w:cs="仿宋_GB2312"/>
          <w:b w:val="0"/>
          <w:bCs w:val="0"/>
          <w:sz w:val="32"/>
          <w:szCs w:val="32"/>
          <w:shd w:val="clear" w:color="auto" w:fill="auto"/>
          <w:lang w:eastAsia="zh-CN"/>
        </w:rPr>
        <w:t>做好</w:t>
      </w:r>
      <w:r>
        <w:rPr>
          <w:rFonts w:hint="eastAsia" w:ascii="Times New Roman" w:hAnsi="Times New Roman" w:eastAsia="仿宋_GB2312" w:cs="仿宋_GB2312"/>
          <w:b w:val="0"/>
          <w:bCs w:val="0"/>
          <w:sz w:val="32"/>
          <w:szCs w:val="32"/>
          <w:shd w:val="clear" w:color="auto" w:fill="auto"/>
        </w:rPr>
        <w:t>动态监测</w:t>
      </w:r>
      <w:r>
        <w:rPr>
          <w:rFonts w:hint="eastAsia" w:ascii="Times New Roman" w:hAnsi="Times New Roman" w:eastAsia="仿宋_GB2312" w:cs="仿宋_GB2312"/>
          <w:b w:val="0"/>
          <w:bCs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cs="仿宋_GB2312"/>
          <w:b w:val="0"/>
          <w:bCs w:val="0"/>
          <w:sz w:val="32"/>
          <w:szCs w:val="32"/>
          <w:shd w:val="clear" w:color="auto" w:fill="auto"/>
          <w:lang w:val="en-US" w:eastAsia="zh-CN"/>
        </w:rPr>
      </w:pPr>
      <w:r>
        <w:rPr>
          <w:rFonts w:hint="eastAsia" w:ascii="Times New Roman" w:hAnsi="Times New Roman" w:eastAsia="仿宋_GB2312" w:cs="仿宋_GB2312"/>
          <w:b/>
          <w:bCs/>
          <w:sz w:val="32"/>
          <w:szCs w:val="32"/>
          <w:shd w:val="clear" w:color="auto" w:fill="auto"/>
          <w:lang w:val="en-US" w:eastAsia="zh-CN"/>
        </w:rPr>
        <w:t>2.稳步推进统计调查，着力提高常规动作。</w:t>
      </w:r>
      <w:r>
        <w:rPr>
          <w:rFonts w:hint="eastAsia" w:ascii="Times New Roman" w:hAnsi="Times New Roman" w:eastAsia="仿宋_GB2312" w:cs="仿宋_GB2312"/>
          <w:b w:val="0"/>
          <w:bCs w:val="0"/>
          <w:sz w:val="32"/>
          <w:szCs w:val="32"/>
          <w:shd w:val="clear" w:color="auto" w:fill="auto"/>
          <w:lang w:val="en-US" w:eastAsia="zh-CN"/>
        </w:rPr>
        <w:t>高质量完成脱贫县农村住户监测调查、居民收入调查、粮食产量监测调查、主要畜禽监测调查、劳动力调查、社情民意调查等调查任务，优化辅助调查员管理，做好样本单位库和调查员库的更新维护和规范管理，强化数据生产全流程管控。</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cs="仿宋_GB2312"/>
          <w:b w:val="0"/>
          <w:bCs w:val="0"/>
          <w:sz w:val="32"/>
          <w:szCs w:val="32"/>
          <w:shd w:val="clear" w:color="auto" w:fill="auto"/>
          <w:lang w:val="en-US" w:eastAsia="zh-CN"/>
        </w:rPr>
      </w:pPr>
      <w:r>
        <w:rPr>
          <w:rFonts w:hint="eastAsia" w:ascii="Times New Roman" w:hAnsi="Times New Roman" w:eastAsia="仿宋_GB2312" w:cs="仿宋_GB2312"/>
          <w:b/>
          <w:bCs/>
          <w:sz w:val="32"/>
          <w:szCs w:val="32"/>
          <w:shd w:val="clear" w:color="auto" w:fill="auto"/>
          <w:lang w:val="en-US" w:eastAsia="zh-CN"/>
        </w:rPr>
        <w:t>3.</w:t>
      </w:r>
      <w:r>
        <w:rPr>
          <w:rFonts w:hint="eastAsia" w:ascii="Times New Roman" w:hAnsi="Times New Roman" w:eastAsia="仿宋_GB2312" w:cs="仿宋_GB2312"/>
          <w:b/>
          <w:bCs/>
          <w:sz w:val="32"/>
          <w:szCs w:val="32"/>
          <w:shd w:val="clear" w:color="auto" w:fill="auto"/>
        </w:rPr>
        <w:t>加强经济运行监测，</w:t>
      </w:r>
      <w:r>
        <w:rPr>
          <w:rFonts w:hint="eastAsia" w:ascii="Times New Roman" w:hAnsi="Times New Roman" w:eastAsia="仿宋_GB2312" w:cs="仿宋_GB2312"/>
          <w:b/>
          <w:bCs/>
          <w:sz w:val="32"/>
          <w:szCs w:val="32"/>
          <w:shd w:val="clear" w:color="auto" w:fill="auto"/>
          <w:lang w:eastAsia="zh-CN"/>
        </w:rPr>
        <w:t>着力提高服务</w:t>
      </w:r>
      <w:r>
        <w:rPr>
          <w:rFonts w:hint="eastAsia" w:ascii="Times New Roman" w:hAnsi="Times New Roman" w:eastAsia="仿宋_GB2312" w:cs="仿宋_GB2312"/>
          <w:b/>
          <w:bCs/>
          <w:sz w:val="32"/>
          <w:szCs w:val="32"/>
          <w:shd w:val="clear" w:color="auto" w:fill="auto"/>
        </w:rPr>
        <w:t>水平。</w:t>
      </w:r>
      <w:r>
        <w:rPr>
          <w:rFonts w:hint="eastAsia" w:ascii="Times New Roman" w:hAnsi="Times New Roman" w:eastAsia="仿宋_GB2312" w:cs="仿宋_GB2312"/>
          <w:b w:val="0"/>
          <w:bCs w:val="0"/>
          <w:sz w:val="32"/>
          <w:szCs w:val="32"/>
          <w:shd w:val="clear" w:color="auto" w:fill="auto"/>
        </w:rPr>
        <w:t>围绕县委县政府重大决策部署，深入企业项目一线，了解生产经营情况和项目推进情况，加强经济运行监测，定期召开经济运行调度会，研判分析，及时报送监测预警报告，为县委政府决策提供科学有力的统计数据支撑。</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cs="仿宋_GB2312"/>
          <w:b w:val="0"/>
          <w:bCs w:val="0"/>
          <w:sz w:val="32"/>
          <w:szCs w:val="32"/>
          <w:shd w:val="clear" w:color="auto" w:fill="auto"/>
          <w:lang w:eastAsia="zh-CN"/>
        </w:rPr>
      </w:pPr>
      <w:r>
        <w:rPr>
          <w:rFonts w:hint="eastAsia" w:ascii="Times New Roman" w:hAnsi="Times New Roman" w:eastAsia="仿宋_GB2312" w:cs="仿宋_GB2312"/>
          <w:b/>
          <w:bCs/>
          <w:sz w:val="32"/>
          <w:szCs w:val="32"/>
          <w:shd w:val="clear" w:color="auto" w:fill="auto"/>
          <w:lang w:val="en-US" w:eastAsia="zh-CN"/>
        </w:rPr>
        <w:t>4.</w:t>
      </w:r>
      <w:r>
        <w:rPr>
          <w:rFonts w:hint="eastAsia" w:ascii="Times New Roman" w:hAnsi="Times New Roman" w:eastAsia="仿宋_GB2312" w:cs="仿宋_GB2312"/>
          <w:b/>
          <w:bCs/>
          <w:sz w:val="32"/>
          <w:szCs w:val="32"/>
          <w:shd w:val="clear" w:color="auto" w:fill="auto"/>
        </w:rPr>
        <w:t>圆满完成</w:t>
      </w:r>
      <w:r>
        <w:rPr>
          <w:rFonts w:hint="eastAsia" w:ascii="Times New Roman" w:hAnsi="Times New Roman" w:eastAsia="仿宋_GB2312" w:cs="仿宋_GB2312"/>
          <w:b/>
          <w:bCs/>
          <w:sz w:val="32"/>
          <w:szCs w:val="32"/>
          <w:shd w:val="clear" w:color="auto" w:fill="auto"/>
          <w:lang w:eastAsia="zh-CN"/>
        </w:rPr>
        <w:t>普查任务</w:t>
      </w:r>
      <w:r>
        <w:rPr>
          <w:rFonts w:hint="eastAsia" w:ascii="Times New Roman" w:hAnsi="Times New Roman" w:eastAsia="仿宋_GB2312" w:cs="仿宋_GB2312"/>
          <w:b/>
          <w:bCs/>
          <w:sz w:val="32"/>
          <w:szCs w:val="32"/>
          <w:shd w:val="clear" w:color="auto" w:fill="auto"/>
        </w:rPr>
        <w:t>，</w:t>
      </w:r>
      <w:r>
        <w:rPr>
          <w:rFonts w:hint="eastAsia" w:ascii="Times New Roman" w:hAnsi="Times New Roman" w:eastAsia="仿宋_GB2312" w:cs="仿宋_GB2312"/>
          <w:b/>
          <w:bCs/>
          <w:sz w:val="32"/>
          <w:szCs w:val="32"/>
          <w:shd w:val="clear" w:color="auto" w:fill="auto"/>
          <w:lang w:eastAsia="zh-CN"/>
        </w:rPr>
        <w:t>着力</w:t>
      </w:r>
      <w:r>
        <w:rPr>
          <w:rFonts w:hint="eastAsia" w:ascii="Times New Roman" w:hAnsi="Times New Roman" w:eastAsia="仿宋_GB2312" w:cs="仿宋_GB2312"/>
          <w:b/>
          <w:bCs/>
          <w:sz w:val="32"/>
          <w:szCs w:val="32"/>
          <w:shd w:val="clear" w:color="auto" w:fill="auto"/>
        </w:rPr>
        <w:t>摸清全县人口。</w:t>
      </w:r>
      <w:r>
        <w:rPr>
          <w:rFonts w:hint="eastAsia" w:ascii="Times New Roman" w:hAnsi="Times New Roman" w:eastAsia="仿宋_GB2312" w:cs="仿宋_GB2312"/>
          <w:b w:val="0"/>
          <w:bCs w:val="0"/>
          <w:sz w:val="32"/>
          <w:szCs w:val="32"/>
          <w:shd w:val="clear" w:color="auto" w:fill="auto"/>
        </w:rPr>
        <w:t>做好第七次全国人口普查后续工作</w:t>
      </w:r>
      <w:r>
        <w:rPr>
          <w:rFonts w:hint="eastAsia" w:ascii="Times New Roman" w:hAnsi="Times New Roman" w:eastAsia="仿宋_GB2312" w:cs="仿宋_GB2312"/>
          <w:b w:val="0"/>
          <w:bCs w:val="0"/>
          <w:sz w:val="32"/>
          <w:szCs w:val="32"/>
          <w:shd w:val="clear" w:color="auto" w:fill="auto"/>
          <w:lang w:eastAsia="zh-CN"/>
        </w:rPr>
        <w:t>，认真开展数据处理、分析研究及数据质量抽查、评价工作，全面整理归档全县普查档案资料，扎实开展普查工作总结及普查方法技术业务总结，及时向社会公布人口普查数据，加强普查成果的开发运用，科学分析全县人口情况，圆满完成普查任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cs="仿宋_GB2312"/>
          <w:b w:val="0"/>
          <w:bCs w:val="0"/>
          <w:sz w:val="32"/>
          <w:szCs w:val="32"/>
          <w:shd w:val="clear" w:color="auto" w:fill="auto"/>
        </w:rPr>
      </w:pPr>
      <w:r>
        <w:rPr>
          <w:rFonts w:hint="eastAsia" w:ascii="Times New Roman" w:hAnsi="Times New Roman" w:eastAsia="仿宋_GB2312" w:cs="仿宋_GB2312"/>
          <w:b/>
          <w:bCs/>
          <w:sz w:val="32"/>
          <w:szCs w:val="32"/>
          <w:shd w:val="clear" w:color="auto" w:fill="auto"/>
          <w:lang w:val="en-US" w:eastAsia="zh-CN"/>
        </w:rPr>
        <w:t>5.</w:t>
      </w:r>
      <w:r>
        <w:rPr>
          <w:rFonts w:hint="eastAsia" w:ascii="Times New Roman" w:hAnsi="Times New Roman" w:eastAsia="仿宋_GB2312" w:cs="仿宋_GB2312"/>
          <w:b/>
          <w:bCs/>
          <w:sz w:val="32"/>
          <w:szCs w:val="32"/>
          <w:shd w:val="clear" w:color="auto" w:fill="auto"/>
        </w:rPr>
        <w:t>加强统计基层基础，</w:t>
      </w:r>
      <w:r>
        <w:rPr>
          <w:rFonts w:hint="eastAsia" w:ascii="Times New Roman" w:hAnsi="Times New Roman" w:eastAsia="仿宋_GB2312" w:cs="仿宋_GB2312"/>
          <w:b/>
          <w:bCs/>
          <w:sz w:val="32"/>
          <w:szCs w:val="32"/>
          <w:shd w:val="clear" w:color="auto" w:fill="auto"/>
          <w:lang w:eastAsia="zh-CN"/>
        </w:rPr>
        <w:t>着力</w:t>
      </w:r>
      <w:r>
        <w:rPr>
          <w:rFonts w:hint="eastAsia" w:ascii="Times New Roman" w:hAnsi="Times New Roman" w:eastAsia="仿宋_GB2312" w:cs="仿宋_GB2312"/>
          <w:b/>
          <w:bCs/>
          <w:sz w:val="32"/>
          <w:szCs w:val="32"/>
          <w:shd w:val="clear" w:color="auto" w:fill="auto"/>
        </w:rPr>
        <w:t>提升数据质量。</w:t>
      </w:r>
      <w:r>
        <w:rPr>
          <w:rFonts w:hint="eastAsia" w:ascii="Times New Roman" w:hAnsi="Times New Roman" w:eastAsia="仿宋_GB2312" w:cs="仿宋_GB2312"/>
          <w:b w:val="0"/>
          <w:bCs w:val="0"/>
          <w:sz w:val="32"/>
          <w:szCs w:val="32"/>
          <w:shd w:val="clear" w:color="auto" w:fill="auto"/>
        </w:rPr>
        <w:t>对统计基础工作较薄弱的乡镇、企业、部门采取帮扶措施，分层次、分专业</w:t>
      </w:r>
      <w:r>
        <w:rPr>
          <w:rFonts w:hint="eastAsia" w:ascii="Times New Roman" w:hAnsi="Times New Roman" w:eastAsia="仿宋_GB2312" w:cs="仿宋_GB2312"/>
          <w:b w:val="0"/>
          <w:bCs w:val="0"/>
          <w:sz w:val="32"/>
          <w:szCs w:val="32"/>
          <w:shd w:val="clear" w:color="auto" w:fill="auto"/>
          <w:lang w:eastAsia="zh-CN"/>
        </w:rPr>
        <w:t>开展业务</w:t>
      </w:r>
      <w:r>
        <w:rPr>
          <w:rFonts w:hint="eastAsia" w:ascii="Times New Roman" w:hAnsi="Times New Roman" w:eastAsia="仿宋_GB2312" w:cs="仿宋_GB2312"/>
          <w:b w:val="0"/>
          <w:bCs w:val="0"/>
          <w:sz w:val="32"/>
          <w:szCs w:val="32"/>
          <w:shd w:val="clear" w:color="auto" w:fill="auto"/>
        </w:rPr>
        <w:t>培训，</w:t>
      </w:r>
      <w:r>
        <w:rPr>
          <w:rFonts w:hint="eastAsia" w:ascii="Times New Roman" w:hAnsi="Times New Roman" w:eastAsia="仿宋_GB2312" w:cs="仿宋_GB2312"/>
          <w:b w:val="0"/>
          <w:bCs w:val="0"/>
          <w:sz w:val="32"/>
          <w:szCs w:val="32"/>
          <w:shd w:val="clear" w:color="auto" w:fill="auto"/>
          <w:lang w:eastAsia="zh-CN"/>
        </w:rPr>
        <w:t>持续</w:t>
      </w:r>
      <w:r>
        <w:rPr>
          <w:rFonts w:hint="eastAsia" w:ascii="Times New Roman" w:hAnsi="Times New Roman" w:eastAsia="仿宋_GB2312" w:cs="仿宋_GB2312"/>
          <w:b w:val="0"/>
          <w:bCs w:val="0"/>
          <w:sz w:val="32"/>
          <w:szCs w:val="32"/>
          <w:shd w:val="clear" w:color="auto" w:fill="auto"/>
        </w:rPr>
        <w:t>完善统计基层基础。</w:t>
      </w:r>
      <w:r>
        <w:rPr>
          <w:rFonts w:hint="eastAsia" w:ascii="Times New Roman" w:hAnsi="Times New Roman" w:eastAsia="仿宋_GB2312" w:cs="仿宋_GB2312"/>
          <w:b w:val="0"/>
          <w:bCs w:val="0"/>
          <w:sz w:val="32"/>
          <w:szCs w:val="32"/>
          <w:shd w:val="clear" w:color="auto" w:fill="auto"/>
          <w:lang w:eastAsia="zh-CN"/>
        </w:rPr>
        <w:t>加强统计大数据平台建设，</w:t>
      </w:r>
      <w:r>
        <w:rPr>
          <w:rFonts w:hint="eastAsia" w:ascii="Times New Roman" w:hAnsi="Times New Roman" w:eastAsia="仿宋_GB2312" w:cs="仿宋_GB2312"/>
          <w:b w:val="0"/>
          <w:bCs w:val="0"/>
          <w:sz w:val="32"/>
          <w:szCs w:val="32"/>
          <w:shd w:val="clear" w:color="auto" w:fill="auto"/>
          <w:lang w:val="en-US" w:eastAsia="zh-CN"/>
        </w:rPr>
        <w:t>推进大数据在政府统计中的应用，增强政府统计的科学性和及时性。</w:t>
      </w:r>
      <w:r>
        <w:rPr>
          <w:rFonts w:hint="eastAsia" w:ascii="Times New Roman" w:hAnsi="Times New Roman" w:eastAsia="仿宋_GB2312" w:cs="仿宋_GB2312"/>
          <w:b w:val="0"/>
          <w:bCs w:val="0"/>
          <w:sz w:val="32"/>
          <w:szCs w:val="32"/>
          <w:shd w:val="clear" w:color="auto" w:fill="auto"/>
        </w:rPr>
        <w:t>加强统计法治建设，结合“统计开放日”“宪法日”“统计法颁布日”等重要节点开展统计法治宣传教育</w:t>
      </w:r>
      <w:r>
        <w:rPr>
          <w:rFonts w:hint="eastAsia" w:ascii="Times New Roman" w:hAnsi="Times New Roman" w:eastAsia="仿宋_GB2312" w:cs="仿宋_GB2312"/>
          <w:b w:val="0"/>
          <w:bCs w:val="0"/>
          <w:sz w:val="32"/>
          <w:szCs w:val="32"/>
          <w:shd w:val="clear" w:color="auto" w:fill="auto"/>
          <w:lang w:eastAsia="zh-CN"/>
        </w:rPr>
        <w:t>，扎实开展</w:t>
      </w:r>
      <w:r>
        <w:rPr>
          <w:rFonts w:hint="eastAsia" w:ascii="Times New Roman" w:hAnsi="Times New Roman" w:eastAsia="仿宋_GB2312" w:cs="仿宋_GB2312"/>
          <w:b w:val="0"/>
          <w:bCs w:val="0"/>
          <w:sz w:val="32"/>
          <w:szCs w:val="32"/>
          <w:shd w:val="clear" w:color="auto" w:fill="auto"/>
        </w:rPr>
        <w:t>统计执法检查</w:t>
      </w:r>
      <w:r>
        <w:rPr>
          <w:rFonts w:hint="eastAsia" w:ascii="Times New Roman" w:hAnsi="Times New Roman" w:eastAsia="仿宋_GB2312" w:cs="仿宋_GB2312"/>
          <w:b w:val="0"/>
          <w:bCs w:val="0"/>
          <w:sz w:val="32"/>
          <w:szCs w:val="32"/>
          <w:shd w:val="clear" w:color="auto" w:fill="auto"/>
          <w:lang w:eastAsia="zh-CN"/>
        </w:rPr>
        <w:t>，持续</w:t>
      </w:r>
      <w:r>
        <w:rPr>
          <w:rFonts w:hint="eastAsia" w:ascii="Times New Roman" w:hAnsi="Times New Roman" w:eastAsia="仿宋_GB2312" w:cs="仿宋_GB2312"/>
          <w:b w:val="0"/>
          <w:bCs w:val="0"/>
          <w:sz w:val="32"/>
          <w:szCs w:val="32"/>
          <w:shd w:val="clear" w:color="auto" w:fill="auto"/>
        </w:rPr>
        <w:t>规范统计行为。</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cs="仿宋_GB2312"/>
          <w:b w:val="0"/>
          <w:bCs w:val="0"/>
          <w:sz w:val="32"/>
          <w:szCs w:val="32"/>
          <w:shd w:val="clear" w:color="auto" w:fill="auto"/>
        </w:rPr>
      </w:pPr>
      <w:r>
        <w:rPr>
          <w:rFonts w:hint="eastAsia" w:ascii="Times New Roman" w:hAnsi="Times New Roman" w:eastAsia="仿宋_GB2312" w:cs="仿宋_GB2312"/>
          <w:b/>
          <w:bCs/>
          <w:sz w:val="32"/>
          <w:szCs w:val="32"/>
          <w:shd w:val="clear" w:color="auto" w:fill="auto"/>
          <w:lang w:val="en-US" w:eastAsia="zh-CN"/>
        </w:rPr>
        <w:t>6.</w:t>
      </w:r>
      <w:r>
        <w:rPr>
          <w:rFonts w:hint="eastAsia" w:ascii="Times New Roman" w:hAnsi="Times New Roman" w:eastAsia="仿宋_GB2312" w:cs="仿宋_GB2312"/>
          <w:b/>
          <w:bCs/>
          <w:sz w:val="32"/>
          <w:szCs w:val="32"/>
          <w:shd w:val="clear" w:color="auto" w:fill="auto"/>
        </w:rPr>
        <w:t>认真完成国家统计督察反馈意见整改</w:t>
      </w:r>
      <w:r>
        <w:rPr>
          <w:rFonts w:hint="eastAsia" w:ascii="Times New Roman" w:hAnsi="Times New Roman" w:eastAsia="仿宋_GB2312" w:cs="仿宋_GB2312"/>
          <w:b/>
          <w:bCs/>
          <w:sz w:val="32"/>
          <w:szCs w:val="32"/>
          <w:shd w:val="clear" w:color="auto" w:fill="auto"/>
          <w:lang w:eastAsia="zh-CN"/>
        </w:rPr>
        <w:t>，着力做好“后半篇”文章</w:t>
      </w:r>
      <w:r>
        <w:rPr>
          <w:rFonts w:hint="eastAsia" w:ascii="Times New Roman" w:hAnsi="Times New Roman" w:eastAsia="仿宋_GB2312" w:cs="仿宋_GB2312"/>
          <w:b/>
          <w:bCs/>
          <w:sz w:val="32"/>
          <w:szCs w:val="32"/>
          <w:shd w:val="clear" w:color="auto" w:fill="auto"/>
        </w:rPr>
        <w:t>。</w:t>
      </w:r>
      <w:r>
        <w:rPr>
          <w:rFonts w:hint="eastAsia" w:ascii="Times New Roman" w:hAnsi="Times New Roman" w:eastAsia="仿宋_GB2312" w:cs="仿宋_GB2312"/>
          <w:b w:val="0"/>
          <w:bCs w:val="0"/>
          <w:sz w:val="32"/>
          <w:szCs w:val="32"/>
          <w:shd w:val="clear" w:color="auto" w:fill="auto"/>
        </w:rPr>
        <w:t>按照省委省政府和省统计局关于国家统计督察反馈意见整改有关安排部署和省市整改方案，进一步细化分解任务，建立问题清单、任务清单、责任清单，明确整改时限，强化跟踪督办，扎实开展问题整改，确保统计数据真实准确。结合统计核算改革、劳动工资统计改革和学习贯彻习近平总书记关于统计工作的重要指示批示精神和《意见》《办法》《规定》，加强统计监督检查，增强工作效率，提升通江统计整体水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黑体" w:cs="黑体"/>
          <w:sz w:val="32"/>
          <w:szCs w:val="32"/>
          <w:shd w:val="clear" w:color="auto" w:fill="auto"/>
        </w:rPr>
      </w:pPr>
      <w:r>
        <w:rPr>
          <w:rFonts w:hint="eastAsia" w:ascii="Times New Roman" w:hAnsi="Times New Roman" w:eastAsia="黑体" w:cs="黑体"/>
          <w:sz w:val="32"/>
          <w:szCs w:val="32"/>
          <w:shd w:val="clear" w:color="auto" w:fill="auto"/>
        </w:rPr>
        <w:t>二、部门概况</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Times New Roman" w:hAnsi="Times New Roman" w:eastAsia="黑体" w:cs="黑体"/>
          <w:sz w:val="32"/>
          <w:szCs w:val="32"/>
          <w:shd w:val="clear" w:color="auto" w:fill="auto"/>
        </w:rPr>
      </w:pPr>
      <w:r>
        <w:rPr>
          <w:rFonts w:hint="eastAsia" w:ascii="Times New Roman" w:hAnsi="Times New Roman" w:eastAsia="仿宋_GB2312" w:cs="仿宋_GB2312"/>
          <w:sz w:val="32"/>
          <w:szCs w:val="32"/>
          <w:shd w:val="clear" w:color="auto" w:fill="auto"/>
        </w:rPr>
        <w:t>202</w:t>
      </w:r>
      <w:r>
        <w:rPr>
          <w:rFonts w:hint="eastAsia" w:ascii="Times New Roman" w:hAnsi="Times New Roman" w:eastAsia="仿宋_GB2312" w:cs="仿宋_GB2312"/>
          <w:sz w:val="32"/>
          <w:szCs w:val="32"/>
          <w:shd w:val="clear" w:color="auto" w:fill="auto"/>
          <w:lang w:val="en-US" w:eastAsia="zh-CN"/>
        </w:rPr>
        <w:t>1</w:t>
      </w:r>
      <w:r>
        <w:rPr>
          <w:rFonts w:hint="eastAsia" w:ascii="Times New Roman" w:hAnsi="Times New Roman" w:eastAsia="仿宋_GB2312" w:cs="仿宋_GB2312"/>
          <w:sz w:val="32"/>
          <w:szCs w:val="32"/>
          <w:shd w:val="clear" w:color="auto" w:fill="auto"/>
        </w:rPr>
        <w:t>年财政预算财政供给人员</w:t>
      </w:r>
      <w:r>
        <w:rPr>
          <w:rFonts w:hint="eastAsia" w:ascii="Times New Roman" w:hAnsi="Times New Roman" w:eastAsia="仿宋_GB2312" w:cs="仿宋_GB2312"/>
          <w:sz w:val="32"/>
          <w:szCs w:val="32"/>
          <w:shd w:val="clear" w:color="auto" w:fill="auto"/>
          <w:lang w:val="en-US" w:eastAsia="zh-CN"/>
        </w:rPr>
        <w:t>31</w:t>
      </w:r>
      <w:r>
        <w:rPr>
          <w:rFonts w:hint="eastAsia" w:ascii="Times New Roman" w:hAnsi="Times New Roman" w:eastAsia="仿宋_GB2312" w:cs="仿宋_GB2312"/>
          <w:sz w:val="32"/>
          <w:szCs w:val="32"/>
          <w:shd w:val="clear" w:color="auto" w:fill="auto"/>
        </w:rPr>
        <w:t>人</w:t>
      </w:r>
      <w:r>
        <w:rPr>
          <w:rFonts w:hint="eastAsia" w:ascii="Times New Roman" w:hAnsi="Times New Roman" w:eastAsia="仿宋_GB2312" w:cs="仿宋_GB2312"/>
          <w:sz w:val="32"/>
          <w:szCs w:val="32"/>
          <w:shd w:val="clear" w:color="auto" w:fill="auto"/>
          <w:lang w:eastAsia="zh-CN"/>
        </w:rPr>
        <w:t>，无供给车辆，无下属二级预算单位。</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Times New Roman" w:hAnsi="Times New Roman" w:eastAsia="黑体" w:cs="黑体"/>
          <w:sz w:val="32"/>
          <w:szCs w:val="32"/>
          <w:shd w:val="clear" w:color="auto" w:fill="auto"/>
        </w:rPr>
      </w:pPr>
      <w:r>
        <w:rPr>
          <w:rFonts w:hint="eastAsia" w:ascii="Times New Roman" w:hAnsi="Times New Roman" w:eastAsia="黑体" w:cs="黑体"/>
          <w:sz w:val="32"/>
          <w:szCs w:val="32"/>
          <w:shd w:val="clear" w:color="auto" w:fill="auto"/>
        </w:rPr>
        <w:t>三、收支预算情况</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Times New Roman" w:hAnsi="Times New Roman" w:eastAsia="黑体" w:cs="黑体"/>
          <w:sz w:val="32"/>
          <w:szCs w:val="32"/>
          <w:shd w:val="clear" w:color="auto" w:fill="auto"/>
          <w:lang w:eastAsia="zh-CN"/>
        </w:rPr>
      </w:pPr>
      <w:r>
        <w:rPr>
          <w:rFonts w:hint="eastAsia" w:ascii="Times New Roman" w:hAnsi="Times New Roman" w:eastAsia="仿宋_GB2312" w:cs="仿宋_GB2312"/>
          <w:sz w:val="32"/>
          <w:szCs w:val="32"/>
          <w:shd w:val="clear" w:color="auto" w:fill="auto"/>
          <w:lang w:eastAsia="zh-CN"/>
        </w:rPr>
        <w:t>通江县统计局</w:t>
      </w:r>
      <w:r>
        <w:rPr>
          <w:rFonts w:hint="eastAsia" w:ascii="Times New Roman" w:hAnsi="Times New Roman" w:eastAsia="仿宋_GB2312" w:cs="仿宋_GB2312"/>
          <w:sz w:val="32"/>
          <w:szCs w:val="32"/>
          <w:shd w:val="clear" w:color="auto" w:fill="auto"/>
        </w:rPr>
        <w:t>按照综合预算原则，将全部收入和支出纳入预算管理。收入包括：一般公共预算拨款收入。支出包括：一般公共服务支出</w:t>
      </w:r>
      <w:r>
        <w:rPr>
          <w:rFonts w:hint="eastAsia" w:ascii="Times New Roman" w:hAnsi="Times New Roman" w:eastAsia="仿宋_GB2312" w:cs="仿宋_GB2312"/>
          <w:sz w:val="32"/>
          <w:szCs w:val="32"/>
          <w:shd w:val="clear" w:color="auto" w:fill="auto"/>
          <w:lang w:eastAsia="zh-CN"/>
        </w:rPr>
        <w:t>、社会保障与就业支出、卫生健康支出、住房保障支出</w:t>
      </w:r>
      <w:r>
        <w:rPr>
          <w:rFonts w:hint="eastAsia" w:ascii="Times New Roman" w:hAnsi="Times New Roman" w:eastAsia="仿宋_GB2312" w:cs="仿宋_GB2312"/>
          <w:sz w:val="32"/>
          <w:szCs w:val="32"/>
          <w:shd w:val="clear" w:color="auto" w:fill="auto"/>
        </w:rPr>
        <w:t>。</w:t>
      </w:r>
      <w:r>
        <w:rPr>
          <w:rFonts w:hint="eastAsia" w:ascii="Times New Roman" w:hAnsi="Times New Roman" w:eastAsia="仿宋_GB2312" w:cs="仿宋_GB2312"/>
          <w:sz w:val="32"/>
          <w:szCs w:val="32"/>
          <w:shd w:val="clear" w:color="auto" w:fill="auto"/>
          <w:lang w:eastAsia="zh-CN"/>
        </w:rPr>
        <w:t>通江县统计局</w:t>
      </w:r>
      <w:r>
        <w:rPr>
          <w:rFonts w:hint="eastAsia" w:ascii="Times New Roman" w:hAnsi="Times New Roman" w:eastAsia="仿宋_GB2312" w:cs="仿宋_GB2312"/>
          <w:sz w:val="32"/>
          <w:szCs w:val="32"/>
          <w:shd w:val="clear" w:color="auto" w:fill="auto"/>
          <w:lang w:val="en-US" w:eastAsia="zh-CN"/>
        </w:rPr>
        <w:t>2021年收支预算总数为</w:t>
      </w:r>
      <w:r>
        <w:rPr>
          <w:rFonts w:hint="eastAsia" w:ascii="Times New Roman" w:hAnsi="Times New Roman" w:eastAsia="仿宋_GB2312" w:cs="仿宋_GB2312"/>
          <w:sz w:val="32"/>
          <w:szCs w:val="32"/>
          <w:shd w:val="clear" w:color="auto" w:fill="auto"/>
        </w:rPr>
        <w:t>445</w:t>
      </w:r>
      <w:r>
        <w:rPr>
          <w:rFonts w:hint="eastAsia" w:ascii="Times New Roman" w:hAnsi="Times New Roman" w:eastAsia="仿宋_GB2312" w:cs="仿宋_GB2312"/>
          <w:sz w:val="32"/>
          <w:szCs w:val="32"/>
          <w:shd w:val="clear" w:color="auto" w:fill="auto"/>
          <w:lang w:val="en-US" w:eastAsia="zh-CN"/>
        </w:rPr>
        <w:t>.</w:t>
      </w:r>
      <w:r>
        <w:rPr>
          <w:rFonts w:hint="eastAsia" w:ascii="Times New Roman" w:hAnsi="Times New Roman" w:eastAsia="仿宋_GB2312" w:cs="仿宋_GB2312"/>
          <w:sz w:val="32"/>
          <w:szCs w:val="32"/>
          <w:shd w:val="clear" w:color="auto" w:fill="auto"/>
        </w:rPr>
        <w:t>3</w:t>
      </w:r>
      <w:r>
        <w:rPr>
          <w:rFonts w:hint="eastAsia" w:ascii="Times New Roman" w:hAnsi="Times New Roman" w:eastAsia="仿宋_GB2312" w:cs="仿宋_GB2312"/>
          <w:sz w:val="32"/>
          <w:szCs w:val="32"/>
          <w:shd w:val="clear" w:color="auto" w:fill="auto"/>
          <w:lang w:val="en-US" w:eastAsia="zh-CN"/>
        </w:rPr>
        <w:t>4万元，比2020年收支预算总数增加27.32万元，主要原因是人员增加，增加基本支出。</w:t>
      </w:r>
    </w:p>
    <w:p>
      <w:pPr>
        <w:keepNext w:val="0"/>
        <w:keepLines w:val="0"/>
        <w:pageBreakBefore w:val="0"/>
        <w:numPr>
          <w:ilvl w:val="0"/>
          <w:numId w:val="1"/>
        </w:numPr>
        <w:kinsoku/>
        <w:wordWrap/>
        <w:overflowPunct/>
        <w:topLinePunct w:val="0"/>
        <w:autoSpaceDE/>
        <w:autoSpaceDN/>
        <w:bidi w:val="0"/>
        <w:spacing w:line="540" w:lineRule="exact"/>
        <w:ind w:firstLine="643" w:firstLineChars="200"/>
        <w:textAlignment w:val="auto"/>
        <w:rPr>
          <w:rFonts w:hint="eastAsia" w:ascii="Times New Roman" w:hAnsi="Times New Roman" w:eastAsia="仿宋_GB2312" w:cs="仿宋_GB2312"/>
          <w:b/>
          <w:bCs/>
          <w:sz w:val="32"/>
          <w:szCs w:val="32"/>
          <w:shd w:val="clear" w:color="auto" w:fill="auto"/>
        </w:rPr>
      </w:pPr>
      <w:r>
        <w:rPr>
          <w:rFonts w:hint="eastAsia" w:ascii="Times New Roman" w:hAnsi="Times New Roman" w:eastAsia="楷体_GB2312" w:cs="楷体_GB2312"/>
          <w:b/>
          <w:bCs/>
          <w:sz w:val="32"/>
          <w:szCs w:val="32"/>
          <w:shd w:val="clear" w:color="auto" w:fill="auto"/>
        </w:rPr>
        <w:t>收入预算情况</w:t>
      </w:r>
    </w:p>
    <w:p>
      <w:pPr>
        <w:keepNext w:val="0"/>
        <w:keepLines w:val="0"/>
        <w:pageBreakBefore w:val="0"/>
        <w:widowControl w:val="0"/>
        <w:numPr>
          <w:ilvl w:val="0"/>
          <w:numId w:val="0"/>
        </w:numPr>
        <w:kinsoku/>
        <w:wordWrap/>
        <w:overflowPunct/>
        <w:topLinePunct w:val="0"/>
        <w:autoSpaceDE/>
        <w:autoSpaceDN/>
        <w:bidi w:val="0"/>
        <w:spacing w:line="540" w:lineRule="exact"/>
        <w:ind w:firstLine="640" w:firstLineChars="200"/>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sz w:val="32"/>
          <w:szCs w:val="32"/>
          <w:shd w:val="clear" w:color="auto" w:fill="auto"/>
        </w:rPr>
        <w:t>收入预算总额445</w:t>
      </w:r>
      <w:r>
        <w:rPr>
          <w:rFonts w:hint="eastAsia" w:ascii="Times New Roman" w:hAnsi="Times New Roman" w:eastAsia="仿宋_GB2312" w:cs="仿宋_GB2312"/>
          <w:sz w:val="32"/>
          <w:szCs w:val="32"/>
          <w:shd w:val="clear" w:color="auto" w:fill="auto"/>
          <w:lang w:val="en-US" w:eastAsia="zh-CN"/>
        </w:rPr>
        <w:t>.</w:t>
      </w:r>
      <w:r>
        <w:rPr>
          <w:rFonts w:hint="eastAsia" w:ascii="Times New Roman" w:hAnsi="Times New Roman" w:eastAsia="仿宋_GB2312" w:cs="仿宋_GB2312"/>
          <w:sz w:val="32"/>
          <w:szCs w:val="32"/>
          <w:shd w:val="clear" w:color="auto" w:fill="auto"/>
        </w:rPr>
        <w:t>3</w:t>
      </w:r>
      <w:r>
        <w:rPr>
          <w:rFonts w:hint="eastAsia" w:ascii="Times New Roman" w:hAnsi="Times New Roman" w:eastAsia="仿宋_GB2312" w:cs="仿宋_GB2312"/>
          <w:sz w:val="32"/>
          <w:szCs w:val="32"/>
          <w:shd w:val="clear" w:color="auto" w:fill="auto"/>
          <w:lang w:val="en-US" w:eastAsia="zh-CN"/>
        </w:rPr>
        <w:t>4</w:t>
      </w:r>
      <w:r>
        <w:rPr>
          <w:rFonts w:hint="eastAsia" w:ascii="Times New Roman" w:hAnsi="Times New Roman" w:eastAsia="仿宋_GB2312" w:cs="仿宋_GB2312"/>
          <w:sz w:val="32"/>
          <w:szCs w:val="32"/>
          <w:shd w:val="clear" w:color="auto" w:fill="auto"/>
        </w:rPr>
        <w:t>万元，其中：一般公共预算拨款收入445</w:t>
      </w:r>
      <w:r>
        <w:rPr>
          <w:rFonts w:hint="eastAsia" w:ascii="Times New Roman" w:hAnsi="Times New Roman" w:eastAsia="仿宋_GB2312" w:cs="仿宋_GB2312"/>
          <w:sz w:val="32"/>
          <w:szCs w:val="32"/>
          <w:shd w:val="clear" w:color="auto" w:fill="auto"/>
          <w:lang w:val="en-US" w:eastAsia="zh-CN"/>
        </w:rPr>
        <w:t>.</w:t>
      </w:r>
      <w:r>
        <w:rPr>
          <w:rFonts w:hint="eastAsia" w:ascii="Times New Roman" w:hAnsi="Times New Roman" w:eastAsia="仿宋_GB2312" w:cs="仿宋_GB2312"/>
          <w:sz w:val="32"/>
          <w:szCs w:val="32"/>
          <w:shd w:val="clear" w:color="auto" w:fill="auto"/>
        </w:rPr>
        <w:t>3</w:t>
      </w:r>
      <w:r>
        <w:rPr>
          <w:rFonts w:hint="eastAsia" w:ascii="Times New Roman" w:hAnsi="Times New Roman" w:eastAsia="仿宋_GB2312" w:cs="仿宋_GB2312"/>
          <w:sz w:val="32"/>
          <w:szCs w:val="32"/>
          <w:shd w:val="clear" w:color="auto" w:fill="auto"/>
          <w:lang w:val="en-US" w:eastAsia="zh-CN"/>
        </w:rPr>
        <w:t>4</w:t>
      </w:r>
      <w:r>
        <w:rPr>
          <w:rFonts w:hint="eastAsia" w:ascii="Times New Roman" w:hAnsi="Times New Roman" w:eastAsia="仿宋_GB2312" w:cs="仿宋_GB2312"/>
          <w:sz w:val="32"/>
          <w:szCs w:val="32"/>
          <w:shd w:val="clear" w:color="auto" w:fill="auto"/>
        </w:rPr>
        <w:t>万元，占总收入</w:t>
      </w:r>
      <w:r>
        <w:rPr>
          <w:rFonts w:hint="eastAsia" w:ascii="Times New Roman" w:hAnsi="Times New Roman" w:eastAsia="仿宋_GB2312" w:cs="仿宋_GB2312"/>
          <w:sz w:val="32"/>
          <w:szCs w:val="32"/>
          <w:shd w:val="clear" w:color="auto" w:fill="auto"/>
          <w:lang w:val="en-US" w:eastAsia="zh-CN"/>
        </w:rPr>
        <w:t>100</w:t>
      </w:r>
      <w:r>
        <w:rPr>
          <w:rFonts w:hint="eastAsia" w:ascii="Times New Roman" w:hAnsi="Times New Roman" w:eastAsia="仿宋_GB2312" w:cs="仿宋_GB2312"/>
          <w:sz w:val="32"/>
          <w:szCs w:val="32"/>
          <w:shd w:val="clear" w:color="auto" w:fill="auto"/>
        </w:rPr>
        <w:t>%</w:t>
      </w:r>
      <w:r>
        <w:rPr>
          <w:rFonts w:hint="eastAsia" w:ascii="Times New Roman" w:hAnsi="Times New Roman" w:eastAsia="仿宋_GB2312" w:cs="仿宋_GB2312"/>
          <w:sz w:val="32"/>
          <w:szCs w:val="32"/>
          <w:shd w:val="clear" w:color="auto" w:fill="auto"/>
          <w:lang w:eastAsia="zh-CN"/>
        </w:rPr>
        <w:t>，无政府性基金预算拨款收入</w:t>
      </w:r>
      <w:r>
        <w:rPr>
          <w:rFonts w:hint="eastAsia" w:ascii="Times New Roman" w:hAnsi="Times New Roman" w:eastAsia="仿宋_GB2312" w:cs="仿宋_GB2312"/>
          <w:sz w:val="32"/>
          <w:szCs w:val="32"/>
          <w:shd w:val="clear" w:color="auto" w:fill="auto"/>
        </w:rPr>
        <w:t>。</w:t>
      </w:r>
    </w:p>
    <w:p>
      <w:pPr>
        <w:keepNext w:val="0"/>
        <w:keepLines w:val="0"/>
        <w:pageBreakBefore w:val="0"/>
        <w:numPr>
          <w:ilvl w:val="0"/>
          <w:numId w:val="1"/>
        </w:numPr>
        <w:kinsoku/>
        <w:wordWrap/>
        <w:overflowPunct/>
        <w:topLinePunct w:val="0"/>
        <w:autoSpaceDE/>
        <w:autoSpaceDN/>
        <w:bidi w:val="0"/>
        <w:spacing w:line="540" w:lineRule="exact"/>
        <w:ind w:firstLine="643" w:firstLineChars="200"/>
        <w:textAlignment w:val="auto"/>
        <w:rPr>
          <w:rFonts w:hint="eastAsia" w:ascii="Times New Roman" w:hAnsi="Times New Roman" w:eastAsia="楷体_GB2312" w:cs="楷体_GB2312"/>
          <w:b/>
          <w:bCs/>
          <w:sz w:val="32"/>
          <w:szCs w:val="32"/>
          <w:shd w:val="clear" w:color="auto" w:fill="auto"/>
        </w:rPr>
      </w:pPr>
      <w:r>
        <w:rPr>
          <w:rFonts w:hint="eastAsia" w:ascii="Times New Roman" w:hAnsi="Times New Roman" w:eastAsia="楷体_GB2312" w:cs="楷体_GB2312"/>
          <w:b/>
          <w:bCs/>
          <w:sz w:val="32"/>
          <w:szCs w:val="32"/>
          <w:shd w:val="clear" w:color="auto" w:fill="auto"/>
        </w:rPr>
        <w:t>支出预算情况</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sz w:val="32"/>
          <w:szCs w:val="32"/>
          <w:shd w:val="clear" w:color="auto" w:fill="auto"/>
        </w:rPr>
        <w:t>支出预算总额445</w:t>
      </w:r>
      <w:r>
        <w:rPr>
          <w:rFonts w:hint="eastAsia" w:ascii="Times New Roman" w:hAnsi="Times New Roman" w:eastAsia="仿宋_GB2312" w:cs="仿宋_GB2312"/>
          <w:sz w:val="32"/>
          <w:szCs w:val="32"/>
          <w:shd w:val="clear" w:color="auto" w:fill="auto"/>
          <w:lang w:val="en-US" w:eastAsia="zh-CN"/>
        </w:rPr>
        <w:t>.</w:t>
      </w:r>
      <w:r>
        <w:rPr>
          <w:rFonts w:hint="eastAsia" w:ascii="Times New Roman" w:hAnsi="Times New Roman" w:eastAsia="仿宋_GB2312" w:cs="仿宋_GB2312"/>
          <w:sz w:val="32"/>
          <w:szCs w:val="32"/>
          <w:shd w:val="clear" w:color="auto" w:fill="auto"/>
        </w:rPr>
        <w:t>3</w:t>
      </w:r>
      <w:r>
        <w:rPr>
          <w:rFonts w:hint="eastAsia" w:ascii="Times New Roman" w:hAnsi="Times New Roman" w:eastAsia="仿宋_GB2312" w:cs="仿宋_GB2312"/>
          <w:sz w:val="32"/>
          <w:szCs w:val="32"/>
          <w:shd w:val="clear" w:color="auto" w:fill="auto"/>
          <w:lang w:val="en-US" w:eastAsia="zh-CN"/>
        </w:rPr>
        <w:t>4</w:t>
      </w:r>
      <w:r>
        <w:rPr>
          <w:rFonts w:hint="eastAsia" w:ascii="Times New Roman" w:hAnsi="Times New Roman" w:eastAsia="仿宋_GB2312" w:cs="仿宋_GB2312"/>
          <w:sz w:val="32"/>
          <w:szCs w:val="32"/>
          <w:shd w:val="clear" w:color="auto" w:fill="auto"/>
        </w:rPr>
        <w:t>万元</w:t>
      </w:r>
      <w:r>
        <w:rPr>
          <w:rFonts w:hint="eastAsia" w:ascii="Times New Roman" w:hAnsi="Times New Roman" w:eastAsia="仿宋_GB2312" w:cs="仿宋_GB2312"/>
          <w:sz w:val="32"/>
          <w:szCs w:val="32"/>
          <w:shd w:val="clear" w:color="auto" w:fill="auto"/>
          <w:lang w:eastAsia="zh-CN"/>
        </w:rPr>
        <w:t>，</w:t>
      </w:r>
      <w:r>
        <w:rPr>
          <w:rFonts w:hint="eastAsia" w:ascii="Times New Roman" w:hAnsi="Times New Roman" w:eastAsia="仿宋_GB2312" w:cs="仿宋_GB2312"/>
          <w:sz w:val="32"/>
          <w:szCs w:val="32"/>
          <w:shd w:val="clear" w:color="auto" w:fill="auto"/>
        </w:rPr>
        <w:t>其中：基本支出</w:t>
      </w:r>
      <w:r>
        <w:rPr>
          <w:rFonts w:hint="eastAsia" w:ascii="Times New Roman" w:hAnsi="Times New Roman" w:eastAsia="仿宋_GB2312" w:cs="仿宋_GB2312"/>
          <w:sz w:val="32"/>
          <w:szCs w:val="32"/>
          <w:shd w:val="clear" w:color="auto" w:fill="auto"/>
          <w:lang w:val="en-US" w:eastAsia="zh-CN"/>
        </w:rPr>
        <w:t>350.84</w:t>
      </w:r>
      <w:r>
        <w:rPr>
          <w:rFonts w:hint="eastAsia" w:ascii="Times New Roman" w:hAnsi="Times New Roman" w:eastAsia="仿宋_GB2312" w:cs="仿宋_GB2312"/>
          <w:sz w:val="32"/>
          <w:szCs w:val="32"/>
          <w:shd w:val="clear" w:color="auto" w:fill="auto"/>
        </w:rPr>
        <w:t>万元，占总支出</w:t>
      </w:r>
      <w:r>
        <w:rPr>
          <w:rFonts w:hint="eastAsia" w:ascii="Times New Roman" w:hAnsi="Times New Roman" w:eastAsia="仿宋_GB2312" w:cs="仿宋_GB2312"/>
          <w:sz w:val="32"/>
          <w:szCs w:val="32"/>
          <w:shd w:val="clear" w:color="auto" w:fill="auto"/>
          <w:lang w:val="en-US" w:eastAsia="zh-CN"/>
        </w:rPr>
        <w:t>78.78</w:t>
      </w:r>
      <w:r>
        <w:rPr>
          <w:rFonts w:hint="eastAsia" w:ascii="Times New Roman" w:hAnsi="Times New Roman" w:eastAsia="仿宋_GB2312" w:cs="仿宋_GB2312"/>
          <w:sz w:val="32"/>
          <w:szCs w:val="32"/>
          <w:shd w:val="clear" w:color="auto" w:fill="auto"/>
        </w:rPr>
        <w:t>%，项目支出</w:t>
      </w:r>
      <w:r>
        <w:rPr>
          <w:rFonts w:hint="eastAsia" w:ascii="Times New Roman" w:hAnsi="Times New Roman" w:eastAsia="仿宋_GB2312" w:cs="仿宋_GB2312"/>
          <w:sz w:val="32"/>
          <w:szCs w:val="32"/>
          <w:shd w:val="clear" w:color="auto" w:fill="auto"/>
          <w:lang w:val="en-US" w:eastAsia="zh-CN"/>
        </w:rPr>
        <w:t>94.5</w:t>
      </w:r>
      <w:r>
        <w:rPr>
          <w:rFonts w:hint="eastAsia" w:ascii="Times New Roman" w:hAnsi="Times New Roman" w:eastAsia="仿宋_GB2312" w:cs="仿宋_GB2312"/>
          <w:sz w:val="32"/>
          <w:szCs w:val="32"/>
          <w:shd w:val="clear" w:color="auto" w:fill="auto"/>
        </w:rPr>
        <w:t>万元，占总支出</w:t>
      </w:r>
      <w:r>
        <w:rPr>
          <w:rFonts w:hint="eastAsia" w:ascii="Times New Roman" w:hAnsi="Times New Roman" w:eastAsia="仿宋_GB2312" w:cs="仿宋_GB2312"/>
          <w:sz w:val="32"/>
          <w:szCs w:val="32"/>
          <w:shd w:val="clear" w:color="auto" w:fill="auto"/>
          <w:lang w:val="en-US" w:eastAsia="zh-CN"/>
        </w:rPr>
        <w:t>21.22</w:t>
      </w:r>
      <w:r>
        <w:rPr>
          <w:rFonts w:hint="eastAsia" w:ascii="Times New Roman" w:hAnsi="Times New Roman" w:eastAsia="仿宋_GB2312" w:cs="仿宋_GB2312"/>
          <w:sz w:val="32"/>
          <w:szCs w:val="32"/>
          <w:shd w:val="clear" w:color="auto" w:fill="auto"/>
        </w:rPr>
        <w:t>%。</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Times New Roman" w:hAnsi="Times New Roman" w:eastAsia="黑体" w:cs="黑体"/>
          <w:sz w:val="32"/>
          <w:szCs w:val="32"/>
          <w:shd w:val="clear" w:color="auto" w:fill="auto"/>
        </w:rPr>
      </w:pPr>
      <w:r>
        <w:rPr>
          <w:rFonts w:hint="eastAsia" w:ascii="Times New Roman" w:hAnsi="Times New Roman" w:eastAsia="黑体" w:cs="黑体"/>
          <w:sz w:val="32"/>
          <w:szCs w:val="32"/>
          <w:shd w:val="clear" w:color="auto" w:fill="auto"/>
        </w:rPr>
        <w:t>四、财政拨款收支预算情况</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sz w:val="32"/>
          <w:szCs w:val="32"/>
          <w:shd w:val="clear" w:color="auto" w:fill="auto"/>
        </w:rPr>
        <w:t>202</w:t>
      </w:r>
      <w:r>
        <w:rPr>
          <w:rFonts w:hint="eastAsia" w:ascii="Times New Roman" w:hAnsi="Times New Roman" w:eastAsia="仿宋_GB2312" w:cs="仿宋_GB2312"/>
          <w:sz w:val="32"/>
          <w:szCs w:val="32"/>
          <w:shd w:val="clear" w:color="auto" w:fill="auto"/>
          <w:lang w:val="en-US" w:eastAsia="zh-CN"/>
        </w:rPr>
        <w:t>1</w:t>
      </w:r>
      <w:r>
        <w:rPr>
          <w:rFonts w:hint="eastAsia" w:ascii="Times New Roman" w:hAnsi="Times New Roman" w:eastAsia="仿宋_GB2312" w:cs="仿宋_GB2312"/>
          <w:sz w:val="32"/>
          <w:szCs w:val="32"/>
          <w:shd w:val="clear" w:color="auto" w:fill="auto"/>
        </w:rPr>
        <w:t>年财政拨款收支总预算445</w:t>
      </w:r>
      <w:r>
        <w:rPr>
          <w:rFonts w:hint="eastAsia" w:ascii="Times New Roman" w:hAnsi="Times New Roman" w:eastAsia="仿宋_GB2312" w:cs="仿宋_GB2312"/>
          <w:sz w:val="32"/>
          <w:szCs w:val="32"/>
          <w:shd w:val="clear" w:color="auto" w:fill="auto"/>
          <w:lang w:val="en-US" w:eastAsia="zh-CN"/>
        </w:rPr>
        <w:t>.</w:t>
      </w:r>
      <w:r>
        <w:rPr>
          <w:rFonts w:hint="eastAsia" w:ascii="Times New Roman" w:hAnsi="Times New Roman" w:eastAsia="仿宋_GB2312" w:cs="仿宋_GB2312"/>
          <w:sz w:val="32"/>
          <w:szCs w:val="32"/>
          <w:shd w:val="clear" w:color="auto" w:fill="auto"/>
        </w:rPr>
        <w:t>3</w:t>
      </w:r>
      <w:r>
        <w:rPr>
          <w:rFonts w:hint="eastAsia" w:ascii="Times New Roman" w:hAnsi="Times New Roman" w:eastAsia="仿宋_GB2312" w:cs="仿宋_GB2312"/>
          <w:sz w:val="32"/>
          <w:szCs w:val="32"/>
          <w:shd w:val="clear" w:color="auto" w:fill="auto"/>
          <w:lang w:val="en-US" w:eastAsia="zh-CN"/>
        </w:rPr>
        <w:t>4</w:t>
      </w:r>
      <w:r>
        <w:rPr>
          <w:rFonts w:hint="eastAsia" w:ascii="Times New Roman" w:hAnsi="Times New Roman" w:eastAsia="仿宋_GB2312" w:cs="仿宋_GB2312"/>
          <w:sz w:val="32"/>
          <w:szCs w:val="32"/>
          <w:shd w:val="clear" w:color="auto" w:fill="auto"/>
        </w:rPr>
        <w:t>万元，比20</w:t>
      </w:r>
      <w:r>
        <w:rPr>
          <w:rFonts w:hint="eastAsia" w:ascii="Times New Roman" w:hAnsi="Times New Roman" w:eastAsia="仿宋_GB2312" w:cs="仿宋_GB2312"/>
          <w:sz w:val="32"/>
          <w:szCs w:val="32"/>
          <w:shd w:val="clear" w:color="auto" w:fill="auto"/>
          <w:lang w:val="en-US" w:eastAsia="zh-CN"/>
        </w:rPr>
        <w:t>20</w:t>
      </w:r>
      <w:r>
        <w:rPr>
          <w:rFonts w:hint="eastAsia" w:ascii="Times New Roman" w:hAnsi="Times New Roman" w:eastAsia="仿宋_GB2312" w:cs="仿宋_GB2312"/>
          <w:sz w:val="32"/>
          <w:szCs w:val="32"/>
          <w:shd w:val="clear" w:color="auto" w:fill="auto"/>
        </w:rPr>
        <w:t>年财政拨款收支总预算</w:t>
      </w:r>
      <w:r>
        <w:rPr>
          <w:rFonts w:hint="eastAsia" w:ascii="Times New Roman" w:hAnsi="Times New Roman" w:eastAsia="仿宋_GB2312" w:cs="仿宋_GB2312"/>
          <w:sz w:val="32"/>
          <w:szCs w:val="32"/>
          <w:shd w:val="clear" w:color="auto" w:fill="auto"/>
          <w:lang w:val="en-US" w:eastAsia="zh-CN"/>
        </w:rPr>
        <w:t>增加27.32万元</w:t>
      </w:r>
      <w:r>
        <w:rPr>
          <w:rFonts w:hint="eastAsia" w:ascii="Times New Roman" w:hAnsi="Times New Roman" w:eastAsia="仿宋_GB2312" w:cs="仿宋_GB2312"/>
          <w:sz w:val="32"/>
          <w:szCs w:val="32"/>
          <w:shd w:val="clear" w:color="auto" w:fill="auto"/>
        </w:rPr>
        <w:t>，主要原因是</w:t>
      </w:r>
      <w:r>
        <w:rPr>
          <w:rFonts w:hint="eastAsia" w:ascii="Times New Roman" w:hAnsi="Times New Roman" w:eastAsia="仿宋_GB2312" w:cs="仿宋_GB2312"/>
          <w:sz w:val="32"/>
          <w:szCs w:val="32"/>
          <w:shd w:val="clear" w:color="auto" w:fill="auto"/>
          <w:lang w:eastAsia="zh-CN"/>
        </w:rPr>
        <w:t>人员增加，增加基本支出。</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Times New Roman" w:hAnsi="Times New Roman" w:eastAsia="仿宋_GB2312" w:cs="仿宋_GB2312"/>
          <w:sz w:val="32"/>
          <w:szCs w:val="32"/>
          <w:shd w:val="clear" w:color="auto" w:fill="auto"/>
          <w:lang w:eastAsia="zh-CN"/>
        </w:rPr>
      </w:pPr>
      <w:r>
        <w:rPr>
          <w:rFonts w:hint="eastAsia" w:ascii="Times New Roman" w:hAnsi="Times New Roman" w:eastAsia="仿宋_GB2312" w:cs="仿宋_GB2312"/>
          <w:sz w:val="32"/>
          <w:szCs w:val="32"/>
          <w:shd w:val="clear" w:color="auto" w:fill="auto"/>
        </w:rPr>
        <w:t>收入包括：一般公共预算拨款收入445</w:t>
      </w:r>
      <w:r>
        <w:rPr>
          <w:rFonts w:hint="eastAsia" w:ascii="Times New Roman" w:hAnsi="Times New Roman" w:eastAsia="仿宋_GB2312" w:cs="仿宋_GB2312"/>
          <w:sz w:val="32"/>
          <w:szCs w:val="32"/>
          <w:shd w:val="clear" w:color="auto" w:fill="auto"/>
          <w:lang w:val="en-US" w:eastAsia="zh-CN"/>
        </w:rPr>
        <w:t>.</w:t>
      </w:r>
      <w:r>
        <w:rPr>
          <w:rFonts w:hint="eastAsia" w:ascii="Times New Roman" w:hAnsi="Times New Roman" w:eastAsia="仿宋_GB2312" w:cs="仿宋_GB2312"/>
          <w:sz w:val="32"/>
          <w:szCs w:val="32"/>
          <w:shd w:val="clear" w:color="auto" w:fill="auto"/>
        </w:rPr>
        <w:t>3</w:t>
      </w:r>
      <w:r>
        <w:rPr>
          <w:rFonts w:hint="eastAsia" w:ascii="Times New Roman" w:hAnsi="Times New Roman" w:eastAsia="仿宋_GB2312" w:cs="仿宋_GB2312"/>
          <w:sz w:val="32"/>
          <w:szCs w:val="32"/>
          <w:shd w:val="clear" w:color="auto" w:fill="auto"/>
          <w:lang w:val="en-US" w:eastAsia="zh-CN"/>
        </w:rPr>
        <w:t>4</w:t>
      </w:r>
      <w:r>
        <w:rPr>
          <w:rFonts w:hint="eastAsia" w:ascii="Times New Roman" w:hAnsi="Times New Roman" w:eastAsia="仿宋_GB2312" w:cs="仿宋_GB2312"/>
          <w:sz w:val="32"/>
          <w:szCs w:val="32"/>
          <w:shd w:val="clear" w:color="auto" w:fill="auto"/>
        </w:rPr>
        <w:t>万元。支出包括：一般公共服务支出</w:t>
      </w:r>
      <w:r>
        <w:rPr>
          <w:rFonts w:hint="eastAsia" w:ascii="Times New Roman" w:hAnsi="Times New Roman" w:eastAsia="仿宋_GB2312" w:cs="仿宋_GB2312"/>
          <w:sz w:val="32"/>
          <w:szCs w:val="32"/>
          <w:shd w:val="clear" w:color="auto" w:fill="auto"/>
          <w:lang w:val="en-US" w:eastAsia="zh-CN"/>
        </w:rPr>
        <w:t>362.74</w:t>
      </w:r>
      <w:r>
        <w:rPr>
          <w:rFonts w:hint="eastAsia" w:ascii="Times New Roman" w:hAnsi="Times New Roman" w:eastAsia="仿宋_GB2312" w:cs="仿宋_GB2312"/>
          <w:sz w:val="32"/>
          <w:szCs w:val="32"/>
          <w:shd w:val="clear" w:color="auto" w:fill="auto"/>
        </w:rPr>
        <w:t>万元</w:t>
      </w:r>
      <w:r>
        <w:rPr>
          <w:rFonts w:hint="eastAsia" w:ascii="Times New Roman" w:hAnsi="Times New Roman" w:eastAsia="仿宋_GB2312" w:cs="仿宋_GB2312"/>
          <w:sz w:val="32"/>
          <w:szCs w:val="32"/>
          <w:shd w:val="clear" w:color="auto" w:fill="auto"/>
          <w:lang w:eastAsia="zh-CN"/>
        </w:rPr>
        <w:t>、社会保障和就业支出</w:t>
      </w:r>
      <w:r>
        <w:rPr>
          <w:rFonts w:hint="eastAsia" w:ascii="Times New Roman" w:hAnsi="Times New Roman" w:eastAsia="仿宋_GB2312" w:cs="仿宋_GB2312"/>
          <w:sz w:val="32"/>
          <w:szCs w:val="32"/>
          <w:shd w:val="clear" w:color="auto" w:fill="auto"/>
          <w:lang w:val="en-US" w:eastAsia="zh-CN"/>
        </w:rPr>
        <w:t>34.37万元、   医疗卫生与计划生育支出22.45万元、住房保障支出25.78万元</w:t>
      </w:r>
      <w:r>
        <w:rPr>
          <w:rFonts w:hint="eastAsia" w:ascii="Times New Roman" w:hAnsi="Times New Roman" w:eastAsia="仿宋_GB2312" w:cs="仿宋_GB2312"/>
          <w:sz w:val="32"/>
          <w:szCs w:val="32"/>
          <w:shd w:val="clear" w:color="auto" w:fill="auto"/>
          <w:lang w:eastAsia="zh-CN"/>
        </w:rPr>
        <w:t>。</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Times New Roman" w:hAnsi="Times New Roman" w:eastAsia="黑体" w:cs="黑体"/>
          <w:sz w:val="32"/>
          <w:szCs w:val="32"/>
          <w:shd w:val="clear" w:color="auto" w:fill="auto"/>
        </w:rPr>
      </w:pPr>
      <w:r>
        <w:rPr>
          <w:rFonts w:hint="eastAsia" w:ascii="Times New Roman" w:hAnsi="Times New Roman" w:eastAsia="黑体" w:cs="黑体"/>
          <w:sz w:val="32"/>
          <w:szCs w:val="32"/>
          <w:shd w:val="clear" w:color="auto" w:fill="auto"/>
        </w:rPr>
        <w:t>五、一般公共预算支出情况</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sz w:val="32"/>
          <w:szCs w:val="32"/>
          <w:shd w:val="clear" w:color="auto" w:fill="auto"/>
        </w:rPr>
        <w:t>202</w:t>
      </w:r>
      <w:r>
        <w:rPr>
          <w:rFonts w:hint="eastAsia" w:ascii="Times New Roman" w:hAnsi="Times New Roman" w:eastAsia="仿宋_GB2312" w:cs="仿宋_GB2312"/>
          <w:sz w:val="32"/>
          <w:szCs w:val="32"/>
          <w:shd w:val="clear" w:color="auto" w:fill="auto"/>
          <w:lang w:val="en-US" w:eastAsia="zh-CN"/>
        </w:rPr>
        <w:t>1</w:t>
      </w:r>
      <w:r>
        <w:rPr>
          <w:rFonts w:hint="eastAsia" w:ascii="Times New Roman" w:hAnsi="Times New Roman" w:eastAsia="仿宋_GB2312" w:cs="仿宋_GB2312"/>
          <w:sz w:val="32"/>
          <w:szCs w:val="32"/>
          <w:shd w:val="clear" w:color="auto" w:fill="auto"/>
        </w:rPr>
        <w:t>年一般公共预算财政拨款445</w:t>
      </w:r>
      <w:r>
        <w:rPr>
          <w:rFonts w:hint="eastAsia" w:ascii="Times New Roman" w:hAnsi="Times New Roman" w:eastAsia="仿宋_GB2312" w:cs="仿宋_GB2312"/>
          <w:sz w:val="32"/>
          <w:szCs w:val="32"/>
          <w:shd w:val="clear" w:color="auto" w:fill="auto"/>
          <w:lang w:val="en-US" w:eastAsia="zh-CN"/>
        </w:rPr>
        <w:t>.</w:t>
      </w:r>
      <w:r>
        <w:rPr>
          <w:rFonts w:hint="eastAsia" w:ascii="Times New Roman" w:hAnsi="Times New Roman" w:eastAsia="仿宋_GB2312" w:cs="仿宋_GB2312"/>
          <w:sz w:val="32"/>
          <w:szCs w:val="32"/>
          <w:shd w:val="clear" w:color="auto" w:fill="auto"/>
        </w:rPr>
        <w:t>3</w:t>
      </w:r>
      <w:r>
        <w:rPr>
          <w:rFonts w:hint="eastAsia" w:ascii="Times New Roman" w:hAnsi="Times New Roman" w:eastAsia="仿宋_GB2312" w:cs="仿宋_GB2312"/>
          <w:sz w:val="32"/>
          <w:szCs w:val="32"/>
          <w:shd w:val="clear" w:color="auto" w:fill="auto"/>
          <w:lang w:val="en-US" w:eastAsia="zh-CN"/>
        </w:rPr>
        <w:t>4</w:t>
      </w:r>
      <w:r>
        <w:rPr>
          <w:rFonts w:hint="eastAsia" w:ascii="Times New Roman" w:hAnsi="Times New Roman" w:eastAsia="仿宋_GB2312" w:cs="仿宋_GB2312"/>
          <w:sz w:val="32"/>
          <w:szCs w:val="32"/>
          <w:shd w:val="clear" w:color="auto" w:fill="auto"/>
        </w:rPr>
        <w:t>万元，比20</w:t>
      </w:r>
      <w:r>
        <w:rPr>
          <w:rFonts w:hint="eastAsia" w:ascii="Times New Roman" w:hAnsi="Times New Roman" w:eastAsia="仿宋_GB2312" w:cs="仿宋_GB2312"/>
          <w:sz w:val="32"/>
          <w:szCs w:val="32"/>
          <w:shd w:val="clear" w:color="auto" w:fill="auto"/>
          <w:lang w:val="en-US" w:eastAsia="zh-CN"/>
        </w:rPr>
        <w:t>20</w:t>
      </w:r>
      <w:r>
        <w:rPr>
          <w:rFonts w:hint="eastAsia" w:ascii="Times New Roman" w:hAnsi="Times New Roman" w:eastAsia="仿宋_GB2312" w:cs="仿宋_GB2312"/>
          <w:sz w:val="32"/>
          <w:szCs w:val="32"/>
          <w:shd w:val="clear" w:color="auto" w:fill="auto"/>
        </w:rPr>
        <w:t>年增加</w:t>
      </w:r>
      <w:r>
        <w:rPr>
          <w:rFonts w:hint="eastAsia" w:ascii="Times New Roman" w:hAnsi="Times New Roman" w:eastAsia="仿宋_GB2312" w:cs="仿宋_GB2312"/>
          <w:sz w:val="32"/>
          <w:szCs w:val="32"/>
          <w:shd w:val="clear" w:color="auto" w:fill="auto"/>
          <w:lang w:val="en-US" w:eastAsia="zh-CN"/>
        </w:rPr>
        <w:t>27.32</w:t>
      </w:r>
      <w:r>
        <w:rPr>
          <w:rFonts w:hint="eastAsia" w:ascii="Times New Roman" w:hAnsi="Times New Roman" w:eastAsia="仿宋_GB2312" w:cs="仿宋_GB2312"/>
          <w:sz w:val="32"/>
          <w:szCs w:val="32"/>
          <w:shd w:val="clear" w:color="auto" w:fill="auto"/>
        </w:rPr>
        <w:t>万元，主要原因是</w:t>
      </w:r>
      <w:r>
        <w:rPr>
          <w:rFonts w:hint="eastAsia" w:ascii="Times New Roman" w:hAnsi="Times New Roman" w:eastAsia="仿宋_GB2312" w:cs="仿宋_GB2312"/>
          <w:sz w:val="32"/>
          <w:szCs w:val="32"/>
          <w:shd w:val="clear" w:color="auto" w:fill="auto"/>
          <w:lang w:eastAsia="zh-CN"/>
        </w:rPr>
        <w:t>人员增加，增加基本支出</w:t>
      </w:r>
      <w:r>
        <w:rPr>
          <w:rFonts w:hint="eastAsia" w:ascii="Times New Roman" w:hAnsi="Times New Roman" w:eastAsia="仿宋_GB2312" w:cs="仿宋_GB2312"/>
          <w:sz w:val="32"/>
          <w:szCs w:val="32"/>
          <w:shd w:val="clear" w:color="auto" w:fill="auto"/>
        </w:rPr>
        <w:t>。</w:t>
      </w:r>
    </w:p>
    <w:p>
      <w:pPr>
        <w:keepNext w:val="0"/>
        <w:keepLines w:val="0"/>
        <w:pageBreakBefore w:val="0"/>
        <w:widowControl w:val="0"/>
        <w:kinsoku/>
        <w:wordWrap/>
        <w:overflowPunct/>
        <w:topLinePunct w:val="0"/>
        <w:autoSpaceDE/>
        <w:autoSpaceDN/>
        <w:bidi w:val="0"/>
        <w:spacing w:line="540" w:lineRule="exact"/>
        <w:ind w:firstLine="643" w:firstLineChars="200"/>
        <w:textAlignment w:val="auto"/>
        <w:rPr>
          <w:rFonts w:hint="eastAsia" w:ascii="Times New Roman" w:hAnsi="Times New Roman" w:eastAsia="楷体" w:cs="楷体"/>
          <w:b/>
          <w:bCs/>
          <w:sz w:val="32"/>
          <w:szCs w:val="32"/>
          <w:shd w:val="clear" w:color="auto" w:fill="auto"/>
        </w:rPr>
      </w:pPr>
      <w:r>
        <w:rPr>
          <w:rFonts w:hint="eastAsia" w:ascii="Times New Roman" w:hAnsi="Times New Roman" w:eastAsia="楷体" w:cs="楷体"/>
          <w:b/>
          <w:bCs/>
          <w:sz w:val="32"/>
          <w:szCs w:val="32"/>
          <w:shd w:val="clear" w:color="auto" w:fill="auto"/>
        </w:rPr>
        <w:t>（一）基本支出350.84万元，其中：</w:t>
      </w:r>
    </w:p>
    <w:p>
      <w:pPr>
        <w:keepNext w:val="0"/>
        <w:keepLines w:val="0"/>
        <w:pageBreakBefore w:val="0"/>
        <w:widowControl w:val="0"/>
        <w:kinsoku/>
        <w:wordWrap/>
        <w:overflowPunct/>
        <w:topLinePunct w:val="0"/>
        <w:autoSpaceDE/>
        <w:autoSpaceDN/>
        <w:bidi w:val="0"/>
        <w:spacing w:line="540" w:lineRule="exact"/>
        <w:ind w:firstLine="643" w:firstLineChars="200"/>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b/>
          <w:bCs/>
          <w:sz w:val="32"/>
          <w:szCs w:val="32"/>
          <w:shd w:val="clear" w:color="auto" w:fill="auto"/>
        </w:rPr>
        <w:t>1.人员</w:t>
      </w:r>
      <w:r>
        <w:rPr>
          <w:rFonts w:hint="eastAsia" w:ascii="Times New Roman" w:hAnsi="Times New Roman" w:eastAsia="仿宋_GB2312" w:cs="仿宋_GB2312"/>
          <w:b/>
          <w:bCs/>
          <w:sz w:val="32"/>
          <w:szCs w:val="32"/>
          <w:shd w:val="clear" w:color="auto" w:fill="auto"/>
          <w:lang w:eastAsia="zh-CN"/>
        </w:rPr>
        <w:t>经费</w:t>
      </w:r>
      <w:r>
        <w:rPr>
          <w:rFonts w:hint="eastAsia" w:ascii="Times New Roman" w:hAnsi="Times New Roman" w:eastAsia="仿宋_GB2312" w:cs="仿宋_GB2312"/>
          <w:b/>
          <w:bCs/>
          <w:sz w:val="32"/>
          <w:szCs w:val="32"/>
          <w:shd w:val="clear" w:color="auto" w:fill="auto"/>
          <w:lang w:val="en-US" w:eastAsia="zh-CN"/>
        </w:rPr>
        <w:t>300.81</w:t>
      </w:r>
      <w:r>
        <w:rPr>
          <w:rFonts w:hint="eastAsia" w:ascii="Times New Roman" w:hAnsi="Times New Roman" w:eastAsia="仿宋_GB2312" w:cs="仿宋_GB2312"/>
          <w:b/>
          <w:bCs/>
          <w:sz w:val="32"/>
          <w:szCs w:val="32"/>
          <w:shd w:val="clear" w:color="auto" w:fill="auto"/>
        </w:rPr>
        <w:t>万元，</w:t>
      </w:r>
      <w:r>
        <w:rPr>
          <w:rFonts w:hint="eastAsia" w:ascii="Times New Roman" w:hAnsi="Times New Roman" w:eastAsia="仿宋_GB2312" w:cs="仿宋_GB2312"/>
          <w:sz w:val="32"/>
          <w:szCs w:val="32"/>
          <w:shd w:val="clear" w:color="auto" w:fill="auto"/>
          <w:lang w:eastAsia="zh-CN"/>
        </w:rPr>
        <w:t>主要包括：</w:t>
      </w:r>
      <w:r>
        <w:rPr>
          <w:rFonts w:hint="eastAsia" w:ascii="Times New Roman" w:hAnsi="Times New Roman" w:eastAsia="仿宋_GB2312" w:cs="仿宋_GB2312"/>
          <w:sz w:val="32"/>
          <w:szCs w:val="32"/>
          <w:shd w:val="clear" w:color="auto" w:fill="auto"/>
        </w:rPr>
        <w:t>基本工资</w:t>
      </w:r>
      <w:r>
        <w:rPr>
          <w:rFonts w:hint="eastAsia" w:ascii="Times New Roman" w:hAnsi="Times New Roman" w:eastAsia="仿宋_GB2312" w:cs="仿宋_GB2312"/>
          <w:sz w:val="32"/>
          <w:szCs w:val="32"/>
          <w:shd w:val="clear" w:color="auto" w:fill="auto"/>
          <w:lang w:eastAsia="zh-CN"/>
        </w:rPr>
        <w:t>、</w:t>
      </w:r>
      <w:r>
        <w:rPr>
          <w:rFonts w:hint="eastAsia" w:ascii="Times New Roman" w:hAnsi="Times New Roman" w:eastAsia="仿宋_GB2312" w:cs="仿宋_GB2312"/>
          <w:sz w:val="32"/>
          <w:szCs w:val="32"/>
          <w:shd w:val="clear" w:color="auto" w:fill="auto"/>
        </w:rPr>
        <w:t>津贴补贴</w:t>
      </w:r>
      <w:r>
        <w:rPr>
          <w:rFonts w:hint="eastAsia" w:ascii="Times New Roman" w:hAnsi="Times New Roman" w:eastAsia="仿宋_GB2312" w:cs="仿宋_GB2312"/>
          <w:sz w:val="32"/>
          <w:szCs w:val="32"/>
          <w:shd w:val="clear" w:color="auto" w:fill="auto"/>
          <w:lang w:eastAsia="zh-CN"/>
        </w:rPr>
        <w:t>、</w:t>
      </w:r>
      <w:r>
        <w:rPr>
          <w:rFonts w:hint="eastAsia" w:ascii="Times New Roman" w:hAnsi="Times New Roman" w:eastAsia="仿宋_GB2312" w:cs="仿宋_GB2312"/>
          <w:sz w:val="32"/>
          <w:szCs w:val="32"/>
          <w:shd w:val="clear" w:color="auto" w:fill="auto"/>
        </w:rPr>
        <w:t>奖金</w:t>
      </w:r>
      <w:r>
        <w:rPr>
          <w:rFonts w:hint="eastAsia" w:ascii="Times New Roman" w:hAnsi="Times New Roman" w:eastAsia="仿宋_GB2312" w:cs="仿宋_GB2312"/>
          <w:sz w:val="32"/>
          <w:szCs w:val="32"/>
          <w:shd w:val="clear" w:color="auto" w:fill="auto"/>
          <w:lang w:eastAsia="zh-CN"/>
        </w:rPr>
        <w:t>、</w:t>
      </w:r>
      <w:r>
        <w:rPr>
          <w:rFonts w:hint="eastAsia" w:ascii="Times New Roman" w:hAnsi="Times New Roman" w:eastAsia="仿宋_GB2312" w:cs="仿宋_GB2312"/>
          <w:sz w:val="32"/>
          <w:szCs w:val="32"/>
          <w:shd w:val="clear" w:color="auto" w:fill="auto"/>
        </w:rPr>
        <w:t>绩效工资</w:t>
      </w:r>
      <w:r>
        <w:rPr>
          <w:rFonts w:hint="eastAsia" w:ascii="Times New Roman" w:hAnsi="Times New Roman" w:eastAsia="仿宋_GB2312" w:cs="仿宋_GB2312"/>
          <w:sz w:val="32"/>
          <w:szCs w:val="32"/>
          <w:shd w:val="clear" w:color="auto" w:fill="auto"/>
          <w:lang w:eastAsia="zh-CN"/>
        </w:rPr>
        <w:t>、</w:t>
      </w:r>
      <w:r>
        <w:rPr>
          <w:rFonts w:hint="eastAsia" w:ascii="Times New Roman" w:hAnsi="Times New Roman" w:eastAsia="仿宋_GB2312" w:cs="仿宋_GB2312"/>
          <w:sz w:val="32"/>
          <w:szCs w:val="32"/>
          <w:shd w:val="clear" w:color="auto" w:fill="auto"/>
        </w:rPr>
        <w:t>机关事业单位养老保险</w:t>
      </w:r>
      <w:r>
        <w:rPr>
          <w:rFonts w:hint="eastAsia" w:ascii="Times New Roman" w:hAnsi="Times New Roman" w:eastAsia="仿宋_GB2312" w:cs="仿宋_GB2312"/>
          <w:sz w:val="32"/>
          <w:szCs w:val="32"/>
          <w:shd w:val="clear" w:color="auto" w:fill="auto"/>
          <w:lang w:eastAsia="zh-CN"/>
        </w:rPr>
        <w:t>、</w:t>
      </w:r>
      <w:r>
        <w:rPr>
          <w:rFonts w:hint="eastAsia" w:ascii="Times New Roman" w:hAnsi="Times New Roman" w:eastAsia="仿宋_GB2312" w:cs="仿宋_GB2312"/>
          <w:sz w:val="32"/>
          <w:szCs w:val="32"/>
          <w:shd w:val="clear" w:color="auto" w:fill="auto"/>
        </w:rPr>
        <w:t>职工基本医疗保险</w:t>
      </w:r>
      <w:r>
        <w:rPr>
          <w:rFonts w:hint="eastAsia" w:ascii="Times New Roman" w:hAnsi="Times New Roman" w:eastAsia="仿宋_GB2312" w:cs="仿宋_GB2312"/>
          <w:sz w:val="32"/>
          <w:szCs w:val="32"/>
          <w:shd w:val="clear" w:color="auto" w:fill="auto"/>
          <w:lang w:eastAsia="zh-CN"/>
        </w:rPr>
        <w:t>、</w:t>
      </w:r>
      <w:r>
        <w:rPr>
          <w:rFonts w:hint="eastAsia" w:ascii="Times New Roman" w:hAnsi="Times New Roman" w:eastAsia="仿宋_GB2312" w:cs="仿宋_GB2312"/>
          <w:sz w:val="32"/>
          <w:szCs w:val="32"/>
          <w:shd w:val="clear" w:color="auto" w:fill="auto"/>
        </w:rPr>
        <w:t>医疗补助</w:t>
      </w:r>
      <w:r>
        <w:rPr>
          <w:rFonts w:hint="eastAsia" w:ascii="Times New Roman" w:hAnsi="Times New Roman" w:eastAsia="仿宋_GB2312" w:cs="仿宋_GB2312"/>
          <w:sz w:val="32"/>
          <w:szCs w:val="32"/>
          <w:shd w:val="clear" w:color="auto" w:fill="auto"/>
          <w:lang w:eastAsia="zh-CN"/>
        </w:rPr>
        <w:t>、</w:t>
      </w:r>
      <w:r>
        <w:rPr>
          <w:rFonts w:hint="eastAsia" w:ascii="Times New Roman" w:hAnsi="Times New Roman" w:eastAsia="仿宋_GB2312" w:cs="仿宋_GB2312"/>
          <w:sz w:val="32"/>
          <w:szCs w:val="32"/>
          <w:shd w:val="clear" w:color="auto" w:fill="auto"/>
        </w:rPr>
        <w:t>住房公积金等</w:t>
      </w:r>
      <w:r>
        <w:rPr>
          <w:rFonts w:hint="eastAsia" w:ascii="Times New Roman" w:hAnsi="Times New Roman" w:eastAsia="仿宋_GB2312" w:cs="仿宋_GB2312"/>
          <w:sz w:val="32"/>
          <w:szCs w:val="32"/>
          <w:shd w:val="clear" w:color="auto" w:fill="auto"/>
          <w:lang w:eastAsia="zh-CN"/>
        </w:rPr>
        <w:t>支出</w:t>
      </w:r>
    </w:p>
    <w:p>
      <w:pPr>
        <w:keepNext w:val="0"/>
        <w:keepLines w:val="0"/>
        <w:pageBreakBefore w:val="0"/>
        <w:widowControl w:val="0"/>
        <w:kinsoku/>
        <w:wordWrap/>
        <w:overflowPunct/>
        <w:topLinePunct w:val="0"/>
        <w:autoSpaceDE/>
        <w:autoSpaceDN/>
        <w:bidi w:val="0"/>
        <w:spacing w:line="540" w:lineRule="exact"/>
        <w:ind w:firstLine="643" w:firstLineChars="200"/>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b/>
          <w:bCs/>
          <w:sz w:val="32"/>
          <w:szCs w:val="32"/>
          <w:shd w:val="clear" w:color="auto" w:fill="auto"/>
        </w:rPr>
        <w:t>2.公用</w:t>
      </w:r>
      <w:r>
        <w:rPr>
          <w:rFonts w:hint="eastAsia" w:ascii="Times New Roman" w:hAnsi="Times New Roman" w:eastAsia="仿宋_GB2312" w:cs="仿宋_GB2312"/>
          <w:b/>
          <w:bCs/>
          <w:sz w:val="32"/>
          <w:szCs w:val="32"/>
          <w:shd w:val="clear" w:color="auto" w:fill="auto"/>
          <w:lang w:eastAsia="zh-CN"/>
        </w:rPr>
        <w:t>经费</w:t>
      </w:r>
      <w:r>
        <w:rPr>
          <w:rFonts w:hint="eastAsia" w:ascii="Times New Roman" w:hAnsi="Times New Roman" w:eastAsia="仿宋_GB2312" w:cs="仿宋_GB2312"/>
          <w:b/>
          <w:bCs/>
          <w:sz w:val="32"/>
          <w:szCs w:val="32"/>
          <w:shd w:val="clear" w:color="auto" w:fill="auto"/>
          <w:lang w:val="en-US" w:eastAsia="zh-CN"/>
        </w:rPr>
        <w:t>50.03</w:t>
      </w:r>
      <w:r>
        <w:rPr>
          <w:rFonts w:hint="eastAsia" w:ascii="Times New Roman" w:hAnsi="Times New Roman" w:eastAsia="仿宋_GB2312" w:cs="仿宋_GB2312"/>
          <w:b/>
          <w:bCs/>
          <w:sz w:val="32"/>
          <w:szCs w:val="32"/>
          <w:shd w:val="clear" w:color="auto" w:fill="auto"/>
        </w:rPr>
        <w:t>万元，</w:t>
      </w:r>
      <w:r>
        <w:rPr>
          <w:rFonts w:hint="eastAsia" w:ascii="Times New Roman" w:hAnsi="Times New Roman" w:eastAsia="仿宋_GB2312" w:cs="仿宋_GB2312"/>
          <w:sz w:val="32"/>
          <w:szCs w:val="32"/>
          <w:shd w:val="clear" w:color="auto" w:fill="auto"/>
          <w:lang w:eastAsia="zh-CN"/>
        </w:rPr>
        <w:t>主要包括</w:t>
      </w:r>
      <w:r>
        <w:rPr>
          <w:rFonts w:hint="eastAsia" w:ascii="Times New Roman" w:hAnsi="Times New Roman" w:eastAsia="仿宋_GB2312" w:cs="仿宋_GB2312"/>
          <w:sz w:val="32"/>
          <w:szCs w:val="32"/>
          <w:shd w:val="clear" w:color="auto" w:fill="auto"/>
        </w:rPr>
        <w:t>：办公费</w:t>
      </w:r>
      <w:r>
        <w:rPr>
          <w:rFonts w:hint="eastAsia" w:ascii="Times New Roman" w:hAnsi="Times New Roman" w:eastAsia="仿宋_GB2312" w:cs="仿宋_GB2312"/>
          <w:sz w:val="32"/>
          <w:szCs w:val="32"/>
          <w:shd w:val="clear" w:color="auto" w:fill="auto"/>
          <w:lang w:eastAsia="zh-CN"/>
        </w:rPr>
        <w:t>、印刷费、</w:t>
      </w:r>
      <w:r>
        <w:rPr>
          <w:rFonts w:hint="eastAsia" w:ascii="Times New Roman" w:hAnsi="Times New Roman" w:eastAsia="仿宋_GB2312" w:cs="仿宋_GB2312"/>
          <w:sz w:val="32"/>
          <w:szCs w:val="32"/>
          <w:shd w:val="clear" w:color="auto" w:fill="auto"/>
        </w:rPr>
        <w:t>差旅费</w:t>
      </w:r>
      <w:r>
        <w:rPr>
          <w:rFonts w:hint="eastAsia" w:ascii="Times New Roman" w:hAnsi="Times New Roman" w:eastAsia="仿宋_GB2312" w:cs="仿宋_GB2312"/>
          <w:sz w:val="32"/>
          <w:szCs w:val="32"/>
          <w:shd w:val="clear" w:color="auto" w:fill="auto"/>
          <w:lang w:eastAsia="zh-CN"/>
        </w:rPr>
        <w:t>、水电</w:t>
      </w:r>
      <w:r>
        <w:rPr>
          <w:rFonts w:hint="eastAsia" w:ascii="Times New Roman" w:hAnsi="Times New Roman" w:eastAsia="仿宋_GB2312" w:cs="仿宋_GB2312"/>
          <w:sz w:val="32"/>
          <w:szCs w:val="32"/>
          <w:shd w:val="clear" w:color="auto" w:fill="auto"/>
        </w:rPr>
        <w:t>费</w:t>
      </w:r>
      <w:r>
        <w:rPr>
          <w:rFonts w:hint="eastAsia" w:ascii="Times New Roman" w:hAnsi="Times New Roman" w:eastAsia="仿宋_GB2312" w:cs="仿宋_GB2312"/>
          <w:sz w:val="32"/>
          <w:szCs w:val="32"/>
          <w:shd w:val="clear" w:color="auto" w:fill="auto"/>
          <w:lang w:eastAsia="zh-CN"/>
        </w:rPr>
        <w:t>、</w:t>
      </w:r>
      <w:r>
        <w:rPr>
          <w:rFonts w:hint="eastAsia" w:ascii="Times New Roman" w:hAnsi="Times New Roman" w:eastAsia="仿宋_GB2312" w:cs="仿宋_GB2312"/>
          <w:sz w:val="32"/>
          <w:szCs w:val="32"/>
          <w:shd w:val="clear" w:color="auto" w:fill="auto"/>
        </w:rPr>
        <w:t>工会经费等</w:t>
      </w:r>
      <w:r>
        <w:rPr>
          <w:rFonts w:hint="eastAsia" w:ascii="Times New Roman" w:hAnsi="Times New Roman" w:eastAsia="仿宋_GB2312" w:cs="仿宋_GB2312"/>
          <w:sz w:val="32"/>
          <w:szCs w:val="32"/>
          <w:shd w:val="clear" w:color="auto" w:fill="auto"/>
          <w:lang w:eastAsia="zh-CN"/>
        </w:rPr>
        <w:t>支出</w:t>
      </w:r>
      <w:r>
        <w:rPr>
          <w:rFonts w:hint="eastAsia" w:ascii="Times New Roman" w:hAnsi="Times New Roman" w:eastAsia="仿宋_GB2312" w:cs="仿宋_GB2312"/>
          <w:sz w:val="32"/>
          <w:szCs w:val="32"/>
          <w:shd w:val="clear" w:color="auto" w:fill="auto"/>
        </w:rPr>
        <w:t>。</w:t>
      </w:r>
    </w:p>
    <w:p>
      <w:pPr>
        <w:keepNext w:val="0"/>
        <w:keepLines w:val="0"/>
        <w:pageBreakBefore w:val="0"/>
        <w:widowControl w:val="0"/>
        <w:kinsoku/>
        <w:wordWrap/>
        <w:overflowPunct/>
        <w:topLinePunct w:val="0"/>
        <w:autoSpaceDE/>
        <w:autoSpaceDN/>
        <w:bidi w:val="0"/>
        <w:spacing w:line="540" w:lineRule="exact"/>
        <w:ind w:firstLine="643" w:firstLineChars="200"/>
        <w:textAlignment w:val="auto"/>
        <w:rPr>
          <w:rFonts w:hint="eastAsia" w:ascii="Times New Roman" w:hAnsi="Times New Roman" w:eastAsia="仿宋_GB2312" w:cs="仿宋_GB2312"/>
          <w:sz w:val="32"/>
          <w:szCs w:val="32"/>
          <w:shd w:val="clear" w:color="auto" w:fill="auto"/>
          <w:lang w:eastAsia="zh-CN"/>
        </w:rPr>
      </w:pPr>
      <w:r>
        <w:rPr>
          <w:rFonts w:hint="eastAsia" w:ascii="Times New Roman" w:hAnsi="Times New Roman" w:eastAsia="楷体" w:cs="楷体"/>
          <w:b/>
          <w:bCs/>
          <w:sz w:val="32"/>
          <w:szCs w:val="32"/>
          <w:shd w:val="clear" w:color="auto" w:fill="auto"/>
        </w:rPr>
        <w:t>（二）项目支出</w:t>
      </w:r>
      <w:r>
        <w:rPr>
          <w:rFonts w:hint="eastAsia" w:ascii="Times New Roman" w:hAnsi="Times New Roman" w:eastAsia="楷体" w:cs="楷体"/>
          <w:b/>
          <w:bCs/>
          <w:sz w:val="32"/>
          <w:szCs w:val="32"/>
          <w:shd w:val="clear" w:color="auto" w:fill="auto"/>
          <w:lang w:val="en-US" w:eastAsia="zh-CN"/>
        </w:rPr>
        <w:t>94.50</w:t>
      </w:r>
      <w:r>
        <w:rPr>
          <w:rFonts w:hint="eastAsia" w:ascii="Times New Roman" w:hAnsi="Times New Roman" w:eastAsia="楷体" w:cs="楷体"/>
          <w:b/>
          <w:bCs/>
          <w:sz w:val="32"/>
          <w:szCs w:val="32"/>
          <w:shd w:val="clear" w:color="auto" w:fill="auto"/>
        </w:rPr>
        <w:t>万元，</w:t>
      </w:r>
      <w:r>
        <w:rPr>
          <w:rFonts w:hint="eastAsia" w:ascii="Times New Roman" w:hAnsi="Times New Roman" w:eastAsia="楷体" w:cs="楷体"/>
          <w:b/>
          <w:bCs/>
          <w:sz w:val="32"/>
          <w:szCs w:val="32"/>
          <w:shd w:val="clear" w:color="auto" w:fill="auto"/>
          <w:lang w:val="en-US" w:eastAsia="zh-CN"/>
        </w:rPr>
        <w:t>其中：</w:t>
      </w:r>
      <w:r>
        <w:rPr>
          <w:rFonts w:hint="eastAsia" w:ascii="Times New Roman" w:hAnsi="Times New Roman" w:eastAsia="仿宋_GB2312" w:cs="仿宋_GB2312"/>
          <w:sz w:val="32"/>
          <w:szCs w:val="32"/>
          <w:shd w:val="clear" w:color="auto" w:fill="auto"/>
          <w:lang w:eastAsia="zh-CN"/>
        </w:rPr>
        <w:t>脱贫县农村住户</w:t>
      </w:r>
      <w:r>
        <w:rPr>
          <w:rFonts w:hint="eastAsia" w:ascii="Times New Roman" w:hAnsi="Times New Roman" w:eastAsia="仿宋_GB2312" w:cs="仿宋_GB2312"/>
          <w:sz w:val="32"/>
          <w:szCs w:val="32"/>
          <w:shd w:val="clear" w:color="auto" w:fill="auto"/>
        </w:rPr>
        <w:t>监测</w:t>
      </w:r>
      <w:r>
        <w:rPr>
          <w:rFonts w:hint="eastAsia" w:ascii="Times New Roman" w:hAnsi="Times New Roman" w:eastAsia="仿宋_GB2312" w:cs="仿宋_GB2312"/>
          <w:sz w:val="32"/>
          <w:szCs w:val="32"/>
          <w:shd w:val="clear" w:color="auto" w:fill="auto"/>
          <w:lang w:eastAsia="zh-CN"/>
        </w:rPr>
        <w:t>调查</w:t>
      </w:r>
      <w:r>
        <w:rPr>
          <w:rFonts w:hint="eastAsia" w:ascii="Times New Roman" w:hAnsi="Times New Roman" w:eastAsia="仿宋_GB2312" w:cs="仿宋_GB2312"/>
          <w:sz w:val="32"/>
          <w:szCs w:val="32"/>
          <w:shd w:val="clear" w:color="auto" w:fill="auto"/>
        </w:rPr>
        <w:t>经费10</w:t>
      </w:r>
      <w:r>
        <w:rPr>
          <w:rFonts w:hint="eastAsia" w:ascii="Times New Roman" w:hAnsi="Times New Roman" w:eastAsia="仿宋_GB2312" w:cs="仿宋_GB2312"/>
          <w:sz w:val="32"/>
          <w:szCs w:val="32"/>
          <w:shd w:val="clear" w:color="auto" w:fill="auto"/>
          <w:lang w:eastAsia="zh-CN"/>
        </w:rPr>
        <w:t>万元，居民收入调查</w:t>
      </w:r>
      <w:r>
        <w:rPr>
          <w:rFonts w:hint="eastAsia" w:ascii="Times New Roman" w:hAnsi="Times New Roman" w:eastAsia="仿宋_GB2312" w:cs="仿宋_GB2312"/>
          <w:sz w:val="32"/>
          <w:szCs w:val="32"/>
          <w:shd w:val="clear" w:color="auto" w:fill="auto"/>
        </w:rPr>
        <w:t>经费15</w:t>
      </w:r>
      <w:r>
        <w:rPr>
          <w:rFonts w:hint="eastAsia" w:ascii="Times New Roman" w:hAnsi="Times New Roman" w:eastAsia="仿宋_GB2312" w:cs="仿宋_GB2312"/>
          <w:sz w:val="32"/>
          <w:szCs w:val="32"/>
          <w:shd w:val="clear" w:color="auto" w:fill="auto"/>
          <w:lang w:eastAsia="zh-CN"/>
        </w:rPr>
        <w:t>万元，</w:t>
      </w:r>
      <w:r>
        <w:rPr>
          <w:rFonts w:hint="eastAsia" w:ascii="Times New Roman" w:hAnsi="Times New Roman" w:eastAsia="仿宋_GB2312" w:cs="仿宋_GB2312"/>
          <w:sz w:val="32"/>
          <w:szCs w:val="32"/>
          <w:shd w:val="clear" w:color="auto" w:fill="auto"/>
        </w:rPr>
        <w:t>社情民意调查经费10</w:t>
      </w:r>
      <w:r>
        <w:rPr>
          <w:rFonts w:hint="eastAsia" w:ascii="Times New Roman" w:hAnsi="Times New Roman" w:eastAsia="仿宋_GB2312" w:cs="仿宋_GB2312"/>
          <w:sz w:val="32"/>
          <w:szCs w:val="32"/>
          <w:shd w:val="clear" w:color="auto" w:fill="auto"/>
          <w:lang w:eastAsia="zh-CN"/>
        </w:rPr>
        <w:t>万元，</w:t>
      </w:r>
      <w:r>
        <w:rPr>
          <w:rFonts w:hint="eastAsia" w:ascii="Times New Roman" w:hAnsi="Times New Roman" w:eastAsia="仿宋_GB2312" w:cs="仿宋_GB2312"/>
          <w:sz w:val="32"/>
          <w:szCs w:val="32"/>
          <w:shd w:val="clear" w:color="auto" w:fill="auto"/>
        </w:rPr>
        <w:t>粮食监测、粮食产量大县监测及生猪预警监测专项经费6</w:t>
      </w:r>
      <w:r>
        <w:rPr>
          <w:rFonts w:hint="eastAsia" w:ascii="Times New Roman" w:hAnsi="Times New Roman" w:eastAsia="仿宋_GB2312" w:cs="仿宋_GB2312"/>
          <w:sz w:val="32"/>
          <w:szCs w:val="32"/>
          <w:shd w:val="clear" w:color="auto" w:fill="auto"/>
          <w:lang w:eastAsia="zh-CN"/>
        </w:rPr>
        <w:t>万元，</w:t>
      </w:r>
      <w:r>
        <w:rPr>
          <w:rFonts w:hint="eastAsia" w:ascii="Times New Roman" w:hAnsi="Times New Roman" w:eastAsia="仿宋_GB2312" w:cs="仿宋_GB2312"/>
          <w:sz w:val="32"/>
          <w:szCs w:val="32"/>
          <w:shd w:val="clear" w:color="auto" w:fill="auto"/>
        </w:rPr>
        <w:t>大数据检测中心及项目管理专项经费5</w:t>
      </w:r>
      <w:r>
        <w:rPr>
          <w:rFonts w:hint="eastAsia" w:ascii="Times New Roman" w:hAnsi="Times New Roman" w:eastAsia="仿宋_GB2312" w:cs="仿宋_GB2312"/>
          <w:sz w:val="32"/>
          <w:szCs w:val="32"/>
          <w:shd w:val="clear" w:color="auto" w:fill="auto"/>
          <w:lang w:eastAsia="zh-CN"/>
        </w:rPr>
        <w:t>万元，</w:t>
      </w:r>
      <w:r>
        <w:rPr>
          <w:rFonts w:hint="eastAsia" w:ascii="Times New Roman" w:hAnsi="Times New Roman" w:eastAsia="仿宋_GB2312" w:cs="仿宋_GB2312"/>
          <w:sz w:val="32"/>
          <w:szCs w:val="32"/>
          <w:shd w:val="clear" w:color="auto" w:fill="auto"/>
        </w:rPr>
        <w:t>普查经费30</w:t>
      </w:r>
      <w:r>
        <w:rPr>
          <w:rFonts w:hint="eastAsia" w:ascii="Times New Roman" w:hAnsi="Times New Roman" w:eastAsia="仿宋_GB2312" w:cs="仿宋_GB2312"/>
          <w:sz w:val="32"/>
          <w:szCs w:val="32"/>
          <w:shd w:val="clear" w:color="auto" w:fill="auto"/>
          <w:lang w:eastAsia="zh-CN"/>
        </w:rPr>
        <w:t>万元，</w:t>
      </w:r>
      <w:r>
        <w:rPr>
          <w:rFonts w:hint="eastAsia" w:ascii="Times New Roman" w:hAnsi="Times New Roman" w:eastAsia="仿宋_GB2312" w:cs="仿宋_GB2312"/>
          <w:sz w:val="32"/>
          <w:szCs w:val="32"/>
          <w:shd w:val="clear" w:color="auto" w:fill="auto"/>
        </w:rPr>
        <w:t>统计年报、统计执法及经济调查考核经费18</w:t>
      </w:r>
      <w:r>
        <w:rPr>
          <w:rFonts w:hint="eastAsia" w:ascii="Times New Roman" w:hAnsi="Times New Roman" w:eastAsia="仿宋_GB2312" w:cs="仿宋_GB2312"/>
          <w:sz w:val="32"/>
          <w:szCs w:val="32"/>
          <w:shd w:val="clear" w:color="auto" w:fill="auto"/>
          <w:lang w:val="en-US" w:eastAsia="zh-CN"/>
        </w:rPr>
        <w:t>.</w:t>
      </w:r>
      <w:r>
        <w:rPr>
          <w:rFonts w:hint="eastAsia" w:ascii="Times New Roman" w:hAnsi="Times New Roman" w:eastAsia="仿宋_GB2312" w:cs="仿宋_GB2312"/>
          <w:sz w:val="32"/>
          <w:szCs w:val="32"/>
          <w:shd w:val="clear" w:color="auto" w:fill="auto"/>
        </w:rPr>
        <w:t>5</w:t>
      </w:r>
      <w:r>
        <w:rPr>
          <w:rFonts w:hint="eastAsia" w:ascii="Times New Roman" w:hAnsi="Times New Roman" w:eastAsia="仿宋_GB2312" w:cs="仿宋_GB2312"/>
          <w:sz w:val="32"/>
          <w:szCs w:val="32"/>
          <w:shd w:val="clear" w:color="auto" w:fill="auto"/>
          <w:lang w:eastAsia="zh-CN"/>
        </w:rPr>
        <w:t>万元。</w:t>
      </w:r>
    </w:p>
    <w:p>
      <w:pPr>
        <w:keepNext w:val="0"/>
        <w:keepLines w:val="0"/>
        <w:pageBreakBefore w:val="0"/>
        <w:widowControl w:val="0"/>
        <w:kinsoku/>
        <w:wordWrap/>
        <w:overflowPunct/>
        <w:topLinePunct w:val="0"/>
        <w:autoSpaceDE/>
        <w:autoSpaceDN/>
        <w:bidi w:val="0"/>
        <w:spacing w:line="540" w:lineRule="exact"/>
        <w:ind w:left="638" w:leftChars="304" w:firstLine="0" w:firstLineChars="0"/>
        <w:textAlignment w:val="auto"/>
        <w:rPr>
          <w:rFonts w:hint="eastAsia" w:ascii="Times New Roman" w:hAnsi="Times New Roman" w:eastAsia="黑体" w:cs="黑体"/>
          <w:sz w:val="32"/>
          <w:szCs w:val="32"/>
          <w:shd w:val="clear" w:color="auto" w:fill="auto"/>
        </w:rPr>
      </w:pPr>
      <w:r>
        <w:rPr>
          <w:rFonts w:hint="eastAsia" w:ascii="Times New Roman" w:hAnsi="Times New Roman" w:eastAsia="黑体" w:cs="黑体"/>
          <w:sz w:val="32"/>
          <w:szCs w:val="32"/>
          <w:shd w:val="clear" w:color="auto" w:fill="auto"/>
        </w:rPr>
        <w:t>六、“三公”经费财政拨款预算安排情况</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sz w:val="32"/>
          <w:szCs w:val="32"/>
          <w:shd w:val="clear" w:color="auto" w:fill="auto"/>
        </w:rPr>
        <w:t>202</w:t>
      </w:r>
      <w:r>
        <w:rPr>
          <w:rFonts w:hint="eastAsia" w:ascii="Times New Roman" w:hAnsi="Times New Roman" w:eastAsia="仿宋_GB2312" w:cs="仿宋_GB2312"/>
          <w:sz w:val="32"/>
          <w:szCs w:val="32"/>
          <w:shd w:val="clear" w:color="auto" w:fill="auto"/>
          <w:lang w:val="en-US" w:eastAsia="zh-CN"/>
        </w:rPr>
        <w:t>1</w:t>
      </w:r>
      <w:r>
        <w:rPr>
          <w:rFonts w:hint="eastAsia" w:ascii="Times New Roman" w:hAnsi="Times New Roman" w:eastAsia="仿宋_GB2312" w:cs="仿宋_GB2312"/>
          <w:sz w:val="32"/>
          <w:szCs w:val="32"/>
          <w:shd w:val="clear" w:color="auto" w:fill="auto"/>
        </w:rPr>
        <w:t>年“三公”经费财政拨款预算总额</w:t>
      </w:r>
      <w:r>
        <w:rPr>
          <w:rFonts w:hint="eastAsia" w:ascii="Times New Roman" w:hAnsi="Times New Roman" w:eastAsia="仿宋_GB2312" w:cs="仿宋_GB2312"/>
          <w:sz w:val="32"/>
          <w:szCs w:val="32"/>
          <w:shd w:val="clear" w:color="auto" w:fill="auto"/>
          <w:lang w:val="en-US" w:eastAsia="zh-CN"/>
        </w:rPr>
        <w:t>0.49</w:t>
      </w:r>
      <w:r>
        <w:rPr>
          <w:rFonts w:hint="eastAsia" w:ascii="Times New Roman" w:hAnsi="Times New Roman" w:eastAsia="仿宋_GB2312" w:cs="仿宋_GB2312"/>
          <w:sz w:val="32"/>
          <w:szCs w:val="32"/>
          <w:shd w:val="clear" w:color="auto" w:fill="auto"/>
        </w:rPr>
        <w:t>万元，</w:t>
      </w:r>
      <w:r>
        <w:rPr>
          <w:rFonts w:hint="eastAsia" w:ascii="Times New Roman" w:hAnsi="Times New Roman" w:eastAsia="仿宋_GB2312" w:cs="仿宋_GB2312"/>
          <w:sz w:val="32"/>
          <w:szCs w:val="32"/>
          <w:shd w:val="clear" w:color="auto" w:fill="auto"/>
          <w:lang w:eastAsia="zh-CN"/>
        </w:rPr>
        <w:t>与</w:t>
      </w:r>
      <w:r>
        <w:rPr>
          <w:rFonts w:hint="eastAsia" w:ascii="Times New Roman" w:hAnsi="Times New Roman" w:eastAsia="仿宋_GB2312" w:cs="仿宋_GB2312"/>
          <w:sz w:val="32"/>
          <w:szCs w:val="32"/>
          <w:shd w:val="clear" w:color="auto" w:fill="auto"/>
        </w:rPr>
        <w:t>20</w:t>
      </w:r>
      <w:r>
        <w:rPr>
          <w:rFonts w:hint="eastAsia" w:ascii="Times New Roman" w:hAnsi="Times New Roman" w:eastAsia="仿宋_GB2312" w:cs="仿宋_GB2312"/>
          <w:sz w:val="32"/>
          <w:szCs w:val="32"/>
          <w:shd w:val="clear" w:color="auto" w:fill="auto"/>
          <w:lang w:val="en-US" w:eastAsia="zh-CN"/>
        </w:rPr>
        <w:t>20</w:t>
      </w:r>
      <w:r>
        <w:rPr>
          <w:rFonts w:hint="eastAsia" w:ascii="Times New Roman" w:hAnsi="Times New Roman" w:eastAsia="仿宋_GB2312" w:cs="仿宋_GB2312"/>
          <w:sz w:val="32"/>
          <w:szCs w:val="32"/>
          <w:shd w:val="clear" w:color="auto" w:fill="auto"/>
        </w:rPr>
        <w:t>年预算总额</w:t>
      </w:r>
      <w:r>
        <w:rPr>
          <w:rFonts w:hint="eastAsia" w:ascii="Times New Roman" w:hAnsi="Times New Roman" w:eastAsia="仿宋_GB2312" w:cs="仿宋_GB2312"/>
          <w:sz w:val="32"/>
          <w:szCs w:val="32"/>
          <w:shd w:val="clear" w:color="auto" w:fill="auto"/>
          <w:lang w:eastAsia="zh-CN"/>
        </w:rPr>
        <w:t>基本持平</w:t>
      </w:r>
      <w:r>
        <w:rPr>
          <w:rFonts w:hint="eastAsia" w:ascii="Times New Roman" w:hAnsi="Times New Roman" w:eastAsia="仿宋_GB2312" w:cs="仿宋_GB2312"/>
          <w:sz w:val="32"/>
          <w:szCs w:val="32"/>
          <w:shd w:val="clear" w:color="auto" w:fill="auto"/>
        </w:rPr>
        <w:t>，其中：</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sz w:val="32"/>
          <w:szCs w:val="32"/>
          <w:shd w:val="clear" w:color="auto" w:fill="auto"/>
        </w:rPr>
        <w:t>（一）因公出国（境）经费</w:t>
      </w:r>
      <w:r>
        <w:rPr>
          <w:rFonts w:hint="eastAsia" w:ascii="Times New Roman" w:hAnsi="Times New Roman" w:eastAsia="仿宋_GB2312" w:cs="仿宋_GB2312"/>
          <w:sz w:val="32"/>
          <w:szCs w:val="32"/>
          <w:shd w:val="clear" w:color="auto" w:fill="auto"/>
          <w:lang w:val="en-US" w:eastAsia="zh-CN"/>
        </w:rPr>
        <w:t>0</w:t>
      </w:r>
      <w:r>
        <w:rPr>
          <w:rFonts w:hint="eastAsia" w:ascii="Times New Roman" w:hAnsi="Times New Roman" w:eastAsia="仿宋_GB2312" w:cs="仿宋_GB2312"/>
          <w:sz w:val="32"/>
          <w:szCs w:val="32"/>
          <w:shd w:val="clear" w:color="auto" w:fill="auto"/>
        </w:rPr>
        <w:t>万元，</w:t>
      </w:r>
      <w:r>
        <w:rPr>
          <w:rFonts w:hint="eastAsia" w:ascii="Times New Roman" w:hAnsi="Times New Roman" w:eastAsia="仿宋_GB2312" w:cs="仿宋_GB2312"/>
          <w:sz w:val="32"/>
          <w:szCs w:val="32"/>
          <w:shd w:val="clear" w:color="auto" w:fill="auto"/>
          <w:lang w:eastAsia="zh-CN"/>
        </w:rPr>
        <w:t>与</w:t>
      </w:r>
      <w:r>
        <w:rPr>
          <w:rFonts w:hint="eastAsia" w:ascii="Times New Roman" w:hAnsi="Times New Roman" w:eastAsia="仿宋_GB2312" w:cs="仿宋_GB2312"/>
          <w:sz w:val="32"/>
          <w:szCs w:val="32"/>
          <w:shd w:val="clear" w:color="auto" w:fill="auto"/>
          <w:lang w:val="en-US" w:eastAsia="zh-CN"/>
        </w:rPr>
        <w:t>2020年预算一致，主要原因是未安排因公出国（境）</w:t>
      </w:r>
      <w:r>
        <w:rPr>
          <w:rFonts w:hint="eastAsia" w:ascii="Times New Roman" w:hAnsi="Times New Roman" w:eastAsia="仿宋_GB2312" w:cs="仿宋_GB2312"/>
          <w:sz w:val="32"/>
          <w:szCs w:val="32"/>
          <w:shd w:val="clear" w:color="auto" w:fill="auto"/>
        </w:rPr>
        <w:t>。</w:t>
      </w:r>
      <w:bookmarkStart w:id="0" w:name="_GoBack"/>
      <w:bookmarkEnd w:id="0"/>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Times New Roman" w:hAnsi="Times New Roman" w:eastAsia="仿宋_GB2312" w:cs="仿宋_GB2312"/>
          <w:sz w:val="32"/>
          <w:szCs w:val="32"/>
          <w:shd w:val="clear" w:color="auto" w:fill="auto"/>
          <w:lang w:val="en-US" w:eastAsia="zh-CN"/>
        </w:rPr>
      </w:pPr>
      <w:r>
        <w:rPr>
          <w:rFonts w:hint="eastAsia" w:ascii="Times New Roman" w:hAnsi="Times New Roman" w:eastAsia="仿宋_GB2312" w:cs="仿宋_GB2312"/>
          <w:sz w:val="32"/>
          <w:szCs w:val="32"/>
          <w:shd w:val="clear" w:color="auto" w:fill="auto"/>
        </w:rPr>
        <w:t>（二）公务接待费</w:t>
      </w:r>
      <w:r>
        <w:rPr>
          <w:rFonts w:hint="eastAsia" w:ascii="Times New Roman" w:hAnsi="Times New Roman" w:eastAsia="仿宋_GB2312" w:cs="仿宋_GB2312"/>
          <w:sz w:val="32"/>
          <w:szCs w:val="32"/>
          <w:shd w:val="clear" w:color="auto" w:fill="auto"/>
          <w:lang w:val="en-US" w:eastAsia="zh-CN"/>
        </w:rPr>
        <w:t>0.49</w:t>
      </w:r>
      <w:r>
        <w:rPr>
          <w:rFonts w:hint="eastAsia" w:ascii="Times New Roman" w:hAnsi="Times New Roman" w:eastAsia="仿宋_GB2312" w:cs="仿宋_GB2312"/>
          <w:sz w:val="32"/>
          <w:szCs w:val="32"/>
          <w:shd w:val="clear" w:color="auto" w:fill="auto"/>
        </w:rPr>
        <w:t>万元，</w:t>
      </w:r>
      <w:r>
        <w:rPr>
          <w:rFonts w:hint="eastAsia" w:ascii="Times New Roman" w:hAnsi="Times New Roman" w:eastAsia="仿宋_GB2312" w:cs="仿宋_GB2312"/>
          <w:sz w:val="32"/>
          <w:szCs w:val="32"/>
          <w:shd w:val="clear" w:color="auto" w:fill="auto"/>
          <w:lang w:eastAsia="zh-CN"/>
        </w:rPr>
        <w:t>与</w:t>
      </w:r>
      <w:r>
        <w:rPr>
          <w:rFonts w:hint="eastAsia" w:ascii="Times New Roman" w:hAnsi="Times New Roman" w:eastAsia="仿宋_GB2312" w:cs="仿宋_GB2312"/>
          <w:sz w:val="32"/>
          <w:szCs w:val="32"/>
          <w:shd w:val="clear" w:color="auto" w:fill="auto"/>
          <w:lang w:val="en-US" w:eastAsia="zh-CN"/>
        </w:rPr>
        <w:t>2020年基本持平。</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sz w:val="32"/>
          <w:szCs w:val="32"/>
          <w:shd w:val="clear" w:color="auto" w:fill="auto"/>
        </w:rPr>
        <w:t>（三）公务用车购置</w:t>
      </w:r>
      <w:r>
        <w:rPr>
          <w:rFonts w:hint="eastAsia" w:ascii="Times New Roman" w:hAnsi="Times New Roman" w:eastAsia="仿宋_GB2312" w:cs="仿宋_GB2312"/>
          <w:sz w:val="32"/>
          <w:szCs w:val="32"/>
          <w:shd w:val="clear" w:color="auto" w:fill="auto"/>
          <w:lang w:eastAsia="zh-CN"/>
        </w:rPr>
        <w:t>费</w:t>
      </w:r>
      <w:r>
        <w:rPr>
          <w:rFonts w:hint="eastAsia" w:ascii="Times New Roman" w:hAnsi="Times New Roman" w:eastAsia="仿宋_GB2312" w:cs="仿宋_GB2312"/>
          <w:sz w:val="32"/>
          <w:szCs w:val="32"/>
          <w:shd w:val="clear" w:color="auto" w:fill="auto"/>
          <w:lang w:val="en-US" w:eastAsia="zh-CN"/>
        </w:rPr>
        <w:t>0万元，与2020年预算一致，主要原因是</w:t>
      </w:r>
      <w:r>
        <w:rPr>
          <w:rFonts w:hint="eastAsia" w:ascii="Times New Roman" w:hAnsi="Times New Roman" w:eastAsia="仿宋_GB2312" w:cs="仿宋_GB2312"/>
          <w:sz w:val="32"/>
          <w:szCs w:val="32"/>
        </w:rPr>
        <w:t>20</w:t>
      </w:r>
      <w:r>
        <w:rPr>
          <w:rFonts w:hint="eastAsia" w:ascii="Times New Roman" w:hAnsi="Times New Roman" w:eastAsia="仿宋_GB2312" w:cs="仿宋_GB2312"/>
          <w:sz w:val="32"/>
          <w:szCs w:val="32"/>
          <w:lang w:val="en-US" w:eastAsia="zh-CN"/>
        </w:rPr>
        <w:t>21</w:t>
      </w:r>
      <w:r>
        <w:rPr>
          <w:rFonts w:hint="eastAsia" w:ascii="Times New Roman" w:hAnsi="Times New Roman" w:eastAsia="仿宋_GB2312" w:cs="仿宋_GB2312"/>
          <w:sz w:val="32"/>
          <w:szCs w:val="32"/>
        </w:rPr>
        <w:t>年未安排公务用车购置费</w:t>
      </w:r>
      <w:r>
        <w:rPr>
          <w:rFonts w:hint="eastAsia" w:ascii="Times New Roman" w:hAnsi="Times New Roman" w:eastAsia="仿宋_GB2312" w:cs="仿宋_GB2312"/>
          <w:sz w:val="32"/>
          <w:szCs w:val="32"/>
          <w:shd w:val="clear" w:color="auto" w:fill="auto"/>
          <w:lang w:val="en-US" w:eastAsia="zh-CN"/>
        </w:rPr>
        <w:t>；公务用车运行维护费0万元，与2020年预算一致。</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Times New Roman" w:hAnsi="Times New Roman" w:eastAsia="黑体" w:cs="黑体"/>
          <w:sz w:val="32"/>
          <w:szCs w:val="32"/>
          <w:shd w:val="clear" w:color="auto" w:fill="auto"/>
        </w:rPr>
      </w:pPr>
      <w:r>
        <w:rPr>
          <w:rFonts w:hint="eastAsia" w:ascii="Times New Roman" w:hAnsi="Times New Roman" w:eastAsia="黑体" w:cs="黑体"/>
          <w:sz w:val="32"/>
          <w:szCs w:val="32"/>
          <w:shd w:val="clear" w:color="auto" w:fill="auto"/>
        </w:rPr>
        <w:t>七、政府性基金预算支出情况</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sz w:val="32"/>
          <w:szCs w:val="32"/>
        </w:rPr>
        <w:t>202</w:t>
      </w: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rPr>
        <w:t>年没有使用政府性基金预算拨款安排的支出</w:t>
      </w:r>
      <w:r>
        <w:rPr>
          <w:rFonts w:hint="eastAsia" w:ascii="Times New Roman" w:hAnsi="Times New Roman" w:eastAsia="仿宋_GB2312" w:cs="仿宋_GB2312"/>
          <w:sz w:val="32"/>
          <w:szCs w:val="32"/>
          <w:lang w:eastAsia="zh-CN"/>
        </w:rPr>
        <w:t>。</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Times New Roman" w:hAnsi="Times New Roman" w:eastAsia="黑体" w:cs="黑体"/>
          <w:sz w:val="32"/>
          <w:szCs w:val="32"/>
          <w:shd w:val="clear" w:color="auto" w:fill="auto"/>
        </w:rPr>
      </w:pPr>
      <w:r>
        <w:rPr>
          <w:rFonts w:hint="eastAsia" w:ascii="Times New Roman" w:hAnsi="Times New Roman" w:eastAsia="黑体" w:cs="黑体"/>
          <w:sz w:val="32"/>
          <w:szCs w:val="32"/>
          <w:shd w:val="clear" w:color="auto" w:fill="auto"/>
        </w:rPr>
        <w:t>八、国有资本经营预算支出情况</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sz w:val="32"/>
          <w:szCs w:val="32"/>
        </w:rPr>
        <w:t>202</w:t>
      </w: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rPr>
        <w:t>年没有使用国有资本经营预算拨款安排的支出</w:t>
      </w:r>
      <w:r>
        <w:rPr>
          <w:rFonts w:hint="eastAsia" w:ascii="Times New Roman" w:hAnsi="Times New Roman" w:eastAsia="仿宋_GB2312" w:cs="仿宋_GB2312"/>
          <w:sz w:val="32"/>
          <w:szCs w:val="32"/>
          <w:shd w:val="clear" w:color="auto" w:fill="auto"/>
        </w:rPr>
        <w:t>。</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10" w:leftChars="0" w:firstLine="640" w:firstLineChars="0"/>
        <w:textAlignment w:val="auto"/>
        <w:rPr>
          <w:rFonts w:hint="eastAsia" w:ascii="Times New Roman" w:hAnsi="Times New Roman" w:eastAsia="黑体" w:cs="黑体"/>
          <w:sz w:val="32"/>
          <w:szCs w:val="32"/>
          <w:shd w:val="clear" w:color="auto" w:fill="auto"/>
          <w:lang w:val="en-US" w:eastAsia="zh-CN"/>
        </w:rPr>
      </w:pPr>
      <w:r>
        <w:rPr>
          <w:rFonts w:hint="eastAsia" w:ascii="Times New Roman" w:hAnsi="Times New Roman" w:eastAsia="黑体" w:cs="黑体"/>
          <w:sz w:val="32"/>
          <w:szCs w:val="32"/>
          <w:shd w:val="clear" w:color="auto" w:fill="auto"/>
          <w:lang w:val="en-US" w:eastAsia="zh-CN"/>
        </w:rPr>
        <w:t>机关运行经费情况</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Times New Roman" w:hAnsi="Times New Roman" w:eastAsia="黑体" w:cs="黑体"/>
          <w:sz w:val="32"/>
          <w:szCs w:val="32"/>
          <w:shd w:val="clear" w:color="auto" w:fill="auto"/>
          <w:lang w:eastAsia="zh-CN"/>
        </w:rPr>
      </w:pPr>
      <w:r>
        <w:rPr>
          <w:rFonts w:hint="eastAsia" w:ascii="Times New Roman" w:hAnsi="Times New Roman" w:eastAsia="仿宋_GB2312" w:cs="仿宋_GB2312"/>
          <w:sz w:val="32"/>
          <w:szCs w:val="32"/>
          <w:shd w:val="clear" w:color="auto" w:fill="auto"/>
          <w:lang w:val="en-US" w:eastAsia="zh-CN"/>
        </w:rPr>
        <w:t>2021年度机关运行经费预算50.03万元，主要是一般公共预算拨款基本支出中的公用经费支出，较上年预算数增加3.25万元，增长6.9%，主要原因是</w:t>
      </w:r>
      <w:r>
        <w:rPr>
          <w:rFonts w:hint="eastAsia" w:ascii="Times New Roman" w:hAnsi="Times New Roman" w:eastAsia="仿宋_GB2312" w:cs="仿宋_GB2312"/>
          <w:sz w:val="32"/>
          <w:szCs w:val="32"/>
          <w:shd w:val="clear" w:color="auto" w:fill="auto"/>
          <w:lang w:eastAsia="zh-CN"/>
        </w:rPr>
        <w:t>人员增加</w:t>
      </w:r>
      <w:r>
        <w:rPr>
          <w:rFonts w:hint="eastAsia" w:ascii="Times New Roman" w:hAnsi="Times New Roman" w:eastAsia="仿宋_GB2312" w:cs="仿宋_GB2312"/>
          <w:sz w:val="32"/>
          <w:szCs w:val="32"/>
          <w:shd w:val="clear" w:color="auto" w:fill="auto"/>
          <w:lang w:val="en-US" w:eastAsia="zh-CN"/>
        </w:rPr>
        <w:t>。</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Times New Roman" w:hAnsi="Times New Roman" w:eastAsia="黑体" w:cs="黑体"/>
          <w:sz w:val="32"/>
          <w:szCs w:val="32"/>
          <w:shd w:val="clear" w:color="auto" w:fill="auto"/>
        </w:rPr>
      </w:pPr>
      <w:r>
        <w:rPr>
          <w:rFonts w:hint="eastAsia" w:ascii="Times New Roman" w:hAnsi="Times New Roman" w:eastAsia="黑体" w:cs="黑体"/>
          <w:sz w:val="32"/>
          <w:szCs w:val="32"/>
          <w:shd w:val="clear" w:color="auto" w:fill="auto"/>
          <w:lang w:eastAsia="zh-CN"/>
        </w:rPr>
        <w:t>十</w:t>
      </w:r>
      <w:r>
        <w:rPr>
          <w:rFonts w:hint="eastAsia" w:ascii="Times New Roman" w:hAnsi="Times New Roman" w:eastAsia="黑体" w:cs="黑体"/>
          <w:sz w:val="32"/>
          <w:szCs w:val="32"/>
          <w:shd w:val="clear" w:color="auto" w:fill="auto"/>
        </w:rPr>
        <w:t>、政府采购及政府购买公共服务情况</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sz w:val="32"/>
          <w:szCs w:val="32"/>
          <w:shd w:val="clear" w:color="auto" w:fill="auto"/>
        </w:rPr>
        <w:t>202</w:t>
      </w:r>
      <w:r>
        <w:rPr>
          <w:rFonts w:hint="eastAsia" w:ascii="Times New Roman" w:hAnsi="Times New Roman" w:eastAsia="仿宋_GB2312" w:cs="仿宋_GB2312"/>
          <w:sz w:val="32"/>
          <w:szCs w:val="32"/>
          <w:shd w:val="clear" w:color="auto" w:fill="auto"/>
          <w:lang w:val="en-US" w:eastAsia="zh-CN"/>
        </w:rPr>
        <w:t>1</w:t>
      </w:r>
      <w:r>
        <w:rPr>
          <w:rFonts w:hint="eastAsia" w:ascii="Times New Roman" w:hAnsi="Times New Roman" w:eastAsia="仿宋_GB2312" w:cs="仿宋_GB2312"/>
          <w:sz w:val="32"/>
          <w:szCs w:val="32"/>
          <w:shd w:val="clear" w:color="auto" w:fill="auto"/>
        </w:rPr>
        <w:t>年政府采购支出</w:t>
      </w:r>
      <w:r>
        <w:rPr>
          <w:rFonts w:hint="eastAsia" w:ascii="Times New Roman" w:hAnsi="Times New Roman" w:eastAsia="仿宋_GB2312" w:cs="仿宋_GB2312"/>
          <w:sz w:val="32"/>
          <w:szCs w:val="32"/>
          <w:shd w:val="clear" w:color="auto" w:fill="auto"/>
          <w:lang w:val="en-US" w:eastAsia="zh-CN"/>
        </w:rPr>
        <w:t>0</w:t>
      </w:r>
      <w:r>
        <w:rPr>
          <w:rFonts w:hint="eastAsia" w:ascii="Times New Roman" w:hAnsi="Times New Roman" w:eastAsia="仿宋_GB2312" w:cs="仿宋_GB2312"/>
          <w:sz w:val="32"/>
          <w:szCs w:val="32"/>
          <w:shd w:val="clear" w:color="auto" w:fill="auto"/>
        </w:rPr>
        <w:t>万元，政府购买公共服务支出</w:t>
      </w:r>
      <w:r>
        <w:rPr>
          <w:rFonts w:hint="eastAsia" w:ascii="Times New Roman" w:hAnsi="Times New Roman" w:eastAsia="仿宋_GB2312" w:cs="仿宋_GB2312"/>
          <w:sz w:val="32"/>
          <w:szCs w:val="32"/>
          <w:shd w:val="clear" w:color="auto" w:fill="auto"/>
          <w:lang w:val="en-US" w:eastAsia="zh-CN"/>
        </w:rPr>
        <w:t>0万</w:t>
      </w:r>
      <w:r>
        <w:rPr>
          <w:rFonts w:hint="eastAsia" w:ascii="Times New Roman" w:hAnsi="Times New Roman" w:eastAsia="仿宋_GB2312" w:cs="仿宋_GB2312"/>
          <w:sz w:val="32"/>
          <w:szCs w:val="32"/>
          <w:shd w:val="clear" w:color="auto" w:fill="auto"/>
        </w:rPr>
        <w:t>元</w:t>
      </w:r>
      <w:r>
        <w:rPr>
          <w:rFonts w:hint="eastAsia" w:ascii="Times New Roman" w:hAnsi="Times New Roman" w:eastAsia="仿宋_GB2312" w:cs="仿宋_GB2312"/>
          <w:sz w:val="32"/>
          <w:szCs w:val="32"/>
          <w:shd w:val="clear" w:color="auto" w:fill="auto"/>
          <w:lang w:eastAsia="zh-CN"/>
        </w:rPr>
        <w:t>。</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Times New Roman" w:hAnsi="Times New Roman" w:eastAsia="黑体" w:cs="黑体"/>
          <w:sz w:val="32"/>
          <w:szCs w:val="32"/>
          <w:shd w:val="clear" w:color="auto" w:fill="auto"/>
        </w:rPr>
      </w:pPr>
      <w:r>
        <w:rPr>
          <w:rFonts w:hint="eastAsia" w:ascii="Times New Roman" w:hAnsi="Times New Roman" w:eastAsia="黑体" w:cs="黑体"/>
          <w:sz w:val="32"/>
          <w:szCs w:val="32"/>
          <w:shd w:val="clear" w:color="auto" w:fill="auto"/>
        </w:rPr>
        <w:t>十</w:t>
      </w:r>
      <w:r>
        <w:rPr>
          <w:rFonts w:hint="eastAsia" w:ascii="Times New Roman" w:hAnsi="Times New Roman" w:eastAsia="黑体" w:cs="黑体"/>
          <w:sz w:val="32"/>
          <w:szCs w:val="32"/>
          <w:shd w:val="clear" w:color="auto" w:fill="auto"/>
          <w:lang w:eastAsia="zh-CN"/>
        </w:rPr>
        <w:t>一</w:t>
      </w:r>
      <w:r>
        <w:rPr>
          <w:rFonts w:hint="eastAsia" w:ascii="Times New Roman" w:hAnsi="Times New Roman" w:eastAsia="黑体" w:cs="黑体"/>
          <w:sz w:val="32"/>
          <w:szCs w:val="32"/>
          <w:shd w:val="clear" w:color="auto" w:fill="auto"/>
        </w:rPr>
        <w:t>、国有资产占用情况说明</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Times New Roman" w:hAnsi="Times New Roman" w:eastAsia="仿宋_GB2312" w:cs="仿宋_GB2312"/>
          <w:sz w:val="32"/>
          <w:szCs w:val="32"/>
          <w:shd w:val="clear" w:color="FFFFFF" w:fill="D9D9D9"/>
          <w:lang w:val="en-US" w:eastAsia="zh-CN"/>
        </w:rPr>
      </w:pPr>
      <w:r>
        <w:rPr>
          <w:rFonts w:hint="eastAsia" w:ascii="Times New Roman" w:hAnsi="Times New Roman" w:eastAsia="仿宋_GB2312" w:cs="仿宋_GB2312"/>
          <w:sz w:val="32"/>
          <w:szCs w:val="32"/>
          <w:shd w:val="clear" w:color="auto" w:fill="auto"/>
        </w:rPr>
        <w:t>截止20</w:t>
      </w:r>
      <w:r>
        <w:rPr>
          <w:rFonts w:hint="eastAsia" w:ascii="Times New Roman" w:hAnsi="Times New Roman" w:eastAsia="仿宋_GB2312" w:cs="仿宋_GB2312"/>
          <w:sz w:val="32"/>
          <w:szCs w:val="32"/>
          <w:shd w:val="clear" w:color="auto" w:fill="auto"/>
          <w:lang w:val="en-US" w:eastAsia="zh-CN"/>
        </w:rPr>
        <w:t>21</w:t>
      </w:r>
      <w:r>
        <w:rPr>
          <w:rFonts w:hint="eastAsia" w:ascii="Times New Roman" w:hAnsi="Times New Roman" w:eastAsia="仿宋_GB2312" w:cs="仿宋_GB2312"/>
          <w:sz w:val="32"/>
          <w:szCs w:val="32"/>
          <w:shd w:val="clear" w:color="auto" w:fill="auto"/>
        </w:rPr>
        <w:t>年底，</w:t>
      </w:r>
      <w:r>
        <w:rPr>
          <w:rFonts w:hint="eastAsia" w:ascii="Times New Roman" w:hAnsi="Times New Roman" w:eastAsia="仿宋_GB2312" w:cs="仿宋_GB2312"/>
          <w:sz w:val="32"/>
          <w:szCs w:val="32"/>
          <w:shd w:val="clear" w:color="auto" w:fill="auto"/>
          <w:lang w:eastAsia="zh-CN"/>
        </w:rPr>
        <w:t>本部门</w:t>
      </w:r>
      <w:r>
        <w:rPr>
          <w:rFonts w:hint="eastAsia" w:ascii="Times New Roman" w:hAnsi="Times New Roman" w:eastAsia="仿宋_GB2312" w:cs="仿宋_GB2312"/>
          <w:sz w:val="32"/>
          <w:szCs w:val="32"/>
        </w:rPr>
        <w:t>固定资产总额</w:t>
      </w:r>
      <w:r>
        <w:rPr>
          <w:rFonts w:hint="eastAsia" w:ascii="Times New Roman" w:hAnsi="Times New Roman" w:eastAsia="仿宋_GB2312" w:cs="仿宋_GB2312"/>
          <w:sz w:val="32"/>
          <w:szCs w:val="32"/>
          <w:lang w:val="en-US" w:eastAsia="zh-CN"/>
        </w:rPr>
        <w:t>142</w:t>
      </w:r>
      <w:r>
        <w:rPr>
          <w:rFonts w:hint="eastAsia" w:ascii="Times New Roman" w:hAnsi="Times New Roman" w:eastAsia="仿宋_GB2312" w:cs="仿宋_GB2312"/>
          <w:sz w:val="32"/>
          <w:szCs w:val="32"/>
        </w:rPr>
        <w:t>万元。</w:t>
      </w:r>
      <w:r>
        <w:rPr>
          <w:rFonts w:hint="eastAsia" w:ascii="Times New Roman" w:hAnsi="Times New Roman" w:eastAsia="仿宋_GB2312" w:cs="仿宋_GB2312"/>
          <w:sz w:val="32"/>
          <w:szCs w:val="32"/>
          <w:lang w:eastAsia="zh-CN"/>
        </w:rPr>
        <w:t>无公务用车，无单价</w:t>
      </w:r>
      <w:r>
        <w:rPr>
          <w:rFonts w:hint="eastAsia" w:ascii="Times New Roman" w:hAnsi="Times New Roman" w:eastAsia="仿宋_GB2312" w:cs="仿宋_GB2312"/>
          <w:sz w:val="32"/>
          <w:szCs w:val="32"/>
          <w:lang w:val="en-US" w:eastAsia="zh-CN"/>
        </w:rPr>
        <w:t>20万元以上大型设备。</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Times New Roman" w:hAnsi="Times New Roman" w:eastAsia="黑体" w:cs="黑体"/>
          <w:sz w:val="32"/>
          <w:szCs w:val="32"/>
          <w:shd w:val="clear" w:color="auto" w:fill="auto"/>
        </w:rPr>
      </w:pPr>
      <w:r>
        <w:rPr>
          <w:rFonts w:hint="eastAsia" w:ascii="Times New Roman" w:hAnsi="Times New Roman" w:eastAsia="黑体" w:cs="黑体"/>
          <w:sz w:val="32"/>
          <w:szCs w:val="32"/>
          <w:shd w:val="clear" w:color="auto" w:fill="auto"/>
        </w:rPr>
        <w:t>十</w:t>
      </w:r>
      <w:r>
        <w:rPr>
          <w:rFonts w:hint="eastAsia" w:ascii="Times New Roman" w:hAnsi="Times New Roman" w:eastAsia="黑体" w:cs="黑体"/>
          <w:sz w:val="32"/>
          <w:szCs w:val="32"/>
          <w:shd w:val="clear" w:color="auto" w:fill="auto"/>
          <w:lang w:eastAsia="zh-CN"/>
        </w:rPr>
        <w:t>二</w:t>
      </w:r>
      <w:r>
        <w:rPr>
          <w:rFonts w:hint="eastAsia" w:ascii="Times New Roman" w:hAnsi="Times New Roman" w:eastAsia="黑体" w:cs="黑体"/>
          <w:sz w:val="32"/>
          <w:szCs w:val="32"/>
          <w:shd w:val="clear" w:color="auto" w:fill="auto"/>
        </w:rPr>
        <w:t>、预算绩效目标情况说明</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Times New Roman" w:hAnsi="Times New Roman" w:eastAsia="仿宋_GB2312" w:cs="仿宋_GB2312"/>
          <w:color w:val="000000"/>
          <w:sz w:val="32"/>
          <w:szCs w:val="32"/>
          <w:shd w:val="clear" w:color="auto" w:fill="auto"/>
        </w:rPr>
      </w:pPr>
      <w:r>
        <w:rPr>
          <w:rFonts w:hint="eastAsia" w:ascii="Times New Roman" w:hAnsi="Times New Roman" w:eastAsia="仿宋_GB2312" w:cs="仿宋_GB2312"/>
          <w:color w:val="000000"/>
          <w:sz w:val="32"/>
          <w:szCs w:val="32"/>
          <w:shd w:val="clear" w:color="auto" w:fill="auto"/>
        </w:rPr>
        <w:t>按照全面实施预算绩效管理要求，本部门202</w:t>
      </w:r>
      <w:r>
        <w:rPr>
          <w:rFonts w:hint="eastAsia" w:ascii="Times New Roman" w:hAnsi="Times New Roman" w:eastAsia="仿宋_GB2312" w:cs="仿宋_GB2312"/>
          <w:color w:val="000000"/>
          <w:sz w:val="32"/>
          <w:szCs w:val="32"/>
          <w:shd w:val="clear" w:color="auto" w:fill="auto"/>
          <w:lang w:val="en-US" w:eastAsia="zh-CN"/>
        </w:rPr>
        <w:t>1</w:t>
      </w:r>
      <w:r>
        <w:rPr>
          <w:rFonts w:hint="eastAsia" w:ascii="Times New Roman" w:hAnsi="Times New Roman" w:eastAsia="仿宋_GB2312" w:cs="仿宋_GB2312"/>
          <w:color w:val="000000"/>
          <w:sz w:val="32"/>
          <w:szCs w:val="32"/>
          <w:shd w:val="clear" w:color="auto" w:fill="auto"/>
        </w:rPr>
        <w:t>年预算编制了整体支出绩效目标和项目支出绩效目标，其中：涉及项目</w:t>
      </w:r>
      <w:r>
        <w:rPr>
          <w:rFonts w:hint="eastAsia" w:ascii="Times New Roman" w:hAnsi="Times New Roman" w:eastAsia="仿宋_GB2312" w:cs="仿宋_GB2312"/>
          <w:color w:val="000000"/>
          <w:sz w:val="32"/>
          <w:szCs w:val="32"/>
          <w:shd w:val="clear" w:color="auto" w:fill="auto"/>
          <w:lang w:val="en-US" w:eastAsia="zh-CN"/>
        </w:rPr>
        <w:t>7</w:t>
      </w:r>
      <w:r>
        <w:rPr>
          <w:rFonts w:hint="eastAsia" w:ascii="Times New Roman" w:hAnsi="Times New Roman" w:eastAsia="仿宋_GB2312" w:cs="仿宋_GB2312"/>
          <w:color w:val="000000"/>
          <w:sz w:val="32"/>
          <w:szCs w:val="32"/>
          <w:shd w:val="clear" w:color="auto" w:fill="auto"/>
        </w:rPr>
        <w:t>个，</w:t>
      </w:r>
      <w:r>
        <w:rPr>
          <w:rFonts w:hint="eastAsia" w:ascii="Times New Roman" w:hAnsi="Times New Roman" w:eastAsia="仿宋_GB2312" w:cs="仿宋_GB2312"/>
          <w:color w:val="000000"/>
          <w:sz w:val="32"/>
          <w:szCs w:val="32"/>
          <w:shd w:val="clear" w:color="auto" w:fill="auto"/>
          <w:lang w:eastAsia="zh-CN"/>
        </w:rPr>
        <w:t>预</w:t>
      </w:r>
      <w:r>
        <w:rPr>
          <w:rFonts w:hint="eastAsia" w:ascii="Times New Roman" w:hAnsi="Times New Roman" w:eastAsia="仿宋_GB2312" w:cs="仿宋_GB2312"/>
          <w:color w:val="000000"/>
          <w:sz w:val="32"/>
          <w:szCs w:val="32"/>
          <w:shd w:val="clear" w:color="auto" w:fill="auto"/>
        </w:rPr>
        <w:t>算项目资金</w:t>
      </w:r>
      <w:r>
        <w:rPr>
          <w:rFonts w:hint="eastAsia" w:ascii="Times New Roman" w:hAnsi="Times New Roman" w:eastAsia="仿宋_GB2312" w:cs="仿宋_GB2312"/>
          <w:color w:val="000000"/>
          <w:sz w:val="32"/>
          <w:szCs w:val="32"/>
          <w:shd w:val="clear" w:color="auto" w:fill="auto"/>
          <w:lang w:val="en-US" w:eastAsia="zh-CN"/>
        </w:rPr>
        <w:t>94.50</w:t>
      </w:r>
      <w:r>
        <w:rPr>
          <w:rFonts w:hint="eastAsia" w:ascii="Times New Roman" w:hAnsi="Times New Roman" w:eastAsia="仿宋_GB2312" w:cs="仿宋_GB2312"/>
          <w:color w:val="000000"/>
          <w:sz w:val="32"/>
          <w:szCs w:val="32"/>
          <w:shd w:val="clear" w:color="auto" w:fill="auto"/>
        </w:rPr>
        <w:t>万元。</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Times New Roman" w:hAnsi="Times New Roman" w:eastAsia="黑体" w:cs="黑体"/>
          <w:sz w:val="32"/>
          <w:szCs w:val="32"/>
          <w:shd w:val="clear" w:color="auto" w:fill="auto"/>
        </w:rPr>
      </w:pPr>
      <w:r>
        <w:rPr>
          <w:rFonts w:hint="eastAsia" w:ascii="Times New Roman" w:hAnsi="Times New Roman" w:eastAsia="黑体" w:cs="黑体"/>
          <w:sz w:val="32"/>
          <w:szCs w:val="32"/>
          <w:shd w:val="clear" w:color="auto" w:fill="auto"/>
        </w:rPr>
        <w:t>十</w:t>
      </w:r>
      <w:r>
        <w:rPr>
          <w:rFonts w:hint="eastAsia" w:ascii="Times New Roman" w:hAnsi="Times New Roman" w:eastAsia="黑体" w:cs="黑体"/>
          <w:sz w:val="32"/>
          <w:szCs w:val="32"/>
          <w:shd w:val="clear" w:color="auto" w:fill="auto"/>
          <w:lang w:eastAsia="zh-CN"/>
        </w:rPr>
        <w:t>三</w:t>
      </w:r>
      <w:r>
        <w:rPr>
          <w:rFonts w:hint="eastAsia" w:ascii="Times New Roman" w:hAnsi="Times New Roman" w:eastAsia="黑体" w:cs="黑体"/>
          <w:sz w:val="32"/>
          <w:szCs w:val="32"/>
          <w:shd w:val="clear" w:color="auto" w:fill="auto"/>
        </w:rPr>
        <w:t>、名词解释</w:t>
      </w:r>
    </w:p>
    <w:p>
      <w:pPr>
        <w:pStyle w:val="4"/>
        <w:keepNext w:val="0"/>
        <w:keepLines w:val="0"/>
        <w:pageBreakBefore w:val="0"/>
        <w:widowControl/>
        <w:kinsoku/>
        <w:wordWrap/>
        <w:overflowPunct/>
        <w:topLinePunct w:val="0"/>
        <w:autoSpaceDE/>
        <w:autoSpaceDN/>
        <w:bidi w:val="0"/>
        <w:spacing w:before="0" w:line="540" w:lineRule="exact"/>
        <w:ind w:firstLine="643" w:firstLineChars="200"/>
        <w:textAlignment w:val="auto"/>
        <w:rPr>
          <w:rFonts w:hint="eastAsia" w:ascii="Times New Roman" w:hAnsi="Times New Roman" w:eastAsia="仿宋_GB2312" w:cs="仿宋_GB2312"/>
          <w:color w:val="000000"/>
          <w:kern w:val="2"/>
          <w:sz w:val="32"/>
          <w:szCs w:val="32"/>
          <w:shd w:val="clear" w:color="auto" w:fill="auto"/>
        </w:rPr>
      </w:pPr>
      <w:r>
        <w:rPr>
          <w:rFonts w:hint="eastAsia" w:ascii="Times New Roman" w:hAnsi="Times New Roman" w:eastAsia="楷体_GB2312" w:cs="楷体_GB2312"/>
          <w:b/>
          <w:bCs/>
          <w:color w:val="auto"/>
          <w:kern w:val="2"/>
          <w:sz w:val="32"/>
          <w:szCs w:val="32"/>
          <w:shd w:val="clear" w:color="auto" w:fill="auto"/>
        </w:rPr>
        <w:t>（一）一般公共预算拨款收入</w:t>
      </w:r>
      <w:r>
        <w:rPr>
          <w:rFonts w:hint="eastAsia" w:ascii="Times New Roman" w:hAnsi="Times New Roman" w:eastAsia="仿宋_GB2312" w:cs="仿宋_GB2312"/>
          <w:b/>
          <w:bCs/>
          <w:color w:val="auto"/>
          <w:kern w:val="2"/>
          <w:sz w:val="32"/>
          <w:szCs w:val="32"/>
          <w:shd w:val="clear" w:color="auto" w:fill="auto"/>
        </w:rPr>
        <w:t>：</w:t>
      </w:r>
      <w:r>
        <w:rPr>
          <w:rFonts w:hint="eastAsia" w:ascii="Times New Roman" w:hAnsi="Times New Roman" w:eastAsia="仿宋_GB2312" w:cs="仿宋_GB2312"/>
          <w:color w:val="000000"/>
          <w:kern w:val="2"/>
          <w:sz w:val="32"/>
          <w:szCs w:val="32"/>
          <w:shd w:val="clear" w:color="auto" w:fill="auto"/>
        </w:rPr>
        <w:t>指财政一般公共预算当年安排拨付的资金。</w:t>
      </w:r>
      <w:r>
        <w:rPr>
          <w:rFonts w:hint="eastAsia" w:ascii="Times New Roman" w:hAnsi="Times New Roman" w:eastAsia="仿宋_GB2312" w:cs="仿宋_GB2312"/>
          <w:color w:val="000000"/>
          <w:kern w:val="2"/>
          <w:sz w:val="32"/>
          <w:szCs w:val="32"/>
          <w:shd w:val="clear" w:color="auto" w:fill="auto"/>
        </w:rPr>
        <w:br w:type="textWrapping"/>
      </w:r>
      <w:r>
        <w:rPr>
          <w:rFonts w:hint="eastAsia" w:ascii="Times New Roman" w:hAnsi="Times New Roman" w:eastAsia="仿宋_GB2312" w:cs="仿宋_GB2312"/>
          <w:color w:val="000000"/>
          <w:kern w:val="2"/>
          <w:sz w:val="32"/>
          <w:szCs w:val="32"/>
          <w:shd w:val="clear" w:color="auto" w:fill="auto"/>
        </w:rPr>
        <w:t xml:space="preserve">   </w:t>
      </w:r>
      <w:r>
        <w:rPr>
          <w:rFonts w:hint="eastAsia" w:ascii="Times New Roman" w:hAnsi="Times New Roman" w:eastAsia="楷体_GB2312" w:cs="楷体_GB2312"/>
          <w:b/>
          <w:bCs/>
          <w:color w:val="auto"/>
          <w:kern w:val="2"/>
          <w:sz w:val="32"/>
          <w:szCs w:val="32"/>
          <w:shd w:val="clear" w:color="auto" w:fill="auto"/>
        </w:rPr>
        <w:t xml:space="preserve"> （二）上年结转收入：</w:t>
      </w:r>
      <w:r>
        <w:rPr>
          <w:rFonts w:hint="eastAsia" w:ascii="Times New Roman" w:hAnsi="Times New Roman" w:eastAsia="仿宋_GB2312" w:cs="仿宋_GB2312"/>
          <w:color w:val="000000"/>
          <w:kern w:val="2"/>
          <w:sz w:val="32"/>
          <w:szCs w:val="32"/>
          <w:shd w:val="clear" w:color="auto" w:fill="auto"/>
        </w:rPr>
        <w:t>指以前年度尚未完成，结转到本年仍按原规定用途继续使用的资金。</w:t>
      </w:r>
    </w:p>
    <w:p>
      <w:pPr>
        <w:pStyle w:val="4"/>
        <w:keepNext w:val="0"/>
        <w:keepLines w:val="0"/>
        <w:pageBreakBefore w:val="0"/>
        <w:widowControl/>
        <w:kinsoku/>
        <w:wordWrap/>
        <w:overflowPunct/>
        <w:topLinePunct w:val="0"/>
        <w:autoSpaceDE/>
        <w:autoSpaceDN/>
        <w:bidi w:val="0"/>
        <w:spacing w:before="0" w:line="540" w:lineRule="exact"/>
        <w:ind w:firstLine="643" w:firstLineChars="200"/>
        <w:textAlignment w:val="auto"/>
        <w:rPr>
          <w:rFonts w:hint="eastAsia" w:ascii="Times New Roman" w:hAnsi="Times New Roman" w:eastAsia="仿宋_GB2312" w:cs="仿宋_GB2312"/>
          <w:color w:val="000000"/>
          <w:kern w:val="2"/>
          <w:sz w:val="32"/>
          <w:szCs w:val="32"/>
          <w:shd w:val="clear" w:color="auto" w:fill="auto"/>
          <w:lang w:eastAsia="zh-CN"/>
        </w:rPr>
      </w:pPr>
      <w:r>
        <w:rPr>
          <w:rFonts w:hint="eastAsia" w:ascii="Times New Roman" w:hAnsi="Times New Roman" w:eastAsia="楷体_GB2312" w:cs="楷体_GB2312"/>
          <w:b/>
          <w:bCs/>
          <w:color w:val="auto"/>
          <w:kern w:val="2"/>
          <w:sz w:val="32"/>
          <w:szCs w:val="32"/>
          <w:shd w:val="clear" w:color="auto" w:fill="auto"/>
          <w:lang w:eastAsia="zh-CN"/>
        </w:rPr>
        <w:t>（三）事业收入：</w:t>
      </w:r>
      <w:r>
        <w:rPr>
          <w:rFonts w:hint="eastAsia" w:ascii="Times New Roman" w:hAnsi="Times New Roman" w:eastAsia="楷体_GB2312" w:cs="楷体_GB2312"/>
          <w:b w:val="0"/>
          <w:bCs w:val="0"/>
          <w:color w:val="000000"/>
          <w:kern w:val="2"/>
          <w:sz w:val="32"/>
          <w:szCs w:val="32"/>
          <w:shd w:val="clear" w:color="auto" w:fill="auto"/>
          <w:lang w:eastAsia="zh-CN"/>
        </w:rPr>
        <w:t>指</w:t>
      </w:r>
      <w:r>
        <w:rPr>
          <w:rFonts w:hint="eastAsia" w:ascii="Times New Roman" w:hAnsi="Times New Roman" w:eastAsia="仿宋_GB2312" w:cs="仿宋_GB2312"/>
          <w:color w:val="000000"/>
          <w:kern w:val="2"/>
          <w:sz w:val="32"/>
          <w:szCs w:val="32"/>
          <w:shd w:val="clear" w:color="auto" w:fill="auto"/>
          <w:lang w:eastAsia="zh-CN"/>
        </w:rPr>
        <w:t>事业单位开展专业业务活动及其辅助活动实现的收入，不包括从同级财政部门取得的各类财政拨款。</w:t>
      </w:r>
    </w:p>
    <w:p>
      <w:pPr>
        <w:pStyle w:val="4"/>
        <w:keepNext w:val="0"/>
        <w:keepLines w:val="0"/>
        <w:pageBreakBefore w:val="0"/>
        <w:widowControl/>
        <w:kinsoku/>
        <w:wordWrap/>
        <w:overflowPunct/>
        <w:topLinePunct w:val="0"/>
        <w:autoSpaceDE/>
        <w:autoSpaceDN/>
        <w:bidi w:val="0"/>
        <w:spacing w:before="0" w:line="540" w:lineRule="exact"/>
        <w:ind w:firstLine="643" w:firstLineChars="200"/>
        <w:textAlignment w:val="auto"/>
        <w:rPr>
          <w:rFonts w:hint="eastAsia" w:ascii="Times New Roman" w:hAnsi="Times New Roman" w:eastAsia="仿宋_GB2312" w:cs="仿宋_GB2312"/>
          <w:color w:val="000000"/>
          <w:kern w:val="2"/>
          <w:sz w:val="32"/>
          <w:szCs w:val="32"/>
          <w:shd w:val="clear" w:color="auto" w:fill="auto"/>
          <w:lang w:eastAsia="zh-CN"/>
        </w:rPr>
      </w:pPr>
      <w:r>
        <w:rPr>
          <w:rFonts w:hint="eastAsia" w:ascii="Times New Roman" w:hAnsi="Times New Roman" w:eastAsia="楷体_GB2312" w:cs="楷体_GB2312"/>
          <w:b/>
          <w:bCs/>
          <w:color w:val="auto"/>
          <w:kern w:val="2"/>
          <w:sz w:val="32"/>
          <w:szCs w:val="32"/>
          <w:shd w:val="clear" w:color="auto" w:fill="auto"/>
          <w:lang w:eastAsia="zh-CN"/>
        </w:rPr>
        <w:t>（四）事业单位经营收入：</w:t>
      </w:r>
      <w:r>
        <w:rPr>
          <w:rFonts w:hint="eastAsia" w:ascii="Times New Roman" w:hAnsi="Times New Roman" w:eastAsia="楷体_GB2312" w:cs="楷体_GB2312"/>
          <w:b w:val="0"/>
          <w:bCs w:val="0"/>
          <w:color w:val="000000"/>
          <w:kern w:val="2"/>
          <w:sz w:val="32"/>
          <w:szCs w:val="32"/>
          <w:shd w:val="clear" w:color="auto" w:fill="auto"/>
          <w:lang w:eastAsia="zh-CN"/>
        </w:rPr>
        <w:t>指</w:t>
      </w:r>
      <w:r>
        <w:rPr>
          <w:rFonts w:hint="eastAsia" w:ascii="Times New Roman" w:hAnsi="Times New Roman" w:eastAsia="仿宋_GB2312" w:cs="仿宋_GB2312"/>
          <w:color w:val="000000"/>
          <w:kern w:val="2"/>
          <w:sz w:val="32"/>
          <w:szCs w:val="32"/>
          <w:shd w:val="clear" w:color="auto" w:fill="auto"/>
          <w:lang w:eastAsia="zh-CN"/>
        </w:rPr>
        <w:t>除事业单位在专业业务活动及其辅助活动之外开展非独立核算经营活动取得的收入。</w:t>
      </w:r>
    </w:p>
    <w:p>
      <w:pPr>
        <w:pStyle w:val="4"/>
        <w:keepNext w:val="0"/>
        <w:keepLines w:val="0"/>
        <w:pageBreakBefore w:val="0"/>
        <w:widowControl/>
        <w:kinsoku/>
        <w:wordWrap/>
        <w:overflowPunct/>
        <w:topLinePunct w:val="0"/>
        <w:autoSpaceDE/>
        <w:autoSpaceDN/>
        <w:bidi w:val="0"/>
        <w:spacing w:before="0" w:line="540" w:lineRule="exact"/>
        <w:ind w:firstLine="643" w:firstLineChars="200"/>
        <w:textAlignment w:val="auto"/>
        <w:rPr>
          <w:rFonts w:hint="eastAsia" w:ascii="Times New Roman" w:hAnsi="Times New Roman" w:eastAsia="仿宋_GB2312" w:cs="仿宋_GB2312"/>
          <w:color w:val="000000"/>
          <w:kern w:val="2"/>
          <w:sz w:val="32"/>
          <w:szCs w:val="32"/>
          <w:shd w:val="clear" w:color="auto" w:fill="auto"/>
        </w:rPr>
      </w:pPr>
      <w:r>
        <w:rPr>
          <w:rFonts w:hint="eastAsia" w:ascii="Times New Roman" w:hAnsi="Times New Roman" w:eastAsia="楷体_GB2312" w:cs="楷体_GB2312"/>
          <w:b/>
          <w:bCs/>
          <w:color w:val="auto"/>
          <w:kern w:val="2"/>
          <w:sz w:val="32"/>
          <w:szCs w:val="32"/>
          <w:shd w:val="clear" w:color="auto" w:fill="auto"/>
          <w:lang w:eastAsia="zh-CN"/>
        </w:rPr>
        <w:t>（五）其他收入：</w:t>
      </w:r>
      <w:r>
        <w:rPr>
          <w:rFonts w:hint="eastAsia" w:ascii="Times New Roman" w:hAnsi="Times New Roman" w:eastAsia="仿宋_GB2312" w:cs="仿宋_GB2312"/>
          <w:color w:val="000000"/>
          <w:kern w:val="2"/>
          <w:sz w:val="32"/>
          <w:szCs w:val="32"/>
          <w:shd w:val="clear" w:color="auto" w:fill="auto"/>
          <w:lang w:eastAsia="zh-CN"/>
        </w:rPr>
        <w:t>指除“一般公共预算拨款收入”、“事业收入”等以外的收入。主要是银行存款利息收入等。</w:t>
      </w:r>
      <w:r>
        <w:rPr>
          <w:rFonts w:hint="eastAsia" w:ascii="Times New Roman" w:hAnsi="Times New Roman" w:eastAsia="仿宋_GB2312" w:cs="仿宋_GB2312"/>
          <w:color w:val="000000"/>
          <w:kern w:val="2"/>
          <w:sz w:val="32"/>
          <w:szCs w:val="32"/>
          <w:shd w:val="clear" w:color="auto" w:fill="auto"/>
        </w:rPr>
        <w:br w:type="textWrapping"/>
      </w:r>
      <w:r>
        <w:rPr>
          <w:rFonts w:hint="eastAsia" w:ascii="Times New Roman" w:hAnsi="Times New Roman" w:eastAsia="仿宋_GB2312" w:cs="仿宋_GB2312"/>
          <w:color w:val="000000"/>
          <w:kern w:val="2"/>
          <w:sz w:val="32"/>
          <w:szCs w:val="32"/>
          <w:shd w:val="clear" w:color="auto" w:fill="auto"/>
        </w:rPr>
        <w:t xml:space="preserve">   </w:t>
      </w:r>
      <w:r>
        <w:rPr>
          <w:rFonts w:hint="eastAsia" w:ascii="Times New Roman" w:hAnsi="Times New Roman" w:eastAsia="仿宋_GB2312" w:cs="仿宋_GB2312"/>
          <w:b/>
          <w:bCs/>
          <w:color w:val="000000"/>
          <w:kern w:val="2"/>
          <w:sz w:val="32"/>
          <w:szCs w:val="32"/>
          <w:shd w:val="clear" w:color="auto" w:fill="auto"/>
        </w:rPr>
        <w:t xml:space="preserve"> </w:t>
      </w:r>
      <w:r>
        <w:rPr>
          <w:rFonts w:hint="eastAsia" w:ascii="Times New Roman" w:hAnsi="Times New Roman" w:eastAsia="楷体_GB2312" w:cs="楷体_GB2312"/>
          <w:b/>
          <w:bCs/>
          <w:color w:val="auto"/>
          <w:kern w:val="2"/>
          <w:sz w:val="32"/>
          <w:szCs w:val="32"/>
          <w:shd w:val="clear" w:color="auto" w:fill="auto"/>
        </w:rPr>
        <w:t>（</w:t>
      </w:r>
      <w:r>
        <w:rPr>
          <w:rFonts w:hint="eastAsia" w:ascii="Times New Roman" w:hAnsi="Times New Roman" w:eastAsia="楷体_GB2312" w:cs="楷体_GB2312"/>
          <w:b/>
          <w:bCs/>
          <w:color w:val="auto"/>
          <w:kern w:val="2"/>
          <w:sz w:val="32"/>
          <w:szCs w:val="32"/>
          <w:shd w:val="clear" w:color="auto" w:fill="auto"/>
          <w:lang w:eastAsia="zh-CN"/>
        </w:rPr>
        <w:t>六</w:t>
      </w:r>
      <w:r>
        <w:rPr>
          <w:rFonts w:hint="eastAsia" w:ascii="Times New Roman" w:hAnsi="Times New Roman" w:eastAsia="楷体_GB2312" w:cs="楷体_GB2312"/>
          <w:b/>
          <w:bCs/>
          <w:color w:val="auto"/>
          <w:kern w:val="2"/>
          <w:sz w:val="32"/>
          <w:szCs w:val="32"/>
          <w:shd w:val="clear" w:color="auto" w:fill="auto"/>
        </w:rPr>
        <w:t>）行政运行：</w:t>
      </w:r>
      <w:r>
        <w:rPr>
          <w:rFonts w:hint="eastAsia" w:ascii="Times New Roman" w:hAnsi="Times New Roman" w:eastAsia="仿宋_GB2312" w:cs="仿宋_GB2312"/>
          <w:color w:val="000000"/>
          <w:kern w:val="2"/>
          <w:sz w:val="32"/>
          <w:szCs w:val="32"/>
          <w:shd w:val="clear" w:color="auto" w:fill="auto"/>
        </w:rPr>
        <w:t>指机关及参照公务员法管理事业单位用于保障正常运行、开展日常工作的基本支出。</w:t>
      </w:r>
      <w:r>
        <w:rPr>
          <w:rFonts w:hint="eastAsia" w:ascii="Times New Roman" w:hAnsi="Times New Roman" w:eastAsia="仿宋_GB2312" w:cs="仿宋_GB2312"/>
          <w:color w:val="000000"/>
          <w:kern w:val="2"/>
          <w:sz w:val="32"/>
          <w:szCs w:val="32"/>
          <w:shd w:val="clear" w:color="auto" w:fill="auto"/>
        </w:rPr>
        <w:br w:type="textWrapping"/>
      </w:r>
      <w:r>
        <w:rPr>
          <w:rFonts w:hint="eastAsia" w:ascii="Times New Roman" w:hAnsi="Times New Roman" w:eastAsia="仿宋_GB2312" w:cs="仿宋_GB2312"/>
          <w:color w:val="000000"/>
          <w:kern w:val="2"/>
          <w:sz w:val="32"/>
          <w:szCs w:val="32"/>
          <w:shd w:val="clear" w:color="auto" w:fill="auto"/>
        </w:rPr>
        <w:t xml:space="preserve">   </w:t>
      </w:r>
      <w:r>
        <w:rPr>
          <w:rFonts w:hint="eastAsia" w:ascii="Times New Roman" w:hAnsi="Times New Roman" w:eastAsia="楷体_GB2312" w:cs="楷体_GB2312"/>
          <w:b/>
          <w:bCs/>
          <w:color w:val="auto"/>
          <w:kern w:val="2"/>
          <w:sz w:val="32"/>
          <w:szCs w:val="32"/>
          <w:shd w:val="clear" w:color="auto" w:fill="auto"/>
        </w:rPr>
        <w:t xml:space="preserve"> （</w:t>
      </w:r>
      <w:r>
        <w:rPr>
          <w:rFonts w:hint="eastAsia" w:ascii="Times New Roman" w:hAnsi="Times New Roman" w:eastAsia="楷体_GB2312" w:cs="楷体_GB2312"/>
          <w:b/>
          <w:bCs/>
          <w:color w:val="auto"/>
          <w:kern w:val="2"/>
          <w:sz w:val="32"/>
          <w:szCs w:val="32"/>
          <w:shd w:val="clear" w:color="auto" w:fill="auto"/>
          <w:lang w:eastAsia="zh-CN"/>
        </w:rPr>
        <w:t>七</w:t>
      </w:r>
      <w:r>
        <w:rPr>
          <w:rFonts w:hint="eastAsia" w:ascii="Times New Roman" w:hAnsi="Times New Roman" w:eastAsia="楷体_GB2312" w:cs="楷体_GB2312"/>
          <w:b/>
          <w:bCs/>
          <w:color w:val="auto"/>
          <w:kern w:val="2"/>
          <w:sz w:val="32"/>
          <w:szCs w:val="32"/>
          <w:shd w:val="clear" w:color="auto" w:fill="auto"/>
        </w:rPr>
        <w:t>）事业运行：</w:t>
      </w:r>
      <w:r>
        <w:rPr>
          <w:rFonts w:hint="eastAsia" w:ascii="Times New Roman" w:hAnsi="Times New Roman" w:eastAsia="仿宋_GB2312" w:cs="仿宋_GB2312"/>
          <w:color w:val="000000"/>
          <w:kern w:val="2"/>
          <w:sz w:val="32"/>
          <w:szCs w:val="32"/>
          <w:shd w:val="clear" w:color="auto" w:fill="auto"/>
        </w:rPr>
        <w:t>指事业单位用于保障机构正常运行、开展日常工作的基本支出。</w:t>
      </w:r>
      <w:r>
        <w:rPr>
          <w:rFonts w:hint="eastAsia" w:ascii="Times New Roman" w:hAnsi="Times New Roman" w:eastAsia="仿宋_GB2312" w:cs="仿宋_GB2312"/>
          <w:color w:val="000000"/>
          <w:kern w:val="2"/>
          <w:sz w:val="32"/>
          <w:szCs w:val="32"/>
          <w:shd w:val="clear" w:color="auto" w:fill="auto"/>
        </w:rPr>
        <w:br w:type="textWrapping"/>
      </w:r>
      <w:r>
        <w:rPr>
          <w:rFonts w:hint="eastAsia" w:ascii="Times New Roman" w:hAnsi="Times New Roman" w:eastAsia="仿宋_GB2312" w:cs="仿宋_GB2312"/>
          <w:color w:val="000000"/>
          <w:kern w:val="2"/>
          <w:sz w:val="32"/>
          <w:szCs w:val="32"/>
          <w:shd w:val="clear" w:color="auto" w:fill="auto"/>
        </w:rPr>
        <w:t xml:space="preserve">    </w:t>
      </w:r>
      <w:r>
        <w:rPr>
          <w:rFonts w:hint="eastAsia" w:ascii="Times New Roman" w:hAnsi="Times New Roman" w:eastAsia="楷体_GB2312" w:cs="楷体_GB2312"/>
          <w:b/>
          <w:bCs/>
          <w:color w:val="auto"/>
          <w:kern w:val="2"/>
          <w:sz w:val="32"/>
          <w:szCs w:val="32"/>
          <w:shd w:val="clear" w:color="auto" w:fill="auto"/>
        </w:rPr>
        <w:t>（</w:t>
      </w:r>
      <w:r>
        <w:rPr>
          <w:rFonts w:hint="eastAsia" w:ascii="Times New Roman" w:hAnsi="Times New Roman" w:eastAsia="楷体_GB2312" w:cs="楷体_GB2312"/>
          <w:b/>
          <w:bCs/>
          <w:color w:val="auto"/>
          <w:kern w:val="2"/>
          <w:sz w:val="32"/>
          <w:szCs w:val="32"/>
          <w:shd w:val="clear" w:color="auto" w:fill="auto"/>
          <w:lang w:eastAsia="zh-CN"/>
        </w:rPr>
        <w:t>八</w:t>
      </w:r>
      <w:r>
        <w:rPr>
          <w:rFonts w:hint="eastAsia" w:ascii="Times New Roman" w:hAnsi="Times New Roman" w:eastAsia="楷体_GB2312" w:cs="楷体_GB2312"/>
          <w:b/>
          <w:bCs/>
          <w:color w:val="auto"/>
          <w:kern w:val="2"/>
          <w:sz w:val="32"/>
          <w:szCs w:val="32"/>
          <w:shd w:val="clear" w:color="auto" w:fill="auto"/>
        </w:rPr>
        <w:t>）行政单位离退休：</w:t>
      </w:r>
      <w:r>
        <w:rPr>
          <w:rFonts w:hint="eastAsia" w:ascii="Times New Roman" w:hAnsi="Times New Roman" w:eastAsia="仿宋_GB2312" w:cs="仿宋_GB2312"/>
          <w:color w:val="000000"/>
          <w:kern w:val="2"/>
          <w:sz w:val="32"/>
          <w:szCs w:val="32"/>
          <w:shd w:val="clear" w:color="auto" w:fill="auto"/>
        </w:rPr>
        <w:t>归口管理的行政单位离退休指实行归口管理的机关及参照公务员法管理事业单位用于离退休人员的支出。未归口管理的行政单位离退休指未实行归口管理的机关及参照公务员法管理事业单位用于离退休人员的支出。</w:t>
      </w:r>
    </w:p>
    <w:p>
      <w:pPr>
        <w:pStyle w:val="4"/>
        <w:keepNext w:val="0"/>
        <w:keepLines w:val="0"/>
        <w:pageBreakBefore w:val="0"/>
        <w:widowControl/>
        <w:kinsoku/>
        <w:wordWrap/>
        <w:overflowPunct/>
        <w:topLinePunct w:val="0"/>
        <w:autoSpaceDE/>
        <w:autoSpaceDN/>
        <w:bidi w:val="0"/>
        <w:spacing w:before="0" w:line="540" w:lineRule="exact"/>
        <w:ind w:firstLine="643" w:firstLineChars="200"/>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楷体_GB2312" w:cs="楷体_GB2312"/>
          <w:b/>
          <w:bCs/>
          <w:color w:val="auto"/>
          <w:kern w:val="2"/>
          <w:sz w:val="32"/>
          <w:szCs w:val="32"/>
          <w:shd w:val="clear" w:color="auto" w:fill="auto"/>
        </w:rPr>
        <w:t>（</w:t>
      </w:r>
      <w:r>
        <w:rPr>
          <w:rFonts w:hint="eastAsia" w:ascii="Times New Roman" w:hAnsi="Times New Roman" w:eastAsia="楷体_GB2312" w:cs="楷体_GB2312"/>
          <w:b/>
          <w:bCs/>
          <w:color w:val="auto"/>
          <w:kern w:val="2"/>
          <w:sz w:val="32"/>
          <w:szCs w:val="32"/>
          <w:shd w:val="clear" w:color="auto" w:fill="auto"/>
          <w:lang w:eastAsia="zh-CN"/>
        </w:rPr>
        <w:t>九</w:t>
      </w:r>
      <w:r>
        <w:rPr>
          <w:rFonts w:hint="eastAsia" w:ascii="Times New Roman" w:hAnsi="Times New Roman" w:eastAsia="楷体_GB2312" w:cs="楷体_GB2312"/>
          <w:b/>
          <w:bCs/>
          <w:color w:val="auto"/>
          <w:kern w:val="2"/>
          <w:sz w:val="32"/>
          <w:szCs w:val="32"/>
          <w:shd w:val="clear" w:color="auto" w:fill="auto"/>
        </w:rPr>
        <w:t>）事业单位离退休：</w:t>
      </w:r>
      <w:r>
        <w:rPr>
          <w:rFonts w:hint="eastAsia" w:ascii="Times New Roman" w:hAnsi="Times New Roman" w:eastAsia="仿宋_GB2312" w:cs="仿宋_GB2312"/>
          <w:color w:val="000000"/>
          <w:kern w:val="2"/>
          <w:sz w:val="32"/>
          <w:szCs w:val="32"/>
          <w:shd w:val="clear" w:color="auto" w:fill="auto"/>
        </w:rPr>
        <w:t>指实行归口管理的事业单位用于离退休人员的支出。</w:t>
      </w:r>
      <w:r>
        <w:rPr>
          <w:rFonts w:hint="eastAsia" w:ascii="Times New Roman" w:hAnsi="Times New Roman" w:eastAsia="仿宋_GB2312" w:cs="仿宋_GB2312"/>
          <w:color w:val="000000"/>
          <w:kern w:val="2"/>
          <w:sz w:val="32"/>
          <w:szCs w:val="32"/>
          <w:shd w:val="clear" w:color="auto" w:fill="auto"/>
        </w:rPr>
        <w:br w:type="textWrapping"/>
      </w:r>
      <w:r>
        <w:rPr>
          <w:rFonts w:hint="eastAsia" w:ascii="Times New Roman" w:hAnsi="Times New Roman" w:eastAsia="仿宋_GB2312" w:cs="仿宋_GB2312"/>
          <w:color w:val="000000"/>
          <w:kern w:val="2"/>
          <w:sz w:val="32"/>
          <w:szCs w:val="32"/>
          <w:shd w:val="clear" w:color="auto" w:fill="auto"/>
        </w:rPr>
        <w:t xml:space="preserve">    </w:t>
      </w:r>
      <w:r>
        <w:rPr>
          <w:rFonts w:hint="eastAsia" w:ascii="Times New Roman" w:hAnsi="Times New Roman" w:eastAsia="楷体_GB2312" w:cs="楷体_GB2312"/>
          <w:b/>
          <w:bCs/>
          <w:color w:val="auto"/>
          <w:kern w:val="2"/>
          <w:sz w:val="32"/>
          <w:szCs w:val="32"/>
          <w:shd w:val="clear" w:color="auto" w:fill="auto"/>
          <w:lang w:eastAsia="zh-CN"/>
        </w:rPr>
        <w:t>（十）机关事业单位基本养老保险缴费：</w:t>
      </w:r>
      <w:r>
        <w:rPr>
          <w:rFonts w:hint="eastAsia" w:ascii="Times New Roman" w:hAnsi="Times New Roman" w:eastAsia="仿宋_GB2312" w:cs="仿宋_GB2312"/>
          <w:color w:val="000000"/>
          <w:kern w:val="2"/>
          <w:sz w:val="32"/>
          <w:szCs w:val="32"/>
          <w:shd w:val="clear" w:color="auto" w:fill="auto"/>
        </w:rPr>
        <w:t>指部门实施养老保险制度由单位缴纳的养老保险费的支出。</w:t>
      </w:r>
      <w:r>
        <w:rPr>
          <w:rFonts w:hint="eastAsia" w:ascii="Times New Roman" w:hAnsi="Times New Roman" w:eastAsia="仿宋_GB2312" w:cs="仿宋_GB2312"/>
          <w:color w:val="000000"/>
          <w:kern w:val="2"/>
          <w:sz w:val="32"/>
          <w:szCs w:val="32"/>
          <w:shd w:val="clear" w:color="auto" w:fill="auto"/>
        </w:rPr>
        <w:br w:type="textWrapping"/>
      </w:r>
      <w:r>
        <w:rPr>
          <w:rFonts w:hint="eastAsia" w:ascii="Times New Roman" w:hAnsi="Times New Roman" w:eastAsia="仿宋_GB2312" w:cs="仿宋_GB2312"/>
          <w:b/>
          <w:bCs/>
          <w:color w:val="000000"/>
          <w:kern w:val="2"/>
          <w:sz w:val="32"/>
          <w:szCs w:val="32"/>
          <w:shd w:val="clear" w:color="auto" w:fill="auto"/>
        </w:rPr>
        <w:t xml:space="preserve">    </w:t>
      </w:r>
      <w:r>
        <w:rPr>
          <w:rFonts w:hint="eastAsia" w:ascii="Times New Roman" w:hAnsi="Times New Roman" w:eastAsia="楷体_GB2312" w:cs="楷体_GB2312"/>
          <w:b/>
          <w:bCs/>
          <w:color w:val="auto"/>
          <w:kern w:val="2"/>
          <w:sz w:val="32"/>
          <w:szCs w:val="32"/>
          <w:shd w:val="clear" w:color="auto" w:fill="auto"/>
          <w:lang w:eastAsia="zh-CN"/>
        </w:rPr>
        <w:t>（十一）行政单位医疗：</w:t>
      </w:r>
      <w:r>
        <w:rPr>
          <w:rFonts w:hint="eastAsia" w:ascii="Times New Roman" w:hAnsi="Times New Roman" w:eastAsia="仿宋_GB2312" w:cs="仿宋_GB2312"/>
          <w:color w:val="000000"/>
          <w:kern w:val="2"/>
          <w:sz w:val="32"/>
          <w:szCs w:val="32"/>
          <w:shd w:val="clear" w:color="auto" w:fill="auto"/>
        </w:rPr>
        <w:t>指机关及参照公务员法管理事业单位用于缴纳单位基本医疗保险支出。</w:t>
      </w:r>
      <w:r>
        <w:rPr>
          <w:rFonts w:hint="eastAsia" w:ascii="Times New Roman" w:hAnsi="Times New Roman" w:eastAsia="仿宋_GB2312" w:cs="仿宋_GB2312"/>
          <w:color w:val="000000"/>
          <w:kern w:val="2"/>
          <w:sz w:val="32"/>
          <w:szCs w:val="32"/>
          <w:shd w:val="clear" w:color="auto" w:fill="auto"/>
        </w:rPr>
        <w:br w:type="textWrapping"/>
      </w:r>
      <w:r>
        <w:rPr>
          <w:rFonts w:hint="eastAsia" w:ascii="Times New Roman" w:hAnsi="Times New Roman" w:eastAsia="仿宋_GB2312" w:cs="仿宋_GB2312"/>
          <w:b/>
          <w:bCs/>
          <w:color w:val="000000"/>
          <w:kern w:val="2"/>
          <w:sz w:val="32"/>
          <w:szCs w:val="32"/>
          <w:shd w:val="clear" w:color="auto" w:fill="auto"/>
        </w:rPr>
        <w:t xml:space="preserve">   </w:t>
      </w:r>
      <w:r>
        <w:rPr>
          <w:rFonts w:hint="eastAsia" w:ascii="Times New Roman" w:hAnsi="Times New Roman" w:eastAsia="楷体_GB2312" w:cs="楷体_GB2312"/>
          <w:b/>
          <w:bCs/>
          <w:color w:val="auto"/>
          <w:kern w:val="2"/>
          <w:sz w:val="32"/>
          <w:szCs w:val="32"/>
          <w:shd w:val="clear" w:color="auto" w:fill="auto"/>
          <w:lang w:eastAsia="zh-CN"/>
        </w:rPr>
        <w:t xml:space="preserve"> （十二）事业单位医疗：</w:t>
      </w:r>
      <w:r>
        <w:rPr>
          <w:rFonts w:hint="eastAsia" w:ascii="Times New Roman" w:hAnsi="Times New Roman" w:eastAsia="仿宋_GB2312" w:cs="仿宋_GB2312"/>
          <w:color w:val="000000"/>
          <w:kern w:val="2"/>
          <w:sz w:val="32"/>
          <w:szCs w:val="32"/>
          <w:shd w:val="clear" w:color="auto" w:fill="auto"/>
        </w:rPr>
        <w:t>指事业单位用于缴纳单位基本医疗保险支出。</w:t>
      </w:r>
      <w:r>
        <w:rPr>
          <w:rFonts w:hint="eastAsia" w:ascii="Times New Roman" w:hAnsi="Times New Roman" w:eastAsia="仿宋_GB2312" w:cs="仿宋_GB2312"/>
          <w:color w:val="000000"/>
          <w:kern w:val="2"/>
          <w:sz w:val="32"/>
          <w:szCs w:val="32"/>
          <w:shd w:val="clear" w:color="auto" w:fill="auto"/>
        </w:rPr>
        <w:br w:type="textWrapping"/>
      </w:r>
      <w:r>
        <w:rPr>
          <w:rFonts w:hint="eastAsia" w:ascii="Times New Roman" w:hAnsi="Times New Roman" w:eastAsia="仿宋_GB2312" w:cs="仿宋_GB2312"/>
          <w:b/>
          <w:bCs/>
          <w:color w:val="000000"/>
          <w:kern w:val="2"/>
          <w:sz w:val="32"/>
          <w:szCs w:val="32"/>
          <w:shd w:val="clear" w:color="auto" w:fill="auto"/>
        </w:rPr>
        <w:t xml:space="preserve">    </w:t>
      </w:r>
      <w:r>
        <w:rPr>
          <w:rFonts w:hint="eastAsia" w:ascii="Times New Roman" w:hAnsi="Times New Roman" w:eastAsia="楷体_GB2312" w:cs="楷体_GB2312"/>
          <w:b/>
          <w:bCs/>
          <w:color w:val="auto"/>
          <w:kern w:val="2"/>
          <w:sz w:val="32"/>
          <w:szCs w:val="32"/>
          <w:shd w:val="clear" w:color="auto" w:fill="auto"/>
          <w:lang w:eastAsia="zh-CN"/>
        </w:rPr>
        <w:t>（十三）公务员医疗补助：</w:t>
      </w:r>
      <w:r>
        <w:rPr>
          <w:rFonts w:hint="eastAsia" w:ascii="Times New Roman" w:hAnsi="Times New Roman" w:eastAsia="仿宋_GB2312" w:cs="仿宋_GB2312"/>
          <w:color w:val="000000"/>
          <w:kern w:val="2"/>
          <w:sz w:val="32"/>
          <w:szCs w:val="32"/>
          <w:shd w:val="clear" w:color="auto" w:fill="auto"/>
        </w:rPr>
        <w:t>指机关及参公管理事业单位用于集中缴纳公务员医疗补助支出。</w:t>
      </w:r>
      <w:r>
        <w:rPr>
          <w:rFonts w:hint="eastAsia" w:ascii="Times New Roman" w:hAnsi="Times New Roman" w:eastAsia="仿宋_GB2312" w:cs="仿宋_GB2312"/>
          <w:color w:val="000000"/>
          <w:kern w:val="2"/>
          <w:sz w:val="32"/>
          <w:szCs w:val="32"/>
          <w:shd w:val="clear" w:color="auto" w:fill="auto"/>
        </w:rPr>
        <w:br w:type="textWrapping"/>
      </w:r>
      <w:r>
        <w:rPr>
          <w:rFonts w:hint="eastAsia" w:ascii="Times New Roman" w:hAnsi="Times New Roman" w:eastAsia="仿宋_GB2312" w:cs="仿宋_GB2312"/>
          <w:color w:val="000000"/>
          <w:kern w:val="2"/>
          <w:sz w:val="32"/>
          <w:szCs w:val="32"/>
          <w:shd w:val="clear" w:color="auto" w:fill="auto"/>
        </w:rPr>
        <w:t xml:space="preserve"> </w:t>
      </w:r>
      <w:r>
        <w:rPr>
          <w:rFonts w:hint="eastAsia" w:ascii="Times New Roman" w:hAnsi="Times New Roman" w:eastAsia="仿宋_GB2312" w:cs="仿宋_GB2312"/>
          <w:b/>
          <w:bCs/>
          <w:color w:val="000000"/>
          <w:kern w:val="2"/>
          <w:sz w:val="32"/>
          <w:szCs w:val="32"/>
          <w:shd w:val="clear" w:color="auto" w:fill="auto"/>
        </w:rPr>
        <w:t xml:space="preserve">   </w:t>
      </w:r>
      <w:r>
        <w:rPr>
          <w:rFonts w:hint="eastAsia" w:ascii="Times New Roman" w:hAnsi="Times New Roman" w:eastAsia="楷体_GB2312" w:cs="楷体_GB2312"/>
          <w:b/>
          <w:bCs/>
          <w:color w:val="auto"/>
          <w:kern w:val="2"/>
          <w:sz w:val="32"/>
          <w:szCs w:val="32"/>
          <w:shd w:val="clear" w:color="auto" w:fill="auto"/>
          <w:lang w:eastAsia="zh-CN"/>
        </w:rPr>
        <w:t>（十四）住房公积金：</w:t>
      </w:r>
      <w:r>
        <w:rPr>
          <w:rFonts w:hint="eastAsia" w:ascii="Times New Roman" w:hAnsi="Times New Roman" w:eastAsia="仿宋_GB2312" w:cs="仿宋_GB2312"/>
          <w:color w:val="000000"/>
          <w:kern w:val="2"/>
          <w:sz w:val="32"/>
          <w:szCs w:val="32"/>
          <w:shd w:val="clear" w:color="auto" w:fill="auto"/>
        </w:rPr>
        <w:t>指按照《住房公积金管理条例》规定，由单位及其在职职工缴存的长期住房储金。</w:t>
      </w:r>
      <w:r>
        <w:rPr>
          <w:rFonts w:hint="eastAsia" w:ascii="Times New Roman" w:hAnsi="Times New Roman" w:eastAsia="仿宋_GB2312" w:cs="仿宋_GB2312"/>
          <w:color w:val="000000"/>
          <w:kern w:val="2"/>
          <w:sz w:val="32"/>
          <w:szCs w:val="32"/>
          <w:shd w:val="clear" w:color="auto" w:fill="auto"/>
        </w:rPr>
        <w:br w:type="textWrapping"/>
      </w:r>
      <w:r>
        <w:rPr>
          <w:rFonts w:hint="eastAsia" w:ascii="Times New Roman" w:hAnsi="Times New Roman" w:eastAsia="仿宋_GB2312" w:cs="仿宋_GB2312"/>
          <w:color w:val="000000"/>
          <w:kern w:val="2"/>
          <w:sz w:val="32"/>
          <w:szCs w:val="32"/>
          <w:shd w:val="clear" w:color="auto" w:fill="auto"/>
        </w:rPr>
        <w:t xml:space="preserve">    </w:t>
      </w:r>
      <w:r>
        <w:rPr>
          <w:rFonts w:hint="eastAsia" w:ascii="Times New Roman" w:hAnsi="Times New Roman" w:eastAsia="楷体_GB2312" w:cs="楷体_GB2312"/>
          <w:b/>
          <w:bCs/>
          <w:color w:val="auto"/>
          <w:kern w:val="2"/>
          <w:sz w:val="32"/>
          <w:szCs w:val="32"/>
          <w:shd w:val="clear" w:color="auto" w:fill="auto"/>
          <w:lang w:eastAsia="zh-CN"/>
        </w:rPr>
        <w:t>（十五）基本支出：</w:t>
      </w:r>
      <w:r>
        <w:rPr>
          <w:rFonts w:hint="eastAsia" w:ascii="Times New Roman" w:hAnsi="Times New Roman" w:eastAsia="仿宋_GB2312" w:cs="仿宋_GB2312"/>
          <w:color w:val="000000"/>
          <w:kern w:val="2"/>
          <w:sz w:val="32"/>
          <w:szCs w:val="32"/>
          <w:shd w:val="clear" w:color="auto" w:fill="auto"/>
        </w:rPr>
        <w:t>指为保证机构正常运转，完成日常工作任务而发生的人员支出和公用支出。</w:t>
      </w:r>
      <w:r>
        <w:rPr>
          <w:rFonts w:hint="eastAsia" w:ascii="Times New Roman" w:hAnsi="Times New Roman" w:eastAsia="仿宋_GB2312" w:cs="仿宋_GB2312"/>
          <w:color w:val="000000"/>
          <w:kern w:val="2"/>
          <w:sz w:val="32"/>
          <w:szCs w:val="32"/>
          <w:shd w:val="clear" w:color="auto" w:fill="auto"/>
        </w:rPr>
        <w:br w:type="textWrapping"/>
      </w:r>
      <w:r>
        <w:rPr>
          <w:rFonts w:hint="eastAsia" w:ascii="Times New Roman" w:hAnsi="Times New Roman" w:eastAsia="仿宋_GB2312" w:cs="仿宋_GB2312"/>
          <w:color w:val="000000"/>
          <w:kern w:val="2"/>
          <w:sz w:val="32"/>
          <w:szCs w:val="32"/>
          <w:shd w:val="clear" w:color="auto" w:fill="auto"/>
        </w:rPr>
        <w:t xml:space="preserve">    </w:t>
      </w:r>
      <w:r>
        <w:rPr>
          <w:rFonts w:hint="eastAsia" w:ascii="Times New Roman" w:hAnsi="Times New Roman" w:eastAsia="楷体_GB2312" w:cs="楷体_GB2312"/>
          <w:b/>
          <w:bCs/>
          <w:color w:val="auto"/>
          <w:kern w:val="2"/>
          <w:sz w:val="32"/>
          <w:szCs w:val="32"/>
          <w:shd w:val="clear" w:color="auto" w:fill="auto"/>
          <w:lang w:eastAsia="zh-CN"/>
        </w:rPr>
        <w:t>（十六）项目支出：</w:t>
      </w:r>
      <w:r>
        <w:rPr>
          <w:rFonts w:hint="eastAsia" w:ascii="Times New Roman" w:hAnsi="Times New Roman" w:eastAsia="仿宋_GB2312" w:cs="仿宋_GB2312"/>
          <w:color w:val="000000"/>
          <w:kern w:val="2"/>
          <w:sz w:val="32"/>
          <w:szCs w:val="32"/>
          <w:shd w:val="clear" w:color="auto" w:fill="auto"/>
        </w:rPr>
        <w:t>指在基本支出之外为完成特定行政任务和事业发展目标所发生的支出。</w:t>
      </w:r>
      <w:r>
        <w:rPr>
          <w:rFonts w:hint="eastAsia" w:ascii="Times New Roman" w:hAnsi="Times New Roman" w:eastAsia="仿宋_GB2312" w:cs="仿宋_GB2312"/>
          <w:color w:val="000000"/>
          <w:kern w:val="2"/>
          <w:sz w:val="32"/>
          <w:szCs w:val="32"/>
          <w:shd w:val="clear" w:color="auto" w:fill="auto"/>
        </w:rPr>
        <w:br w:type="textWrapping"/>
      </w:r>
      <w:r>
        <w:rPr>
          <w:rFonts w:hint="eastAsia" w:ascii="Times New Roman" w:hAnsi="Times New Roman" w:eastAsia="仿宋_GB2312" w:cs="仿宋_GB2312"/>
          <w:color w:val="000000"/>
          <w:kern w:val="2"/>
          <w:sz w:val="32"/>
          <w:szCs w:val="32"/>
          <w:shd w:val="clear" w:color="auto" w:fill="auto"/>
        </w:rPr>
        <w:t xml:space="preserve">    </w:t>
      </w:r>
      <w:r>
        <w:rPr>
          <w:rFonts w:hint="eastAsia" w:ascii="Times New Roman" w:hAnsi="Times New Roman" w:eastAsia="楷体_GB2312" w:cs="楷体_GB2312"/>
          <w:b/>
          <w:bCs/>
          <w:color w:val="auto"/>
          <w:kern w:val="2"/>
          <w:sz w:val="32"/>
          <w:szCs w:val="32"/>
          <w:shd w:val="clear" w:color="auto" w:fill="auto"/>
          <w:lang w:eastAsia="zh-CN"/>
        </w:rPr>
        <w:t>（十七）“三公”经费：</w:t>
      </w:r>
      <w:r>
        <w:rPr>
          <w:rFonts w:hint="eastAsia" w:ascii="Times New Roman" w:hAnsi="Times New Roman" w:eastAsia="仿宋_GB2312" w:cs="仿宋_GB2312"/>
          <w:color w:val="000000"/>
          <w:kern w:val="2"/>
          <w:sz w:val="32"/>
          <w:szCs w:val="32"/>
          <w:shd w:val="clear" w:color="auto" w:fill="auto"/>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hint="eastAsia" w:ascii="Times New Roman" w:hAnsi="Times New Roman" w:eastAsia="仿宋_GB2312" w:cs="仿宋_GB2312"/>
          <w:color w:val="000000"/>
          <w:kern w:val="2"/>
          <w:sz w:val="32"/>
          <w:szCs w:val="32"/>
          <w:shd w:val="clear" w:color="auto" w:fill="auto"/>
        </w:rPr>
        <w:br w:type="textWrapping"/>
      </w:r>
      <w:r>
        <w:rPr>
          <w:rFonts w:hint="eastAsia" w:ascii="Times New Roman" w:hAnsi="Times New Roman" w:eastAsia="仿宋_GB2312" w:cs="仿宋_GB2312"/>
          <w:color w:val="000000"/>
          <w:kern w:val="2"/>
          <w:sz w:val="32"/>
          <w:szCs w:val="32"/>
          <w:shd w:val="clear" w:color="auto" w:fill="auto"/>
        </w:rPr>
        <w:t xml:space="preserve">   </w:t>
      </w:r>
      <w:r>
        <w:rPr>
          <w:rFonts w:hint="eastAsia" w:ascii="Times New Roman" w:hAnsi="Times New Roman" w:eastAsia="楷体_GB2312" w:cs="楷体_GB2312"/>
          <w:b/>
          <w:bCs/>
          <w:color w:val="auto"/>
          <w:kern w:val="2"/>
          <w:sz w:val="32"/>
          <w:szCs w:val="32"/>
          <w:shd w:val="clear" w:color="auto" w:fill="auto"/>
          <w:lang w:eastAsia="zh-CN"/>
        </w:rPr>
        <w:t xml:space="preserve"> （十八）日常公用经费：</w:t>
      </w:r>
      <w:r>
        <w:rPr>
          <w:rFonts w:hint="eastAsia" w:ascii="Times New Roman" w:hAnsi="Times New Roman" w:eastAsia="仿宋_GB2312" w:cs="仿宋_GB2312"/>
          <w:color w:val="000000"/>
          <w:kern w:val="2"/>
          <w:sz w:val="32"/>
          <w:szCs w:val="32"/>
          <w:shd w:val="clear" w:color="auto" w:fill="auto"/>
        </w:rPr>
        <w:t>为保障部门运行用于购买货物和服务的各项资金。包括办公及印刷费、邮电费、差旅费、会议费、一般设备购置费等费用开支。</w:t>
      </w:r>
    </w:p>
    <w:p>
      <w:pPr>
        <w:keepNext w:val="0"/>
        <w:keepLines w:val="0"/>
        <w:pageBreakBefore w:val="0"/>
        <w:kinsoku/>
        <w:wordWrap/>
        <w:overflowPunct/>
        <w:topLinePunct w:val="0"/>
        <w:autoSpaceDE/>
        <w:autoSpaceDN/>
        <w:bidi w:val="0"/>
        <w:spacing w:line="540" w:lineRule="exact"/>
        <w:textAlignment w:val="auto"/>
        <w:rPr>
          <w:rFonts w:hint="eastAsia" w:ascii="Times New Roman" w:hAnsi="Times New Roman" w:eastAsia="仿宋_GB2312" w:cs="仿宋_GB2312"/>
          <w:sz w:val="32"/>
          <w:szCs w:val="32"/>
          <w:shd w:val="clear" w:color="auto" w:fill="auto"/>
        </w:rPr>
      </w:pPr>
    </w:p>
    <w:p>
      <w:pPr>
        <w:keepNext w:val="0"/>
        <w:keepLines w:val="0"/>
        <w:pageBreakBefore w:val="0"/>
        <w:widowControl/>
        <w:kinsoku/>
        <w:wordWrap/>
        <w:overflowPunct/>
        <w:topLinePunct w:val="0"/>
        <w:autoSpaceDE/>
        <w:autoSpaceDN/>
        <w:bidi w:val="0"/>
        <w:spacing w:line="540" w:lineRule="exact"/>
        <w:ind w:firstLine="640" w:firstLineChars="200"/>
        <w:jc w:val="left"/>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sz w:val="32"/>
          <w:szCs w:val="32"/>
          <w:shd w:val="clear" w:color="auto" w:fill="auto"/>
        </w:rPr>
        <w:t>附件：1.部门预算收支总表</w:t>
      </w:r>
    </w:p>
    <w:p>
      <w:pPr>
        <w:keepNext w:val="0"/>
        <w:keepLines w:val="0"/>
        <w:pageBreakBefore w:val="0"/>
        <w:widowControl/>
        <w:kinsoku/>
        <w:wordWrap/>
        <w:overflowPunct/>
        <w:topLinePunct w:val="0"/>
        <w:autoSpaceDE/>
        <w:autoSpaceDN/>
        <w:bidi w:val="0"/>
        <w:spacing w:line="540" w:lineRule="exact"/>
        <w:ind w:firstLine="640" w:firstLineChars="200"/>
        <w:jc w:val="left"/>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sz w:val="32"/>
          <w:szCs w:val="32"/>
          <w:shd w:val="clear" w:color="auto" w:fill="auto"/>
        </w:rPr>
        <w:t xml:space="preserve">      1-1.部门预算收入总表</w:t>
      </w:r>
    </w:p>
    <w:p>
      <w:pPr>
        <w:keepNext w:val="0"/>
        <w:keepLines w:val="0"/>
        <w:pageBreakBefore w:val="0"/>
        <w:widowControl/>
        <w:kinsoku/>
        <w:wordWrap/>
        <w:overflowPunct/>
        <w:topLinePunct w:val="0"/>
        <w:autoSpaceDE/>
        <w:autoSpaceDN/>
        <w:bidi w:val="0"/>
        <w:spacing w:line="540" w:lineRule="exact"/>
        <w:ind w:firstLine="640" w:firstLineChars="200"/>
        <w:jc w:val="left"/>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sz w:val="32"/>
          <w:szCs w:val="32"/>
          <w:shd w:val="clear" w:color="auto" w:fill="auto"/>
        </w:rPr>
        <w:t xml:space="preserve">      1-2.部门预算支出总表</w:t>
      </w:r>
    </w:p>
    <w:p>
      <w:pPr>
        <w:keepNext w:val="0"/>
        <w:keepLines w:val="0"/>
        <w:pageBreakBefore w:val="0"/>
        <w:widowControl/>
        <w:kinsoku/>
        <w:wordWrap/>
        <w:overflowPunct/>
        <w:topLinePunct w:val="0"/>
        <w:autoSpaceDE/>
        <w:autoSpaceDN/>
        <w:bidi w:val="0"/>
        <w:spacing w:line="540" w:lineRule="exact"/>
        <w:ind w:firstLine="640" w:firstLineChars="200"/>
        <w:jc w:val="left"/>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sz w:val="32"/>
          <w:szCs w:val="32"/>
          <w:shd w:val="clear" w:color="auto" w:fill="auto"/>
        </w:rPr>
        <w:t xml:space="preserve">      2.财政拨款收支预算总表</w:t>
      </w:r>
    </w:p>
    <w:p>
      <w:pPr>
        <w:keepNext w:val="0"/>
        <w:keepLines w:val="0"/>
        <w:pageBreakBefore w:val="0"/>
        <w:widowControl/>
        <w:kinsoku/>
        <w:wordWrap/>
        <w:overflowPunct/>
        <w:topLinePunct w:val="0"/>
        <w:autoSpaceDE/>
        <w:autoSpaceDN/>
        <w:bidi w:val="0"/>
        <w:spacing w:line="540" w:lineRule="exact"/>
        <w:ind w:firstLine="640" w:firstLineChars="200"/>
        <w:jc w:val="left"/>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sz w:val="32"/>
          <w:szCs w:val="32"/>
          <w:shd w:val="clear" w:color="auto" w:fill="auto"/>
        </w:rPr>
        <w:t xml:space="preserve">      3.一般公共预算支出预算表</w:t>
      </w:r>
    </w:p>
    <w:p>
      <w:pPr>
        <w:keepNext w:val="0"/>
        <w:keepLines w:val="0"/>
        <w:pageBreakBefore w:val="0"/>
        <w:widowControl/>
        <w:kinsoku/>
        <w:wordWrap/>
        <w:overflowPunct/>
        <w:topLinePunct w:val="0"/>
        <w:autoSpaceDE/>
        <w:autoSpaceDN/>
        <w:bidi w:val="0"/>
        <w:spacing w:line="540" w:lineRule="exact"/>
        <w:ind w:firstLine="640" w:firstLineChars="200"/>
        <w:jc w:val="left"/>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sz w:val="32"/>
          <w:szCs w:val="32"/>
          <w:shd w:val="clear" w:color="auto" w:fill="auto"/>
        </w:rPr>
        <w:t xml:space="preserve">      3-1.一般公共预算基本支出预算表</w:t>
      </w:r>
    </w:p>
    <w:p>
      <w:pPr>
        <w:keepNext w:val="0"/>
        <w:keepLines w:val="0"/>
        <w:pageBreakBefore w:val="0"/>
        <w:widowControl/>
        <w:kinsoku/>
        <w:wordWrap/>
        <w:overflowPunct/>
        <w:topLinePunct w:val="0"/>
        <w:autoSpaceDE/>
        <w:autoSpaceDN/>
        <w:bidi w:val="0"/>
        <w:spacing w:line="540" w:lineRule="exact"/>
        <w:ind w:firstLine="640" w:firstLineChars="200"/>
        <w:jc w:val="left"/>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sz w:val="32"/>
          <w:szCs w:val="32"/>
          <w:shd w:val="clear" w:color="auto" w:fill="auto"/>
        </w:rPr>
        <w:t xml:space="preserve">      3-2.一般公共预算项目支出预算表</w:t>
      </w:r>
    </w:p>
    <w:p>
      <w:pPr>
        <w:keepNext w:val="0"/>
        <w:keepLines w:val="0"/>
        <w:pageBreakBefore w:val="0"/>
        <w:widowControl/>
        <w:kinsoku/>
        <w:wordWrap/>
        <w:overflowPunct/>
        <w:topLinePunct w:val="0"/>
        <w:autoSpaceDE/>
        <w:autoSpaceDN/>
        <w:bidi w:val="0"/>
        <w:spacing w:line="540" w:lineRule="exact"/>
        <w:ind w:firstLine="640" w:firstLineChars="200"/>
        <w:jc w:val="left"/>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sz w:val="32"/>
          <w:szCs w:val="32"/>
          <w:shd w:val="clear" w:color="auto" w:fill="auto"/>
        </w:rPr>
        <w:t xml:space="preserve">      3-3.一般公共预算“三公”经费支出预算表</w:t>
      </w:r>
    </w:p>
    <w:p>
      <w:pPr>
        <w:keepNext w:val="0"/>
        <w:keepLines w:val="0"/>
        <w:pageBreakBefore w:val="0"/>
        <w:widowControl/>
        <w:kinsoku/>
        <w:wordWrap/>
        <w:overflowPunct/>
        <w:topLinePunct w:val="0"/>
        <w:autoSpaceDE/>
        <w:autoSpaceDN/>
        <w:bidi w:val="0"/>
        <w:spacing w:line="540" w:lineRule="exact"/>
        <w:ind w:firstLine="640" w:firstLineChars="200"/>
        <w:jc w:val="left"/>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sz w:val="32"/>
          <w:szCs w:val="32"/>
          <w:shd w:val="clear" w:color="auto" w:fill="auto"/>
        </w:rPr>
        <w:t xml:space="preserve">      4.政府性基金支出预算表</w:t>
      </w:r>
    </w:p>
    <w:p>
      <w:pPr>
        <w:keepNext w:val="0"/>
        <w:keepLines w:val="0"/>
        <w:pageBreakBefore w:val="0"/>
        <w:widowControl/>
        <w:kinsoku/>
        <w:wordWrap/>
        <w:overflowPunct/>
        <w:topLinePunct w:val="0"/>
        <w:autoSpaceDE/>
        <w:autoSpaceDN/>
        <w:bidi w:val="0"/>
        <w:spacing w:line="540" w:lineRule="exact"/>
        <w:ind w:firstLine="640" w:firstLineChars="200"/>
        <w:jc w:val="left"/>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sz w:val="32"/>
          <w:szCs w:val="32"/>
          <w:shd w:val="clear" w:color="auto" w:fill="auto"/>
        </w:rPr>
        <w:t xml:space="preserve">      4-1.政府性基金“三公”经费支出预算表</w:t>
      </w:r>
    </w:p>
    <w:p>
      <w:pPr>
        <w:keepNext w:val="0"/>
        <w:keepLines w:val="0"/>
        <w:pageBreakBefore w:val="0"/>
        <w:widowControl/>
        <w:kinsoku/>
        <w:wordWrap/>
        <w:overflowPunct/>
        <w:topLinePunct w:val="0"/>
        <w:autoSpaceDE/>
        <w:autoSpaceDN/>
        <w:bidi w:val="0"/>
        <w:spacing w:line="540" w:lineRule="exact"/>
        <w:ind w:firstLine="640" w:firstLineChars="200"/>
        <w:jc w:val="left"/>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sz w:val="32"/>
          <w:szCs w:val="32"/>
          <w:shd w:val="clear" w:color="auto" w:fill="auto"/>
        </w:rPr>
        <w:t xml:space="preserve">      5.国有资本经营预算支出预算表</w:t>
      </w:r>
    </w:p>
    <w:p>
      <w:pPr>
        <w:keepNext w:val="0"/>
        <w:keepLines w:val="0"/>
        <w:pageBreakBefore w:val="0"/>
        <w:widowControl/>
        <w:kinsoku/>
        <w:wordWrap/>
        <w:overflowPunct/>
        <w:topLinePunct w:val="0"/>
        <w:autoSpaceDE/>
        <w:autoSpaceDN/>
        <w:bidi w:val="0"/>
        <w:spacing w:line="540" w:lineRule="exact"/>
        <w:ind w:firstLine="1600" w:firstLineChars="500"/>
        <w:jc w:val="left"/>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sz w:val="32"/>
          <w:szCs w:val="32"/>
          <w:shd w:val="clear" w:color="auto" w:fill="auto"/>
        </w:rPr>
        <w:t>6.部门预算整体支出绩效目标表</w:t>
      </w:r>
    </w:p>
    <w:p>
      <w:pPr>
        <w:keepNext w:val="0"/>
        <w:keepLines w:val="0"/>
        <w:pageBreakBefore w:val="0"/>
        <w:widowControl/>
        <w:kinsoku/>
        <w:wordWrap/>
        <w:overflowPunct/>
        <w:topLinePunct w:val="0"/>
        <w:autoSpaceDE/>
        <w:autoSpaceDN/>
        <w:bidi w:val="0"/>
        <w:spacing w:line="540" w:lineRule="exact"/>
        <w:ind w:firstLine="640" w:firstLineChars="200"/>
        <w:jc w:val="left"/>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sz w:val="32"/>
          <w:szCs w:val="32"/>
          <w:shd w:val="clear" w:color="auto" w:fill="auto"/>
        </w:rPr>
        <w:t xml:space="preserve">      </w:t>
      </w:r>
      <w:r>
        <w:rPr>
          <w:rFonts w:hint="eastAsia" w:ascii="Times New Roman" w:hAnsi="Times New Roman" w:eastAsia="仿宋_GB2312" w:cs="仿宋_GB2312"/>
          <w:sz w:val="32"/>
          <w:szCs w:val="32"/>
          <w:shd w:val="clear" w:color="auto" w:fill="auto"/>
          <w:lang w:val="en-US" w:eastAsia="zh-CN"/>
        </w:rPr>
        <w:t>7</w:t>
      </w:r>
      <w:r>
        <w:rPr>
          <w:rFonts w:hint="eastAsia" w:ascii="Times New Roman" w:hAnsi="Times New Roman" w:eastAsia="仿宋_GB2312" w:cs="仿宋_GB2312"/>
          <w:sz w:val="32"/>
          <w:szCs w:val="32"/>
          <w:shd w:val="clear" w:color="auto" w:fill="auto"/>
        </w:rPr>
        <w:t>.部门预算项目支出绩效目标表</w:t>
      </w:r>
    </w:p>
    <w:p>
      <w:pPr>
        <w:keepNext w:val="0"/>
        <w:keepLines w:val="0"/>
        <w:pageBreakBefore w:val="0"/>
        <w:widowControl/>
        <w:kinsoku/>
        <w:wordWrap/>
        <w:overflowPunct/>
        <w:topLinePunct w:val="0"/>
        <w:autoSpaceDE/>
        <w:autoSpaceDN/>
        <w:bidi w:val="0"/>
        <w:spacing w:line="540" w:lineRule="exact"/>
        <w:ind w:firstLine="640" w:firstLineChars="200"/>
        <w:jc w:val="left"/>
        <w:textAlignment w:val="auto"/>
        <w:rPr>
          <w:rFonts w:hint="eastAsia" w:ascii="Times New Roman" w:hAnsi="Times New Roman" w:eastAsia="仿宋_GB2312" w:cs="仿宋_GB2312"/>
          <w:sz w:val="32"/>
          <w:szCs w:val="32"/>
          <w:shd w:val="clear" w:color="auto" w:fill="auto"/>
        </w:rPr>
      </w:pPr>
      <w:r>
        <w:rPr>
          <w:rFonts w:hint="eastAsia" w:ascii="Times New Roman" w:hAnsi="Times New Roman" w:eastAsia="仿宋_GB2312" w:cs="仿宋_GB2312"/>
          <w:sz w:val="32"/>
          <w:szCs w:val="32"/>
          <w:shd w:val="clear" w:color="auto" w:fill="auto"/>
        </w:rPr>
        <w:t xml:space="preserve">      </w:t>
      </w:r>
    </w:p>
    <w:p>
      <w:pPr>
        <w:keepNext w:val="0"/>
        <w:keepLines w:val="0"/>
        <w:pageBreakBefore w:val="0"/>
        <w:kinsoku/>
        <w:wordWrap/>
        <w:overflowPunct/>
        <w:topLinePunct w:val="0"/>
        <w:autoSpaceDE/>
        <w:autoSpaceDN/>
        <w:bidi w:val="0"/>
        <w:spacing w:line="540" w:lineRule="exact"/>
        <w:textAlignment w:val="auto"/>
        <w:rPr>
          <w:rFonts w:ascii="Times New Roman" w:hAnsi="Times New Roman"/>
          <w:shd w:val="clear" w:color="auto" w:fill="auto"/>
        </w:rPr>
      </w:pPr>
    </w:p>
    <w:sectPr>
      <w:footerReference r:id="rId3" w:type="default"/>
      <w:footerReference r:id="rId4" w:type="even"/>
      <w:pgSz w:w="11906" w:h="16838"/>
      <w:pgMar w:top="1701" w:right="1474" w:bottom="158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Style w:val="7"/>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Style w:val="7"/>
                              <w:rFonts w:ascii="Times New Roman" w:hAnsi="Times New Roman"/>
                              <w:sz w:val="28"/>
                              <w:szCs w:val="28"/>
                            </w:rPr>
                            <w:instrText xml:space="preserve">PAGE  </w:instrText>
                          </w:r>
                          <w:r>
                            <w:rPr>
                              <w:rFonts w:ascii="Times New Roman" w:hAnsi="Times New Roman"/>
                              <w:sz w:val="28"/>
                              <w:szCs w:val="28"/>
                            </w:rPr>
                            <w:fldChar w:fldCharType="separate"/>
                          </w:r>
                          <w:r>
                            <w:rPr>
                              <w:rStyle w:val="7"/>
                              <w:rFonts w:ascii="Times New Roman" w:hAnsi="Times New Roman"/>
                              <w:sz w:val="28"/>
                              <w:szCs w:val="28"/>
                            </w:rPr>
                            <w:t>6</w:t>
                          </w:r>
                          <w:r>
                            <w:rPr>
                              <w:rFonts w:ascii="Times New Roman" w:hAnsi="Times New Roman"/>
                              <w:sz w:val="28"/>
                              <w:szCs w:val="28"/>
                            </w:rPr>
                            <w:fldChar w:fldCharType="end"/>
                          </w:r>
                          <w:r>
                            <w:rPr>
                              <w:rFonts w:ascii="Times New Roman" w:hAnsi="Times New Roman"/>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3"/>
                      <w:rPr>
                        <w:rStyle w:val="7"/>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Style w:val="7"/>
                        <w:rFonts w:ascii="Times New Roman" w:hAnsi="Times New Roman"/>
                        <w:sz w:val="28"/>
                        <w:szCs w:val="28"/>
                      </w:rPr>
                      <w:instrText xml:space="preserve">PAGE  </w:instrText>
                    </w:r>
                    <w:r>
                      <w:rPr>
                        <w:rFonts w:ascii="Times New Roman" w:hAnsi="Times New Roman"/>
                        <w:sz w:val="28"/>
                        <w:szCs w:val="28"/>
                      </w:rPr>
                      <w:fldChar w:fldCharType="separate"/>
                    </w:r>
                    <w:r>
                      <w:rPr>
                        <w:rStyle w:val="7"/>
                        <w:rFonts w:ascii="Times New Roman" w:hAnsi="Times New Roman"/>
                        <w:sz w:val="28"/>
                        <w:szCs w:val="28"/>
                      </w:rPr>
                      <w:t>6</w:t>
                    </w:r>
                    <w:r>
                      <w:rPr>
                        <w:rFonts w:ascii="Times New Roman" w:hAnsi="Times New Roman"/>
                        <w:sz w:val="28"/>
                        <w:szCs w:val="28"/>
                      </w:rPr>
                      <w:fldChar w:fldCharType="end"/>
                    </w:r>
                    <w:r>
                      <w:rPr>
                        <w:rFonts w:ascii="Times New Roman" w:hAnsi="Times New Roman"/>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612DC0"/>
    <w:multiLevelType w:val="singleLevel"/>
    <w:tmpl w:val="86612DC0"/>
    <w:lvl w:ilvl="0" w:tentative="0">
      <w:start w:val="9"/>
      <w:numFmt w:val="chineseCounting"/>
      <w:suff w:val="nothing"/>
      <w:lvlText w:val="%1、"/>
      <w:lvlJc w:val="left"/>
      <w:pPr>
        <w:ind w:left="-10"/>
      </w:pPr>
      <w:rPr>
        <w:rFonts w:hint="eastAsia"/>
      </w:rPr>
    </w:lvl>
  </w:abstractNum>
  <w:abstractNum w:abstractNumId="1">
    <w:nsid w:val="3CAF7575"/>
    <w:multiLevelType w:val="singleLevel"/>
    <w:tmpl w:val="3CAF757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91409"/>
    <w:rsid w:val="01DF58C1"/>
    <w:rsid w:val="03E17BF4"/>
    <w:rsid w:val="0C01508F"/>
    <w:rsid w:val="106E17A3"/>
    <w:rsid w:val="141670A8"/>
    <w:rsid w:val="16CD294B"/>
    <w:rsid w:val="1DC15E33"/>
    <w:rsid w:val="1EA30D3A"/>
    <w:rsid w:val="274B18F3"/>
    <w:rsid w:val="28B232DA"/>
    <w:rsid w:val="3BBA2E96"/>
    <w:rsid w:val="3C2044C3"/>
    <w:rsid w:val="3D891409"/>
    <w:rsid w:val="3E4701E8"/>
    <w:rsid w:val="3E502359"/>
    <w:rsid w:val="42CD61B9"/>
    <w:rsid w:val="43E0526F"/>
    <w:rsid w:val="4C062B9F"/>
    <w:rsid w:val="55840967"/>
    <w:rsid w:val="5A9F7E50"/>
    <w:rsid w:val="63081B99"/>
    <w:rsid w:val="67C87B48"/>
    <w:rsid w:val="6BB428BE"/>
    <w:rsid w:val="735C71E8"/>
    <w:rsid w:val="7BC57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93" w:beforeLines="30"/>
    </w:pPr>
    <w:rPr>
      <w:rFonts w:ascii="仿宋_GB2312" w:eastAsia="仿宋_GB2312"/>
      <w:sz w:val="3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page number"/>
    <w:basedOn w:val="6"/>
    <w:qFormat/>
    <w:uiPriority w:val="0"/>
  </w:style>
  <w:style w:type="paragraph" w:customStyle="1" w:styleId="8">
    <w:name w:val="文件标题"/>
    <w:basedOn w:val="1"/>
    <w:qFormat/>
    <w:uiPriority w:val="0"/>
    <w:pPr>
      <w:jc w:val="center"/>
    </w:pPr>
    <w:rPr>
      <w:rFonts w:eastAsia="方正小标宋简体" w:asciiTheme="minorAscii" w:hAnsiTheme="minorAscii"/>
      <w:sz w:val="44"/>
    </w:rPr>
  </w:style>
  <w:style w:type="paragraph" w:customStyle="1" w:styleId="9">
    <w:name w:val="文件正文"/>
    <w:basedOn w:val="1"/>
    <w:qFormat/>
    <w:uiPriority w:val="0"/>
    <w:pPr>
      <w:jc w:val="left"/>
    </w:pPr>
    <w:rPr>
      <w:rFonts w:eastAsia="仿宋_GB2312" w:asciiTheme="minorAscii" w:hAnsiTheme="minorAscii"/>
      <w:sz w:val="32"/>
    </w:rPr>
  </w:style>
  <w:style w:type="paragraph" w:customStyle="1" w:styleId="10">
    <w:name w:val="文件一级标题"/>
    <w:basedOn w:val="1"/>
    <w:qFormat/>
    <w:uiPriority w:val="0"/>
    <w:pPr>
      <w:jc w:val="left"/>
    </w:pPr>
    <w:rPr>
      <w:rFonts w:eastAsia="黑体" w:asciiTheme="minorAscii" w:hAnsiTheme="minorAscii"/>
      <w:sz w:val="32"/>
    </w:rPr>
  </w:style>
  <w:style w:type="paragraph" w:customStyle="1" w:styleId="11">
    <w:name w:val="文件二级标题"/>
    <w:basedOn w:val="1"/>
    <w:qFormat/>
    <w:uiPriority w:val="0"/>
    <w:pPr>
      <w:jc w:val="left"/>
    </w:pPr>
    <w:rPr>
      <w:rFonts w:eastAsia="楷体_GB2312" w:asciiTheme="minorAscii" w:hAnsiTheme="minorAscii"/>
      <w:b/>
      <w:sz w:val="32"/>
    </w:rPr>
  </w:style>
  <w:style w:type="paragraph" w:customStyle="1" w:styleId="12">
    <w:name w:val="文件三级标题"/>
    <w:basedOn w:val="8"/>
    <w:qFormat/>
    <w:uiPriority w:val="0"/>
    <w:pPr>
      <w:jc w:val="left"/>
    </w:pPr>
    <w:rPr>
      <w:rFonts w:eastAsia="仿宋_GB2312"/>
      <w:b/>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2021-05-26T01:39:00Z</dcterms:created>
  <dc:creator>张晓彤</dc:creator>
  <cp:lastModifiedBy>张晓彤</cp:lastModifiedBy>
  <dcterms:modified xsi:type="dcterms:W3CDTF">2021-05-27T08:02:58Z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DD15A94CCD4A4D9896C8D2CA2A0C1574</vt:lpwstr>
  </property>
</Properties>
</file>