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000000"/>
          <w:sz w:val="72"/>
          <w:szCs w:val="72"/>
        </w:rPr>
      </w:pPr>
      <w:bookmarkStart w:id="0" w:name="_Toc15306267"/>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adjustRightInd w:val="0"/>
        <w:snapToGrid w:val="0"/>
        <w:spacing w:line="360" w:lineRule="auto"/>
        <w:jc w:val="center"/>
        <w:outlineLvl w:val="9"/>
        <w:rPr>
          <w:rFonts w:ascii="方正小标宋简体" w:hAnsi="宋体" w:eastAsia="方正小标宋简体"/>
          <w:color w:val="000000"/>
          <w:sz w:val="72"/>
          <w:szCs w:val="72"/>
        </w:rPr>
      </w:pPr>
      <w:bookmarkStart w:id="1" w:name="_Toc15396475"/>
      <w:bookmarkStart w:id="2" w:name="_Toc15377425"/>
      <w:bookmarkStart w:id="3" w:name="_Toc15378441"/>
      <w:bookmarkStart w:id="4" w:name="_Toc15377193"/>
      <w:bookmarkStart w:id="5" w:name="_Toc15396597"/>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9"/>
        <w:rPr>
          <w:rFonts w:ascii="方正小标宋简体" w:hAnsi="宋体" w:eastAsia="方正小标宋简体"/>
          <w:color w:val="000000"/>
          <w:sz w:val="72"/>
          <w:szCs w:val="72"/>
        </w:rPr>
      </w:pPr>
    </w:p>
    <w:bookmarkEnd w:id="0"/>
    <w:p>
      <w:pPr>
        <w:adjustRightInd w:val="0"/>
        <w:snapToGrid w:val="0"/>
        <w:spacing w:line="360" w:lineRule="auto"/>
        <w:jc w:val="center"/>
        <w:outlineLvl w:val="9"/>
        <w:rPr>
          <w:rFonts w:ascii="方正小标宋简体" w:hAnsi="宋体" w:eastAsia="方正小标宋简体"/>
          <w:color w:val="000000"/>
          <w:sz w:val="72"/>
          <w:szCs w:val="72"/>
        </w:rPr>
      </w:pPr>
      <w:bookmarkStart w:id="6" w:name="_Toc15306268"/>
      <w:bookmarkStart w:id="7" w:name="_Toc15377426"/>
      <w:bookmarkStart w:id="8" w:name="_Toc15396476"/>
      <w:bookmarkStart w:id="9" w:name="_Toc15396598"/>
      <w:bookmarkStart w:id="10" w:name="_Toc15377194"/>
      <w:bookmarkStart w:id="11" w:name="_Toc15378442"/>
      <w:r>
        <w:rPr>
          <w:rFonts w:hint="eastAsia" w:ascii="方正小标宋简体" w:hAnsi="宋体" w:eastAsia="方正小标宋简体"/>
          <w:color w:val="000000"/>
          <w:sz w:val="72"/>
          <w:szCs w:val="72"/>
        </w:rPr>
        <w:t>沙溪</w:t>
      </w:r>
      <w:r>
        <w:rPr>
          <w:rFonts w:hint="eastAsia" w:ascii="方正小标宋简体" w:hAnsi="宋体" w:eastAsia="方正小标宋简体"/>
          <w:color w:val="000000"/>
          <w:sz w:val="72"/>
          <w:szCs w:val="72"/>
          <w:lang w:val="en-US" w:eastAsia="zh-CN"/>
        </w:rPr>
        <w:t>小学</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pStyle w:val="10"/>
      </w:pPr>
    </w:p>
    <w:p>
      <w:pPr>
        <w:pStyle w:val="10"/>
      </w:pPr>
    </w:p>
    <w:p/>
    <w:p/>
    <w:p/>
    <w:p/>
    <w:p/>
    <w:p/>
    <w:p>
      <w:pPr>
        <w:pStyle w:val="10"/>
      </w:pPr>
    </w:p>
    <w:p>
      <w:pPr>
        <w:widowControl/>
        <w:jc w:val="center"/>
        <w:rPr>
          <w:rFonts w:hint="eastAsia" w:ascii="方正小标宋简体" w:hAnsi="宋体" w:eastAsia="方正小标宋简体"/>
          <w:color w:val="000000"/>
          <w:sz w:val="36"/>
          <w:szCs w:val="36"/>
        </w:rPr>
      </w:pPr>
      <w:r>
        <w:rPr>
          <w:rFonts w:ascii="方正小标宋简体" w:hAnsi="宋体" w:eastAsia="方正小标宋简体"/>
          <w:color w:val="000000"/>
          <w:sz w:val="36"/>
          <w:szCs w:val="36"/>
        </w:rPr>
        <w:br w:type="page"/>
      </w:r>
      <w:r>
        <w:rPr>
          <w:rFonts w:hint="eastAsia" w:ascii="方正小标宋简体" w:hAnsi="宋体" w:eastAsia="方正小标宋简体"/>
          <w:color w:val="000000"/>
          <w:sz w:val="36"/>
          <w:szCs w:val="36"/>
        </w:rPr>
        <w:t xml:space="preserve">目 </w:t>
      </w:r>
      <w:r>
        <w:rPr>
          <w:rFonts w:ascii="方正小标宋简体" w:hAnsi="宋体" w:eastAsia="方正小标宋简体"/>
          <w:color w:val="000000"/>
          <w:sz w:val="36"/>
          <w:szCs w:val="36"/>
        </w:rPr>
        <w:t xml:space="preserve"> </w:t>
      </w:r>
      <w:r>
        <w:rPr>
          <w:rFonts w:hint="eastAsia" w:ascii="方正小标宋简体" w:hAnsi="宋体" w:eastAsia="方正小标宋简体"/>
          <w:color w:val="000000"/>
          <w:sz w:val="36"/>
          <w:szCs w:val="36"/>
        </w:rPr>
        <w:t>录</w:t>
      </w:r>
    </w:p>
    <w:p>
      <w:pPr>
        <w:pStyle w:val="10"/>
      </w:pPr>
      <w:r>
        <w:rPr>
          <w:rFonts w:hint="eastAsia"/>
        </w:rPr>
        <w:t>公开时间：</w:t>
      </w:r>
      <w:r>
        <w:t>2021</w:t>
      </w:r>
      <w:r>
        <w:rPr>
          <w:rFonts w:hint="eastAsia"/>
        </w:rPr>
        <w:t>年</w:t>
      </w:r>
      <w:r>
        <w:t>10</w:t>
      </w:r>
      <w:r>
        <w:rPr>
          <w:rFonts w:hint="eastAsia"/>
        </w:rPr>
        <w:t>月</w:t>
      </w:r>
      <w:r>
        <w:rPr>
          <w:rFonts w:hint="eastAsia"/>
          <w:lang w:val="en-US" w:eastAsia="zh-CN"/>
        </w:rPr>
        <w:t>15</w:t>
      </w:r>
      <w:r>
        <w:rPr>
          <w:rFonts w:hint="eastAsia"/>
        </w:rPr>
        <w:t>日</w:t>
      </w:r>
    </w:p>
    <w:sdt>
      <w:sdtPr>
        <w:rPr>
          <w:rFonts w:ascii="宋体" w:hAnsi="宋体" w:eastAsia="宋体" w:cs="Times New Roman"/>
          <w:kern w:val="2"/>
          <w:sz w:val="21"/>
          <w:szCs w:val="24"/>
          <w:lang w:val="en-US" w:eastAsia="zh-CN" w:bidi="ar-SA"/>
        </w:rPr>
        <w:id w:val="147477614"/>
        <w15:color w:val="DBDBDB"/>
        <w:docPartObj>
          <w:docPartGallery w:val="Table of Contents"/>
          <w:docPartUnique/>
        </w:docPartObj>
      </w:sdtPr>
      <w:sdtEndPr>
        <w:rPr>
          <w:rFonts w:hint="eastAsia" w:ascii="方正小标宋简体" w:hAnsi="宋体" w:eastAsia="方正小标宋简体" w:cs="Times New Roman"/>
          <w:b/>
          <w:color w:val="000000"/>
          <w:kern w:val="2"/>
          <w:sz w:val="21"/>
          <w:szCs w:val="36"/>
          <w:lang w:val="en-US" w:eastAsia="zh-CN" w:bidi="ar-SA"/>
        </w:rPr>
      </w:sdtEndPr>
      <w:sdtContent>
        <w:p>
          <w:pPr>
            <w:spacing w:before="0" w:beforeLines="0" w:after="0" w:afterLines="0" w:line="240" w:lineRule="auto"/>
            <w:ind w:left="0" w:leftChars="0" w:right="0" w:rightChars="0" w:firstLine="0" w:firstLineChars="0"/>
            <w:jc w:val="center"/>
          </w:pPr>
        </w:p>
        <w:p>
          <w:pPr>
            <w:pStyle w:val="10"/>
            <w:tabs>
              <w:tab w:val="right" w:leader="dot" w:pos="8306"/>
              <w:tab w:val="clear" w:pos="8296"/>
            </w:tabs>
            <w:rPr>
              <w:rFonts w:hint="eastAsia" w:ascii="宋体" w:hAnsi="宋体" w:eastAsia="宋体" w:cs="宋体"/>
              <w:sz w:val="28"/>
              <w:szCs w:val="28"/>
            </w:rPr>
          </w:pPr>
          <w:r>
            <w:rPr>
              <w:rFonts w:hint="eastAsia" w:ascii="方正小标宋简体" w:hAnsi="宋体" w:eastAsia="方正小标宋简体"/>
              <w:color w:val="000000"/>
              <w:sz w:val="36"/>
              <w:szCs w:val="36"/>
            </w:rPr>
            <w:fldChar w:fldCharType="begin"/>
          </w:r>
          <w:r>
            <w:rPr>
              <w:rFonts w:hint="eastAsia" w:ascii="方正小标宋简体" w:hAnsi="宋体" w:eastAsia="方正小标宋简体"/>
              <w:color w:val="000000"/>
              <w:sz w:val="36"/>
              <w:szCs w:val="36"/>
            </w:rPr>
            <w:instrText xml:space="preserve">TOC \o "1-2" \h \u </w:instrText>
          </w:r>
          <w:r>
            <w:rPr>
              <w:rFonts w:hint="eastAsia" w:ascii="方正小标宋简体" w:hAnsi="宋体" w:eastAsia="方正小标宋简体"/>
              <w:color w:val="000000"/>
              <w:sz w:val="36"/>
              <w:szCs w:val="36"/>
            </w:rPr>
            <w:fldChar w:fldCharType="separate"/>
          </w: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_Toc14769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第一部分 </w:t>
          </w:r>
          <w:r>
            <w:rPr>
              <w:rFonts w:hint="eastAsia" w:ascii="宋体" w:hAnsi="宋体" w:eastAsia="宋体" w:cs="宋体"/>
              <w:bCs w:val="0"/>
              <w:sz w:val="28"/>
              <w:szCs w:val="28"/>
            </w:rPr>
            <w:t>部门概况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_Toc14769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_Toc9297 </w:instrText>
          </w:r>
          <w:r>
            <w:rPr>
              <w:rFonts w:hint="eastAsia" w:ascii="宋体" w:hAnsi="宋体" w:eastAsia="宋体" w:cs="宋体"/>
              <w:sz w:val="28"/>
              <w:szCs w:val="28"/>
            </w:rPr>
            <w:fldChar w:fldCharType="separate"/>
          </w:r>
          <w:r>
            <w:rPr>
              <w:rFonts w:hint="eastAsia" w:ascii="宋体" w:hAnsi="宋体" w:eastAsia="宋体" w:cs="宋体"/>
              <w:sz w:val="28"/>
              <w:szCs w:val="28"/>
            </w:rPr>
            <w:t>一、基</w:t>
          </w:r>
          <w:r>
            <w:rPr>
              <w:rFonts w:hint="eastAsia" w:ascii="宋体" w:hAnsi="宋体" w:eastAsia="宋体" w:cs="宋体"/>
              <w:bCs w:val="0"/>
              <w:sz w:val="28"/>
              <w:szCs w:val="28"/>
            </w:rPr>
            <w:t>本职能及主要工作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_Toc9297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_Toc13846 </w:instrText>
          </w:r>
          <w:r>
            <w:rPr>
              <w:rFonts w:hint="eastAsia" w:ascii="宋体" w:hAnsi="宋体" w:eastAsia="宋体" w:cs="宋体"/>
              <w:sz w:val="28"/>
              <w:szCs w:val="28"/>
            </w:rPr>
            <w:fldChar w:fldCharType="separate"/>
          </w:r>
          <w:r>
            <w:rPr>
              <w:rFonts w:hint="eastAsia" w:ascii="宋体" w:hAnsi="宋体" w:eastAsia="宋体" w:cs="宋体"/>
              <w:sz w:val="28"/>
              <w:szCs w:val="28"/>
            </w:rPr>
            <w:t>二、机</w:t>
          </w:r>
          <w:r>
            <w:rPr>
              <w:rFonts w:hint="eastAsia" w:ascii="宋体" w:hAnsi="宋体" w:eastAsia="宋体" w:cs="宋体"/>
              <w:bCs w:val="0"/>
              <w:sz w:val="28"/>
              <w:szCs w:val="28"/>
            </w:rPr>
            <w:t>构设置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_Toc13846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0"/>
            <w:tabs>
              <w:tab w:val="right" w:leader="dot" w:pos="8306"/>
              <w:tab w:val="clear" w:pos="8296"/>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_Toc21836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第二部分 </w:t>
          </w:r>
          <w:r>
            <w:rPr>
              <w:rFonts w:hint="eastAsia" w:ascii="宋体" w:hAnsi="宋体" w:eastAsia="宋体" w:cs="宋体"/>
              <w:bCs w:val="0"/>
              <w:sz w:val="28"/>
              <w:szCs w:val="28"/>
            </w:rPr>
            <w:t>2020年度部门决算情况说明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_Toc21836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_Toc24011 </w:instrText>
          </w:r>
          <w:r>
            <w:rPr>
              <w:rFonts w:hint="eastAsia" w:ascii="宋体" w:hAnsi="宋体" w:eastAsia="宋体" w:cs="宋体"/>
              <w:sz w:val="28"/>
              <w:szCs w:val="28"/>
            </w:rPr>
            <w:fldChar w:fldCharType="separate"/>
          </w:r>
          <w:r>
            <w:rPr>
              <w:rFonts w:hint="eastAsia" w:ascii="宋体" w:hAnsi="宋体" w:eastAsia="宋体" w:cs="宋体"/>
              <w:sz w:val="28"/>
              <w:szCs w:val="28"/>
            </w:rPr>
            <w:t>一、 收入支出决算总体情况说明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_Toc24011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_Toc9948 </w:instrText>
          </w:r>
          <w:r>
            <w:rPr>
              <w:rFonts w:hint="eastAsia" w:ascii="宋体" w:hAnsi="宋体" w:eastAsia="宋体" w:cs="宋体"/>
              <w:sz w:val="28"/>
              <w:szCs w:val="28"/>
            </w:rPr>
            <w:fldChar w:fldCharType="separate"/>
          </w:r>
          <w:r>
            <w:rPr>
              <w:rFonts w:hint="eastAsia" w:ascii="宋体" w:hAnsi="宋体" w:eastAsia="宋体" w:cs="宋体"/>
              <w:sz w:val="28"/>
              <w:szCs w:val="28"/>
            </w:rPr>
            <w:t>二、 收入决算情况说明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_Toc9948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_Toc9518 </w:instrText>
          </w:r>
          <w:r>
            <w:rPr>
              <w:rFonts w:hint="eastAsia" w:ascii="宋体" w:hAnsi="宋体" w:eastAsia="宋体" w:cs="宋体"/>
              <w:sz w:val="28"/>
              <w:szCs w:val="28"/>
            </w:rPr>
            <w:fldChar w:fldCharType="separate"/>
          </w:r>
          <w:r>
            <w:rPr>
              <w:rFonts w:hint="eastAsia" w:ascii="宋体" w:hAnsi="宋体" w:eastAsia="宋体" w:cs="宋体"/>
              <w:sz w:val="28"/>
              <w:szCs w:val="28"/>
            </w:rPr>
            <w:t>三、支出决算情况说明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_Toc9518 \h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_Toc23065 </w:instrText>
          </w:r>
          <w:r>
            <w:rPr>
              <w:rFonts w:hint="eastAsia" w:ascii="宋体" w:hAnsi="宋体" w:eastAsia="宋体" w:cs="宋体"/>
              <w:sz w:val="28"/>
              <w:szCs w:val="28"/>
            </w:rPr>
            <w:fldChar w:fldCharType="separate"/>
          </w:r>
          <w:r>
            <w:rPr>
              <w:rFonts w:hint="eastAsia" w:ascii="宋体" w:hAnsi="宋体" w:eastAsia="宋体" w:cs="宋体"/>
              <w:sz w:val="28"/>
              <w:szCs w:val="28"/>
            </w:rPr>
            <w:t>四、财政拨款收入支出决算总体情况说明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_Toc23065 \h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_Toc13921 </w:instrText>
          </w:r>
          <w:r>
            <w:rPr>
              <w:rFonts w:hint="eastAsia" w:ascii="宋体" w:hAnsi="宋体" w:eastAsia="宋体" w:cs="宋体"/>
              <w:sz w:val="28"/>
              <w:szCs w:val="28"/>
            </w:rPr>
            <w:fldChar w:fldCharType="separate"/>
          </w:r>
          <w:r>
            <w:rPr>
              <w:rFonts w:hint="eastAsia" w:ascii="宋体" w:hAnsi="宋体" w:eastAsia="宋体" w:cs="宋体"/>
              <w:sz w:val="28"/>
              <w:szCs w:val="28"/>
            </w:rPr>
            <w:t>五、一般公共预算财政拨款支出决算情况说明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_Toc13921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_Toc20578 </w:instrText>
          </w:r>
          <w:r>
            <w:rPr>
              <w:rFonts w:hint="eastAsia" w:ascii="宋体" w:hAnsi="宋体" w:eastAsia="宋体" w:cs="宋体"/>
              <w:sz w:val="28"/>
              <w:szCs w:val="28"/>
            </w:rPr>
            <w:fldChar w:fldCharType="separate"/>
          </w:r>
          <w:r>
            <w:rPr>
              <w:rFonts w:hint="eastAsia" w:ascii="宋体" w:hAnsi="宋体" w:eastAsia="宋体" w:cs="宋体"/>
              <w:sz w:val="28"/>
              <w:szCs w:val="28"/>
            </w:rPr>
            <w:t>六、一般公共预算财政拨款基本支出决算情况说明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_Toc20578 \h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_Toc22017 </w:instrText>
          </w:r>
          <w:r>
            <w:rPr>
              <w:rFonts w:hint="eastAsia" w:ascii="宋体" w:hAnsi="宋体" w:eastAsia="宋体" w:cs="宋体"/>
              <w:sz w:val="28"/>
              <w:szCs w:val="28"/>
            </w:rPr>
            <w:fldChar w:fldCharType="separate"/>
          </w:r>
          <w:r>
            <w:rPr>
              <w:rFonts w:hint="eastAsia" w:ascii="宋体" w:hAnsi="宋体" w:eastAsia="宋体" w:cs="宋体"/>
              <w:sz w:val="28"/>
              <w:szCs w:val="28"/>
            </w:rPr>
            <w:t>七、“三公”经费财政拨款支出决算情况说明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_Toc22017 \h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_Toc27058 </w:instrText>
          </w:r>
          <w:r>
            <w:rPr>
              <w:rFonts w:hint="eastAsia" w:ascii="宋体" w:hAnsi="宋体" w:eastAsia="宋体" w:cs="宋体"/>
              <w:sz w:val="28"/>
              <w:szCs w:val="28"/>
            </w:rPr>
            <w:fldChar w:fldCharType="separate"/>
          </w:r>
          <w:r>
            <w:rPr>
              <w:rFonts w:hint="eastAsia" w:ascii="宋体" w:hAnsi="宋体" w:eastAsia="宋体" w:cs="宋体"/>
              <w:sz w:val="28"/>
              <w:szCs w:val="28"/>
            </w:rPr>
            <w:t>八、政府性基金预算支出决算情况说明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_Toc27058 \h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_Toc8872 </w:instrText>
          </w:r>
          <w:r>
            <w:rPr>
              <w:rFonts w:hint="eastAsia" w:ascii="宋体" w:hAnsi="宋体" w:eastAsia="宋体" w:cs="宋体"/>
              <w:sz w:val="28"/>
              <w:szCs w:val="28"/>
            </w:rPr>
            <w:fldChar w:fldCharType="separate"/>
          </w:r>
          <w:r>
            <w:rPr>
              <w:rFonts w:hint="eastAsia" w:ascii="宋体" w:hAnsi="宋体" w:eastAsia="宋体" w:cs="宋体"/>
              <w:sz w:val="28"/>
              <w:szCs w:val="28"/>
            </w:rPr>
            <w:t>九、 国有资本经营预算支出决算情况说明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_Toc8872 \h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_Toc13975 </w:instrText>
          </w:r>
          <w:r>
            <w:rPr>
              <w:rFonts w:hint="eastAsia" w:ascii="宋体" w:hAnsi="宋体" w:eastAsia="宋体" w:cs="宋体"/>
              <w:sz w:val="28"/>
              <w:szCs w:val="28"/>
            </w:rPr>
            <w:fldChar w:fldCharType="separate"/>
          </w:r>
          <w:r>
            <w:rPr>
              <w:rFonts w:hint="eastAsia" w:ascii="宋体" w:hAnsi="宋体" w:eastAsia="宋体" w:cs="宋体"/>
              <w:sz w:val="28"/>
              <w:szCs w:val="28"/>
            </w:rPr>
            <w:t>十、其他重要事项的情况说明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_Toc13975 \h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0"/>
            <w:tabs>
              <w:tab w:val="right" w:leader="dot" w:pos="8306"/>
              <w:tab w:val="clear" w:pos="8296"/>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_Toc11654 </w:instrText>
          </w:r>
          <w:r>
            <w:rPr>
              <w:rFonts w:hint="eastAsia" w:ascii="宋体" w:hAnsi="宋体" w:eastAsia="宋体" w:cs="宋体"/>
              <w:sz w:val="28"/>
              <w:szCs w:val="28"/>
            </w:rPr>
            <w:fldChar w:fldCharType="separate"/>
          </w:r>
          <w:r>
            <w:rPr>
              <w:rFonts w:hint="eastAsia" w:ascii="宋体" w:hAnsi="宋体" w:eastAsia="宋体" w:cs="宋体"/>
              <w:sz w:val="28"/>
              <w:szCs w:val="28"/>
            </w:rPr>
            <w:t>第三部分 名词解释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_Toc11654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0"/>
            <w:tabs>
              <w:tab w:val="right" w:leader="dot" w:pos="8306"/>
              <w:tab w:val="clear" w:pos="8296"/>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_Toc8955 </w:instrText>
          </w:r>
          <w:r>
            <w:rPr>
              <w:rFonts w:hint="eastAsia" w:ascii="宋体" w:hAnsi="宋体" w:eastAsia="宋体" w:cs="宋体"/>
              <w:sz w:val="28"/>
              <w:szCs w:val="28"/>
            </w:rPr>
            <w:fldChar w:fldCharType="separate"/>
          </w:r>
          <w:r>
            <w:rPr>
              <w:rFonts w:hint="eastAsia" w:ascii="宋体" w:hAnsi="宋体" w:eastAsia="宋体" w:cs="宋体"/>
              <w:sz w:val="28"/>
              <w:szCs w:val="28"/>
            </w:rPr>
            <w:t>第四部分 附件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_Toc8955 \h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_Toc10273 </w:instrText>
          </w:r>
          <w:r>
            <w:rPr>
              <w:rFonts w:hint="eastAsia" w:ascii="宋体" w:hAnsi="宋体" w:eastAsia="宋体" w:cs="宋体"/>
              <w:sz w:val="28"/>
              <w:szCs w:val="28"/>
            </w:rPr>
            <w:fldChar w:fldCharType="separate"/>
          </w:r>
          <w:r>
            <w:rPr>
              <w:rFonts w:hint="eastAsia" w:ascii="宋体" w:hAnsi="宋体" w:eastAsia="宋体" w:cs="宋体"/>
              <w:sz w:val="28"/>
              <w:szCs w:val="28"/>
            </w:rPr>
            <w:t>一、基本情况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_Toc10273 \h </w:instrText>
          </w:r>
          <w:r>
            <w:rPr>
              <w:rFonts w:hint="eastAsia" w:ascii="宋体" w:hAnsi="宋体" w:eastAsia="宋体" w:cs="宋体"/>
              <w:sz w:val="28"/>
              <w:szCs w:val="28"/>
            </w:rPr>
            <w:fldChar w:fldCharType="separate"/>
          </w:r>
          <w:r>
            <w:rPr>
              <w:rFonts w:hint="eastAsia" w:ascii="宋体" w:hAnsi="宋体" w:eastAsia="宋体" w:cs="宋体"/>
              <w:sz w:val="28"/>
              <w:szCs w:val="28"/>
            </w:rPr>
            <w:t>33</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_Toc19159 </w:instrText>
          </w:r>
          <w:r>
            <w:rPr>
              <w:rFonts w:hint="eastAsia" w:ascii="宋体" w:hAnsi="宋体" w:eastAsia="宋体" w:cs="宋体"/>
              <w:sz w:val="28"/>
              <w:szCs w:val="28"/>
            </w:rPr>
            <w:fldChar w:fldCharType="separate"/>
          </w:r>
          <w:r>
            <w:rPr>
              <w:rFonts w:hint="eastAsia" w:ascii="宋体" w:hAnsi="宋体" w:eastAsia="宋体" w:cs="宋体"/>
              <w:sz w:val="28"/>
              <w:szCs w:val="28"/>
            </w:rPr>
            <w:t>二、资金使用情况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_Toc19159 \h </w:instrText>
          </w:r>
          <w:r>
            <w:rPr>
              <w:rFonts w:hint="eastAsia" w:ascii="宋体" w:hAnsi="宋体" w:eastAsia="宋体" w:cs="宋体"/>
              <w:sz w:val="28"/>
              <w:szCs w:val="28"/>
            </w:rPr>
            <w:fldChar w:fldCharType="separate"/>
          </w:r>
          <w:r>
            <w:rPr>
              <w:rFonts w:hint="eastAsia" w:ascii="宋体" w:hAnsi="宋体" w:eastAsia="宋体" w:cs="宋体"/>
              <w:sz w:val="28"/>
              <w:szCs w:val="28"/>
            </w:rPr>
            <w:t>33</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_Toc18296 </w:instrText>
          </w:r>
          <w:r>
            <w:rPr>
              <w:rFonts w:hint="eastAsia" w:ascii="宋体" w:hAnsi="宋体" w:eastAsia="宋体" w:cs="宋体"/>
              <w:sz w:val="28"/>
              <w:szCs w:val="28"/>
            </w:rPr>
            <w:fldChar w:fldCharType="separate"/>
          </w:r>
          <w:r>
            <w:rPr>
              <w:rFonts w:hint="eastAsia" w:ascii="宋体" w:hAnsi="宋体" w:eastAsia="宋体" w:cs="宋体"/>
              <w:sz w:val="28"/>
              <w:szCs w:val="28"/>
            </w:rPr>
            <w:t>三、目标完成情况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_Toc18296 \h </w:instrText>
          </w:r>
          <w:r>
            <w:rPr>
              <w:rFonts w:hint="eastAsia" w:ascii="宋体" w:hAnsi="宋体" w:eastAsia="宋体" w:cs="宋体"/>
              <w:sz w:val="28"/>
              <w:szCs w:val="28"/>
            </w:rPr>
            <w:fldChar w:fldCharType="separate"/>
          </w:r>
          <w:r>
            <w:rPr>
              <w:rFonts w:hint="eastAsia" w:ascii="宋体" w:hAnsi="宋体" w:eastAsia="宋体" w:cs="宋体"/>
              <w:sz w:val="28"/>
              <w:szCs w:val="28"/>
            </w:rPr>
            <w:t>33</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_Toc17143 </w:instrText>
          </w:r>
          <w:r>
            <w:rPr>
              <w:rFonts w:hint="eastAsia" w:ascii="宋体" w:hAnsi="宋体" w:eastAsia="宋体" w:cs="宋体"/>
              <w:sz w:val="28"/>
              <w:szCs w:val="28"/>
            </w:rPr>
            <w:fldChar w:fldCharType="separate"/>
          </w:r>
          <w:r>
            <w:rPr>
              <w:rFonts w:hint="eastAsia" w:ascii="宋体" w:hAnsi="宋体" w:eastAsia="宋体" w:cs="宋体"/>
              <w:sz w:val="28"/>
              <w:szCs w:val="28"/>
            </w:rPr>
            <w:t>四、项目效益情况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_Toc17143 \h </w:instrText>
          </w:r>
          <w:r>
            <w:rPr>
              <w:rFonts w:hint="eastAsia" w:ascii="宋体" w:hAnsi="宋体" w:eastAsia="宋体" w:cs="宋体"/>
              <w:sz w:val="28"/>
              <w:szCs w:val="28"/>
            </w:rPr>
            <w:fldChar w:fldCharType="separate"/>
          </w:r>
          <w:r>
            <w:rPr>
              <w:rFonts w:hint="eastAsia" w:ascii="宋体" w:hAnsi="宋体" w:eastAsia="宋体" w:cs="宋体"/>
              <w:sz w:val="28"/>
              <w:szCs w:val="28"/>
            </w:rPr>
            <w:t>34</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_Toc23873 </w:instrText>
          </w:r>
          <w:r>
            <w:rPr>
              <w:rFonts w:hint="eastAsia" w:ascii="宋体" w:hAnsi="宋体" w:eastAsia="宋体" w:cs="宋体"/>
              <w:sz w:val="28"/>
              <w:szCs w:val="28"/>
            </w:rPr>
            <w:fldChar w:fldCharType="separate"/>
          </w:r>
          <w:r>
            <w:rPr>
              <w:rFonts w:hint="eastAsia" w:ascii="宋体" w:hAnsi="宋体" w:eastAsia="宋体" w:cs="宋体"/>
              <w:sz w:val="28"/>
              <w:szCs w:val="28"/>
            </w:rPr>
            <w:t>五、问题及建议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_Toc23873 \h </w:instrText>
          </w:r>
          <w:r>
            <w:rPr>
              <w:rFonts w:hint="eastAsia" w:ascii="宋体" w:hAnsi="宋体" w:eastAsia="宋体" w:cs="宋体"/>
              <w:sz w:val="28"/>
              <w:szCs w:val="28"/>
            </w:rPr>
            <w:fldChar w:fldCharType="separate"/>
          </w:r>
          <w:r>
            <w:rPr>
              <w:rFonts w:hint="eastAsia" w:ascii="宋体" w:hAnsi="宋体" w:eastAsia="宋体" w:cs="宋体"/>
              <w:sz w:val="28"/>
              <w:szCs w:val="28"/>
            </w:rPr>
            <w:t>34</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0"/>
            <w:tabs>
              <w:tab w:val="right" w:leader="dot" w:pos="8306"/>
              <w:tab w:val="clear" w:pos="8296"/>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_Toc1346 </w:instrText>
          </w:r>
          <w:r>
            <w:rPr>
              <w:rFonts w:hint="eastAsia" w:ascii="宋体" w:hAnsi="宋体" w:eastAsia="宋体" w:cs="宋体"/>
              <w:sz w:val="28"/>
              <w:szCs w:val="28"/>
            </w:rPr>
            <w:fldChar w:fldCharType="separate"/>
          </w:r>
          <w:r>
            <w:rPr>
              <w:rFonts w:hint="eastAsia" w:ascii="宋体" w:hAnsi="宋体" w:eastAsia="宋体" w:cs="宋体"/>
              <w:sz w:val="28"/>
              <w:szCs w:val="28"/>
            </w:rPr>
            <w:t>第五部分 附表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_Toc1346 \h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_Toc4369 </w:instrText>
          </w:r>
          <w:r>
            <w:rPr>
              <w:rFonts w:hint="eastAsia" w:ascii="宋体" w:hAnsi="宋体" w:eastAsia="宋体" w:cs="宋体"/>
              <w:sz w:val="28"/>
              <w:szCs w:val="28"/>
            </w:rPr>
            <w:fldChar w:fldCharType="separate"/>
          </w:r>
          <w:r>
            <w:rPr>
              <w:rFonts w:hint="eastAsia" w:ascii="宋体" w:hAnsi="宋体" w:eastAsia="宋体" w:cs="宋体"/>
              <w:sz w:val="28"/>
              <w:szCs w:val="28"/>
            </w:rPr>
            <w:t>一、收</w:t>
          </w:r>
          <w:r>
            <w:rPr>
              <w:rFonts w:hint="eastAsia" w:ascii="宋体" w:hAnsi="宋体" w:eastAsia="宋体" w:cs="宋体"/>
              <w:bCs w:val="0"/>
              <w:sz w:val="28"/>
              <w:szCs w:val="28"/>
            </w:rPr>
            <w:t>入支出决算总表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_Toc4369 \h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_Toc26847 </w:instrText>
          </w:r>
          <w:r>
            <w:rPr>
              <w:rFonts w:hint="eastAsia" w:ascii="宋体" w:hAnsi="宋体" w:eastAsia="宋体" w:cs="宋体"/>
              <w:sz w:val="28"/>
              <w:szCs w:val="28"/>
            </w:rPr>
            <w:fldChar w:fldCharType="separate"/>
          </w:r>
          <w:r>
            <w:rPr>
              <w:rFonts w:hint="eastAsia" w:ascii="宋体" w:hAnsi="宋体" w:eastAsia="宋体" w:cs="宋体"/>
              <w:sz w:val="28"/>
              <w:szCs w:val="28"/>
            </w:rPr>
            <w:t>二、收</w:t>
          </w:r>
          <w:r>
            <w:rPr>
              <w:rFonts w:hint="eastAsia" w:ascii="宋体" w:hAnsi="宋体" w:eastAsia="宋体" w:cs="宋体"/>
              <w:bCs w:val="0"/>
              <w:sz w:val="28"/>
              <w:szCs w:val="28"/>
            </w:rPr>
            <w:t>入决算表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_Toc26847 \h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_Toc7094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三、</w:t>
          </w:r>
          <w:r>
            <w:rPr>
              <w:rFonts w:hint="eastAsia" w:ascii="宋体" w:hAnsi="宋体" w:eastAsia="宋体" w:cs="宋体"/>
              <w:sz w:val="28"/>
              <w:szCs w:val="28"/>
            </w:rPr>
            <w:t>支</w:t>
          </w:r>
          <w:r>
            <w:rPr>
              <w:rFonts w:hint="eastAsia" w:ascii="宋体" w:hAnsi="宋体" w:eastAsia="宋体" w:cs="宋体"/>
              <w:bCs w:val="0"/>
              <w:sz w:val="28"/>
              <w:szCs w:val="28"/>
            </w:rPr>
            <w:t>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_Toc7094 \h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_Toc4253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四、</w:t>
          </w:r>
          <w:r>
            <w:rPr>
              <w:rFonts w:hint="eastAsia" w:ascii="宋体" w:hAnsi="宋体" w:eastAsia="宋体" w:cs="宋体"/>
              <w:sz w:val="28"/>
              <w:szCs w:val="28"/>
            </w:rPr>
            <w:t>财</w:t>
          </w:r>
          <w:r>
            <w:rPr>
              <w:rFonts w:hint="eastAsia" w:ascii="宋体" w:hAnsi="宋体" w:eastAsia="宋体" w:cs="宋体"/>
              <w:bCs w:val="0"/>
              <w:sz w:val="28"/>
              <w:szCs w:val="28"/>
            </w:rPr>
            <w:t>政拨款收入支出决算总表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_Toc4253 \h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_Toc5394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五、</w:t>
          </w:r>
          <w:r>
            <w:rPr>
              <w:rFonts w:hint="eastAsia" w:ascii="宋体" w:hAnsi="宋体" w:eastAsia="宋体" w:cs="宋体"/>
              <w:sz w:val="28"/>
              <w:szCs w:val="28"/>
            </w:rPr>
            <w:t>财</w:t>
          </w:r>
          <w:r>
            <w:rPr>
              <w:rFonts w:hint="eastAsia" w:ascii="宋体" w:hAnsi="宋体" w:eastAsia="宋体" w:cs="宋体"/>
              <w:bCs w:val="0"/>
              <w:sz w:val="28"/>
              <w:szCs w:val="28"/>
            </w:rPr>
            <w:t>政拨款支出决算明细表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_Toc5394 \h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_Toc31713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六、</w:t>
          </w:r>
          <w:r>
            <w:rPr>
              <w:rFonts w:hint="eastAsia" w:ascii="宋体" w:hAnsi="宋体" w:eastAsia="宋体" w:cs="宋体"/>
              <w:sz w:val="28"/>
              <w:szCs w:val="28"/>
            </w:rPr>
            <w:t>一</w:t>
          </w:r>
          <w:r>
            <w:rPr>
              <w:rFonts w:hint="eastAsia" w:ascii="宋体" w:hAnsi="宋体" w:eastAsia="宋体" w:cs="宋体"/>
              <w:bCs w:val="0"/>
              <w:sz w:val="28"/>
              <w:szCs w:val="28"/>
            </w:rPr>
            <w:t>般公共预算财政拨款支出决算表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_Toc31713 \h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_Toc20958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七、</w:t>
          </w:r>
          <w:r>
            <w:rPr>
              <w:rFonts w:hint="eastAsia" w:ascii="宋体" w:hAnsi="宋体" w:eastAsia="宋体" w:cs="宋体"/>
              <w:sz w:val="28"/>
              <w:szCs w:val="28"/>
            </w:rPr>
            <w:t>一</w:t>
          </w:r>
          <w:r>
            <w:rPr>
              <w:rFonts w:hint="eastAsia" w:ascii="宋体" w:hAnsi="宋体" w:eastAsia="宋体" w:cs="宋体"/>
              <w:bCs w:val="0"/>
              <w:sz w:val="28"/>
              <w:szCs w:val="28"/>
            </w:rPr>
            <w:t>般公共预算财政拨款支出决算明细表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_Toc20958 \h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_Toc15323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八、</w:t>
          </w:r>
          <w:r>
            <w:rPr>
              <w:rFonts w:hint="eastAsia" w:ascii="宋体" w:hAnsi="宋体" w:eastAsia="宋体" w:cs="宋体"/>
              <w:sz w:val="28"/>
              <w:szCs w:val="28"/>
            </w:rPr>
            <w:t>一</w:t>
          </w:r>
          <w:r>
            <w:rPr>
              <w:rFonts w:hint="eastAsia" w:ascii="宋体" w:hAnsi="宋体" w:eastAsia="宋体" w:cs="宋体"/>
              <w:bCs w:val="0"/>
              <w:sz w:val="28"/>
              <w:szCs w:val="28"/>
            </w:rPr>
            <w:t>般公共预算财政拨款基本支出决算表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_Toc15323 \h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_Toc22646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九、</w:t>
          </w:r>
          <w:r>
            <w:rPr>
              <w:rFonts w:hint="eastAsia" w:ascii="宋体" w:hAnsi="宋体" w:eastAsia="宋体" w:cs="宋体"/>
              <w:sz w:val="28"/>
              <w:szCs w:val="28"/>
            </w:rPr>
            <w:t>一</w:t>
          </w:r>
          <w:r>
            <w:rPr>
              <w:rFonts w:hint="eastAsia" w:ascii="宋体" w:hAnsi="宋体" w:eastAsia="宋体" w:cs="宋体"/>
              <w:bCs w:val="0"/>
              <w:sz w:val="28"/>
              <w:szCs w:val="28"/>
            </w:rPr>
            <w:t>般公共预算财政拨款项目支出决算表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_Toc22646 \h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_Toc22432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十、</w:t>
          </w:r>
          <w:r>
            <w:rPr>
              <w:rFonts w:hint="eastAsia" w:ascii="宋体" w:hAnsi="宋体" w:eastAsia="宋体" w:cs="宋体"/>
              <w:sz w:val="28"/>
              <w:szCs w:val="28"/>
            </w:rPr>
            <w:t>一</w:t>
          </w:r>
          <w:r>
            <w:rPr>
              <w:rFonts w:hint="eastAsia" w:ascii="宋体" w:hAnsi="宋体" w:eastAsia="宋体" w:cs="宋体"/>
              <w:bCs w:val="0"/>
              <w:sz w:val="28"/>
              <w:szCs w:val="28"/>
            </w:rPr>
            <w:t>般公共预算财政拨款“三公”经费支出决算表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_Toc22432 \h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_Toc27935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十一、</w:t>
          </w:r>
          <w:r>
            <w:rPr>
              <w:rFonts w:hint="eastAsia" w:ascii="宋体" w:hAnsi="宋体" w:eastAsia="宋体" w:cs="宋体"/>
              <w:sz w:val="28"/>
              <w:szCs w:val="28"/>
            </w:rPr>
            <w:t>政</w:t>
          </w:r>
          <w:r>
            <w:rPr>
              <w:rFonts w:hint="eastAsia" w:ascii="宋体" w:hAnsi="宋体" w:eastAsia="宋体" w:cs="宋体"/>
              <w:bCs w:val="0"/>
              <w:sz w:val="28"/>
              <w:szCs w:val="28"/>
            </w:rPr>
            <w:t>府性基金预算财政拨款收入支出决算表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_Toc27935 \h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_Toc32221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十二、</w:t>
          </w:r>
          <w:r>
            <w:rPr>
              <w:rFonts w:hint="eastAsia" w:ascii="宋体" w:hAnsi="宋体" w:eastAsia="宋体" w:cs="宋体"/>
              <w:sz w:val="28"/>
              <w:szCs w:val="28"/>
            </w:rPr>
            <w:t>政</w:t>
          </w:r>
          <w:r>
            <w:rPr>
              <w:rFonts w:hint="eastAsia" w:ascii="宋体" w:hAnsi="宋体" w:eastAsia="宋体" w:cs="宋体"/>
              <w:bCs w:val="0"/>
              <w:sz w:val="28"/>
              <w:szCs w:val="28"/>
            </w:rPr>
            <w:t>府性基金预算财政拨款“三公”经费支出决算表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_Toc32221 \h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06"/>
              <w:tab w:val="clear" w:pos="8296"/>
            </w:tabs>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_Toc31077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十三、</w:t>
          </w:r>
          <w:r>
            <w:rPr>
              <w:rFonts w:hint="eastAsia" w:ascii="宋体" w:hAnsi="宋体" w:eastAsia="宋体" w:cs="宋体"/>
              <w:sz w:val="28"/>
              <w:szCs w:val="28"/>
            </w:rPr>
            <w:t>国</w:t>
          </w:r>
          <w:r>
            <w:rPr>
              <w:rFonts w:hint="eastAsia" w:ascii="宋体" w:hAnsi="宋体" w:eastAsia="宋体" w:cs="宋体"/>
              <w:bCs w:val="0"/>
              <w:sz w:val="28"/>
              <w:szCs w:val="28"/>
            </w:rPr>
            <w:t>有资本经营预算财政拨款支出决算表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_Toc31077 \h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widowControl/>
            <w:jc w:val="center"/>
            <w:rPr>
              <w:rFonts w:hint="eastAsia" w:ascii="方正小标宋简体" w:hAnsi="宋体" w:eastAsia="方正小标宋简体"/>
              <w:color w:val="000000"/>
              <w:sz w:val="36"/>
              <w:szCs w:val="36"/>
            </w:rPr>
          </w:pPr>
          <w:r>
            <w:rPr>
              <w:rFonts w:hint="eastAsia" w:ascii="方正小标宋简体" w:hAnsi="宋体" w:eastAsia="方正小标宋简体"/>
              <w:color w:val="000000"/>
              <w:szCs w:val="36"/>
            </w:rPr>
            <w:fldChar w:fldCharType="end"/>
          </w:r>
        </w:p>
      </w:sdtContent>
    </w:sdt>
    <w:p>
      <w:pPr>
        <w:pStyle w:val="2"/>
        <w:keepNext w:val="0"/>
        <w:keepLines w:val="0"/>
        <w:pageBreakBefore/>
        <w:widowControl w:val="0"/>
        <w:kinsoku/>
        <w:wordWrap/>
        <w:overflowPunct/>
        <w:topLinePunct w:val="0"/>
        <w:autoSpaceDE/>
        <w:autoSpaceDN/>
        <w:bidi w:val="0"/>
        <w:adjustRightInd/>
        <w:snapToGrid/>
        <w:spacing w:line="579" w:lineRule="auto"/>
        <w:jc w:val="center"/>
        <w:textAlignment w:val="auto"/>
        <w:rPr>
          <w:rStyle w:val="17"/>
          <w:rFonts w:ascii="黑体" w:hAnsi="黑体" w:eastAsia="黑体"/>
          <w:b/>
          <w:bCs w:val="0"/>
        </w:rPr>
      </w:pPr>
      <w:bookmarkStart w:id="12" w:name="_Toc15377196"/>
      <w:bookmarkStart w:id="13" w:name="_Toc14769"/>
      <w:bookmarkStart w:id="14" w:name="_Toc15396599"/>
      <w:r>
        <w:rPr>
          <w:rFonts w:hint="eastAsia" w:ascii="黑体" w:hAnsi="黑体" w:eastAsia="黑体"/>
          <w:b w:val="0"/>
        </w:rPr>
        <w:t>第一部分</w:t>
      </w:r>
      <w:r>
        <w:rPr>
          <w:rFonts w:ascii="黑体" w:hAnsi="黑体" w:eastAsia="黑体"/>
          <w:b w:val="0"/>
        </w:rPr>
        <w:t xml:space="preserve"> </w:t>
      </w:r>
      <w:r>
        <w:rPr>
          <w:rStyle w:val="17"/>
          <w:rFonts w:hint="eastAsia" w:ascii="黑体" w:hAnsi="黑体" w:eastAsia="黑体"/>
          <w:b w:val="0"/>
          <w:bCs w:val="0"/>
        </w:rPr>
        <w:t>部门概况</w:t>
      </w:r>
      <w:bookmarkEnd w:id="12"/>
      <w:bookmarkEnd w:id="13"/>
      <w:bookmarkEnd w:id="14"/>
    </w:p>
    <w:p>
      <w:pPr>
        <w:pStyle w:val="3"/>
        <w:pageBreakBefore w:val="0"/>
        <w:widowControl w:val="0"/>
        <w:kinsoku/>
        <w:wordWrap/>
        <w:overflowPunct/>
        <w:topLinePunct w:val="0"/>
        <w:autoSpaceDE/>
        <w:autoSpaceDN/>
        <w:bidi w:val="0"/>
        <w:spacing w:before="0" w:after="0" w:line="560" w:lineRule="exact"/>
        <w:ind w:firstLine="320" w:firstLineChars="100"/>
        <w:textAlignment w:val="auto"/>
        <w:rPr>
          <w:rStyle w:val="18"/>
          <w:rFonts w:hint="eastAsia" w:ascii="黑体" w:hAnsi="黑体" w:eastAsia="黑体"/>
          <w:b w:val="0"/>
          <w:bCs w:val="0"/>
        </w:rPr>
      </w:pPr>
      <w:bookmarkStart w:id="15" w:name="_Toc9297"/>
      <w:bookmarkStart w:id="16" w:name="_Toc15396600"/>
      <w:bookmarkStart w:id="17" w:name="_Toc15377197"/>
      <w:r>
        <w:rPr>
          <w:rFonts w:hint="eastAsia" w:ascii="黑体" w:hAnsi="黑体" w:eastAsia="黑体"/>
          <w:b w:val="0"/>
          <w:color w:val="000000"/>
        </w:rPr>
        <w:t>一、基</w:t>
      </w:r>
      <w:r>
        <w:rPr>
          <w:rStyle w:val="18"/>
          <w:rFonts w:hint="eastAsia" w:ascii="黑体" w:hAnsi="黑体" w:eastAsia="黑体"/>
          <w:b w:val="0"/>
          <w:bCs w:val="0"/>
        </w:rPr>
        <w:t>本职能及主要工作</w:t>
      </w:r>
      <w:bookmarkEnd w:id="15"/>
      <w:bookmarkEnd w:id="16"/>
      <w:bookmarkEnd w:id="17"/>
      <w:bookmarkStart w:id="18" w:name="_Toc15377198"/>
      <w:bookmarkStart w:id="19" w:name="_Toc15378445"/>
    </w:p>
    <w:p>
      <w:pPr>
        <w:pStyle w:val="4"/>
        <w:pageBreakBefore w:val="0"/>
        <w:widowControl w:val="0"/>
        <w:kinsoku/>
        <w:wordWrap/>
        <w:overflowPunct/>
        <w:topLinePunct w:val="0"/>
        <w:autoSpaceDE/>
        <w:autoSpaceDN/>
        <w:bidi w:val="0"/>
        <w:spacing w:before="0" w:after="0" w:line="560" w:lineRule="exact"/>
        <w:ind w:firstLine="321" w:firstLineChars="100"/>
        <w:textAlignment w:val="auto"/>
        <w:outlineLvl w:val="2"/>
        <w:rPr>
          <w:rFonts w:hint="eastAsia" w:ascii="方正楷体简体" w:hAnsi="方正楷体简体" w:eastAsia="方正楷体简体" w:cs="方正楷体简体"/>
          <w:bCs/>
          <w:color w:val="000000"/>
          <w:sz w:val="32"/>
          <w:szCs w:val="32"/>
        </w:rPr>
      </w:pPr>
      <w:r>
        <w:rPr>
          <w:rFonts w:hint="eastAsia" w:ascii="方正楷体简体" w:hAnsi="方正楷体简体" w:eastAsia="方正楷体简体" w:cs="方正楷体简体"/>
          <w:bCs/>
          <w:color w:val="000000"/>
          <w:sz w:val="32"/>
          <w:szCs w:val="32"/>
        </w:rPr>
        <w:t>（一）主要职能</w:t>
      </w:r>
    </w:p>
    <w:bookmarkEnd w:id="18"/>
    <w:bookmarkEnd w:id="19"/>
    <w:p>
      <w:pPr>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bookmarkStart w:id="20" w:name="_Toc15378446"/>
      <w:bookmarkStart w:id="21" w:name="_Toc15377199"/>
      <w:r>
        <w:rPr>
          <w:rFonts w:hint="eastAsia" w:ascii="仿宋_GB2312" w:hAnsi="仿宋_GB2312" w:eastAsia="仿宋_GB2312" w:cs="仿宋_GB2312"/>
          <w:sz w:val="32"/>
          <w:szCs w:val="32"/>
        </w:rPr>
        <w:t>1.全面贯彻党的教育方针，执行落实上级有关教育工作的政策、法律法规，拟订学校教育改革与发展战略，制定学校教育事业发展规划和年度计划并组织实施。</w:t>
      </w:r>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 领导和管理全镇教育教学，全面贯彻党和国家的教育方针，认真普及九年义务教育，推进素质教育，提高教育教学质量；</w:t>
      </w:r>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3.管理好全镇小学校的全面工作，制定学年、学期教育教学工作计划，搞好期中、期末总结工作；</w:t>
      </w:r>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4.做好一年一度招生、考试工作，抓好师德教育，根据教育发展情况，管好、用好学校教育经费。</w:t>
      </w:r>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5.负责全校教师队伍建设和管理工作，依法管理教师的编制、资格认定、职务评聘、考核、聘用、培训、劳资、调配等。</w:t>
      </w:r>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6.承担市教育局及其他部门具体工作。</w:t>
      </w:r>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7.制定安全工作计划、措施及各种规章制度，对师生的各种安全教育给予指导。</w:t>
      </w:r>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8.负责学生思想教育的过程性的协调、指导。</w:t>
      </w:r>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9.加强学校党建工作的建设。</w:t>
      </w:r>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10.全面贯彻党的教育方针，执行</w:t>
      </w:r>
      <w:r>
        <w:rPr>
          <w:rFonts w:hint="eastAsia" w:ascii="仿宋_GB2312" w:hAnsi="仿宋_GB2312" w:eastAsia="仿宋_GB2312" w:cs="仿宋_GB2312"/>
          <w:sz w:val="32"/>
          <w:szCs w:val="32"/>
          <w:highlight w:val="none"/>
          <w:lang w:eastAsia="zh-CN"/>
        </w:rPr>
        <w:t>教学大纲</w:t>
      </w:r>
      <w:r>
        <w:rPr>
          <w:rFonts w:hint="eastAsia" w:ascii="仿宋_GB2312" w:hAnsi="仿宋_GB2312" w:eastAsia="仿宋_GB2312" w:cs="仿宋_GB2312"/>
          <w:sz w:val="32"/>
          <w:szCs w:val="32"/>
        </w:rPr>
        <w:t>大纲，组织制定学校教学工作计划，健全教学常规，保证教学计划的执行。</w:t>
      </w:r>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11.做好教材、教学参考资料的制定、发放工作。</w:t>
      </w:r>
    </w:p>
    <w:p>
      <w:pPr>
        <w:pStyle w:val="5"/>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Ansi="仿宋_GB2312" w:cs="仿宋_GB2312"/>
          <w:sz w:val="32"/>
          <w:szCs w:val="32"/>
        </w:rPr>
      </w:pPr>
      <w:r>
        <w:rPr>
          <w:rFonts w:hint="eastAsia" w:hAnsi="仿宋_GB2312" w:cs="仿宋_GB2312"/>
          <w:sz w:val="32"/>
          <w:szCs w:val="32"/>
        </w:rPr>
        <w:t>12.积极开展教学研究活动和教学方法改革，指导教师运用现代化教学理论和手段进行教学。参照三定方案描述；</w:t>
      </w:r>
    </w:p>
    <w:p>
      <w:pPr>
        <w:pStyle w:val="5"/>
        <w:pageBreakBefore w:val="0"/>
        <w:widowControl w:val="0"/>
        <w:kinsoku/>
        <w:wordWrap/>
        <w:overflowPunct/>
        <w:topLinePunct w:val="0"/>
        <w:autoSpaceDE/>
        <w:autoSpaceDN/>
        <w:bidi w:val="0"/>
        <w:adjustRightInd w:val="0"/>
        <w:snapToGrid w:val="0"/>
        <w:spacing w:beforeLines="0" w:line="560" w:lineRule="exact"/>
        <w:ind w:firstLine="675" w:firstLineChars="210"/>
        <w:textAlignment w:val="auto"/>
        <w:outlineLvl w:val="2"/>
        <w:rPr>
          <w:rFonts w:hint="eastAsia" w:ascii="楷体_GB2312" w:hAnsi="楷体_GB2312" w:eastAsia="楷体_GB2312" w:cs="楷体_GB2312"/>
          <w:b/>
          <w:bCs w:val="0"/>
          <w:color w:val="000000"/>
          <w:sz w:val="32"/>
          <w:szCs w:val="32"/>
        </w:rPr>
      </w:pPr>
      <w:r>
        <w:rPr>
          <w:rFonts w:hint="eastAsia" w:ascii="楷体_GB2312" w:hAnsi="楷体_GB2312" w:eastAsia="楷体_GB2312" w:cs="楷体_GB2312"/>
          <w:b/>
          <w:bCs w:val="0"/>
          <w:color w:val="000000"/>
          <w:sz w:val="32"/>
          <w:szCs w:val="32"/>
        </w:rPr>
        <w:t>（二）2020年重点工作完成情况</w:t>
      </w:r>
      <w:bookmarkEnd w:id="20"/>
      <w:bookmarkEnd w:id="21"/>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1、加强队伍建设。一是干部队伍建设，二是党员队伍建设，三是中青年骨干教师队伍建设，四是班主任队伍建设。</w:t>
      </w:r>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2、加强德育工作，落实全员德育。积极探索新课程背景下德育工作的有效途径，挖掘德育资源。努力构建学校、家庭、社会齐抓共管的德育工作格局，形成德育的整体合力。</w:t>
      </w:r>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3、坚持教学工作是学校的中心工作这一原则，狠抓学科教学质量。强化毕业班教学</w:t>
      </w:r>
      <w:r>
        <w:rPr>
          <w:rFonts w:hint="eastAsia" w:ascii="仿宋_GB2312" w:hAnsi="仿宋_GB2312" w:eastAsia="仿宋_GB2312" w:cs="仿宋_GB2312"/>
          <w:sz w:val="32"/>
          <w:szCs w:val="32"/>
          <w:lang w:eastAsia="zh-CN"/>
        </w:rPr>
        <w:t>质量的调研</w:t>
      </w:r>
      <w:r>
        <w:rPr>
          <w:rFonts w:ascii="仿宋_GB2312" w:hAnsi="仿宋_GB2312" w:eastAsia="仿宋_GB2312" w:cs="仿宋_GB2312"/>
          <w:sz w:val="32"/>
          <w:szCs w:val="32"/>
        </w:rPr>
        <w:t>与监控，争取完成各项教育教学质量指标。</w:t>
      </w:r>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4、扎实推进教师校本培训，切实提高教师的专业技能和专业水平。</w:t>
      </w:r>
    </w:p>
    <w:p>
      <w:pPr>
        <w:pStyle w:val="5"/>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ascii="仿宋" w:hAnsi="仿宋" w:eastAsia="仿宋"/>
          <w:bCs/>
          <w:color w:val="000000"/>
          <w:sz w:val="32"/>
          <w:szCs w:val="32"/>
        </w:rPr>
      </w:pPr>
      <w:r>
        <w:rPr>
          <w:rFonts w:hAnsi="仿宋_GB2312" w:cs="仿宋_GB2312"/>
          <w:sz w:val="32"/>
          <w:szCs w:val="32"/>
        </w:rPr>
        <w:t>5、牢固树立“安全第一”意识。采取积极的预防措施，切实加强学校的安全工作，确保师生人身安全和教育教学的正常秩序。</w:t>
      </w:r>
    </w:p>
    <w:p>
      <w:pPr>
        <w:pStyle w:val="3"/>
        <w:pageBreakBefore w:val="0"/>
        <w:widowControl w:val="0"/>
        <w:kinsoku/>
        <w:wordWrap/>
        <w:overflowPunct/>
        <w:topLinePunct w:val="0"/>
        <w:autoSpaceDE/>
        <w:autoSpaceDN/>
        <w:bidi w:val="0"/>
        <w:spacing w:before="0" w:after="0" w:line="560" w:lineRule="exact"/>
        <w:ind w:firstLine="640" w:firstLineChars="200"/>
        <w:textAlignment w:val="auto"/>
        <w:rPr>
          <w:rStyle w:val="18"/>
          <w:b w:val="0"/>
          <w:bCs w:val="0"/>
          <w:sz w:val="32"/>
          <w:szCs w:val="32"/>
        </w:rPr>
      </w:pPr>
      <w:bookmarkStart w:id="22" w:name="_Toc15377200"/>
      <w:bookmarkStart w:id="23" w:name="_Toc13846"/>
      <w:bookmarkStart w:id="24" w:name="_Toc15396601"/>
      <w:r>
        <w:rPr>
          <w:rFonts w:hint="eastAsia" w:ascii="黑体" w:eastAsia="黑体"/>
          <w:b w:val="0"/>
          <w:color w:val="000000"/>
          <w:sz w:val="32"/>
          <w:szCs w:val="32"/>
        </w:rPr>
        <w:t>二、</w:t>
      </w:r>
      <w:r>
        <w:rPr>
          <w:rFonts w:hint="eastAsia" w:ascii="黑体" w:hAnsi="黑体" w:eastAsia="黑体"/>
          <w:b w:val="0"/>
          <w:color w:val="000000"/>
          <w:sz w:val="32"/>
          <w:szCs w:val="32"/>
        </w:rPr>
        <w:t>机</w:t>
      </w:r>
      <w:r>
        <w:rPr>
          <w:rStyle w:val="18"/>
          <w:rFonts w:hint="eastAsia" w:ascii="黑体" w:hAnsi="黑体" w:eastAsia="黑体"/>
          <w:b w:val="0"/>
          <w:bCs w:val="0"/>
          <w:sz w:val="32"/>
          <w:szCs w:val="32"/>
        </w:rPr>
        <w:t>构设置</w:t>
      </w:r>
      <w:bookmarkEnd w:id="22"/>
      <w:bookmarkEnd w:id="23"/>
      <w:bookmarkEnd w:id="24"/>
    </w:p>
    <w:p>
      <w:pPr>
        <w:pStyle w:val="5"/>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Ansi="仿宋_GB2312" w:cs="仿宋_GB2312"/>
          <w:sz w:val="32"/>
          <w:szCs w:val="32"/>
        </w:rPr>
      </w:pPr>
      <w:r>
        <w:rPr>
          <w:rFonts w:hint="eastAsia" w:hAnsi="仿宋_GB2312" w:cs="仿宋_GB2312"/>
          <w:sz w:val="32"/>
          <w:szCs w:val="32"/>
          <w:lang w:eastAsia="zh-CN"/>
        </w:rPr>
        <w:t>通江县沙溪镇中心小学</w:t>
      </w:r>
      <w:r>
        <w:rPr>
          <w:rFonts w:hint="eastAsia" w:hAnsi="仿宋_GB2312" w:cs="仿宋_GB2312"/>
          <w:sz w:val="32"/>
          <w:szCs w:val="32"/>
        </w:rPr>
        <w:t>现在独立机构编制单位1个（事业），独立核算机构1个，与2019相比增加</w:t>
      </w:r>
      <w:r>
        <w:rPr>
          <w:rFonts w:hint="eastAsia" w:hAnsi="仿宋_GB2312" w:cs="仿宋_GB2312"/>
          <w:sz w:val="32"/>
          <w:szCs w:val="32"/>
          <w:lang w:eastAsia="zh-CN"/>
        </w:rPr>
        <w:t>财拨人员</w:t>
      </w:r>
      <w:r>
        <w:rPr>
          <w:rFonts w:hint="eastAsia" w:hAnsi="仿宋_GB2312" w:cs="仿宋_GB2312"/>
          <w:sz w:val="32"/>
          <w:szCs w:val="32"/>
          <w:lang w:val="en-US" w:eastAsia="zh-CN"/>
        </w:rPr>
        <w:t>2</w:t>
      </w:r>
      <w:r>
        <w:rPr>
          <w:rFonts w:hint="eastAsia" w:hAnsi="仿宋_GB2312" w:cs="仿宋_GB2312"/>
          <w:sz w:val="32"/>
          <w:szCs w:val="32"/>
          <w:lang w:eastAsia="zh-CN"/>
        </w:rPr>
        <w:t>名</w:t>
      </w:r>
      <w:r>
        <w:rPr>
          <w:rFonts w:hint="eastAsia" w:hAnsi="仿宋_GB2312" w:cs="仿宋_GB2312"/>
          <w:sz w:val="32"/>
          <w:szCs w:val="32"/>
        </w:rPr>
        <w:t>。</w:t>
      </w:r>
    </w:p>
    <w:p>
      <w:pPr>
        <w:pStyle w:val="5"/>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rPr>
          <w:rFonts w:ascii="华文宋体" w:hAnsi="华文宋体" w:eastAsia="华文宋体"/>
          <w:sz w:val="32"/>
          <w:szCs w:val="32"/>
        </w:rPr>
      </w:pPr>
    </w:p>
    <w:p>
      <w:pPr>
        <w:pStyle w:val="5"/>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rPr>
          <w:rFonts w:ascii="华文宋体" w:hAnsi="华文宋体" w:eastAsia="华文宋体"/>
          <w:sz w:val="32"/>
          <w:szCs w:val="32"/>
        </w:rPr>
      </w:pPr>
    </w:p>
    <w:p>
      <w:pPr>
        <w:pStyle w:val="5"/>
        <w:adjustRightInd w:val="0"/>
        <w:snapToGrid w:val="0"/>
        <w:spacing w:before="93" w:line="600" w:lineRule="exact"/>
        <w:rPr>
          <w:rFonts w:ascii="仿宋" w:hAnsi="仿宋" w:eastAsia="仿宋"/>
          <w:color w:val="000000"/>
          <w:sz w:val="32"/>
          <w:szCs w:val="32"/>
        </w:rPr>
      </w:pPr>
    </w:p>
    <w:p>
      <w:pPr>
        <w:pStyle w:val="2"/>
        <w:ind w:right="440"/>
        <w:jc w:val="right"/>
        <w:rPr>
          <w:rStyle w:val="17"/>
          <w:rFonts w:ascii="黑体" w:hAnsi="黑体" w:eastAsia="黑体"/>
          <w:b w:val="0"/>
          <w:bCs w:val="0"/>
        </w:rPr>
      </w:pPr>
      <w:bookmarkStart w:id="25" w:name="_Toc15377204"/>
      <w:bookmarkStart w:id="26" w:name="_Toc15396602"/>
      <w:bookmarkStart w:id="27" w:name="_Toc21836"/>
      <w:r>
        <w:rPr>
          <w:rFonts w:hint="eastAsia" w:ascii="黑体" w:hAnsi="黑体" w:eastAsia="黑体"/>
          <w:b w:val="0"/>
          <w:color w:val="000000"/>
        </w:rPr>
        <w:t>第二部分</w:t>
      </w:r>
      <w:r>
        <w:rPr>
          <w:rFonts w:ascii="黑体" w:hAnsi="黑体" w:eastAsia="黑体"/>
          <w:color w:val="000000"/>
        </w:rPr>
        <w:t xml:space="preserve"> </w:t>
      </w:r>
      <w:r>
        <w:rPr>
          <w:rStyle w:val="17"/>
          <w:rFonts w:ascii="黑体" w:hAnsi="黑体" w:eastAsia="黑体"/>
          <w:b w:val="0"/>
          <w:bCs w:val="0"/>
        </w:rPr>
        <w:t>2020</w:t>
      </w:r>
      <w:r>
        <w:rPr>
          <w:rStyle w:val="17"/>
          <w:rFonts w:hint="eastAsia" w:ascii="黑体" w:hAnsi="黑体" w:eastAsia="黑体"/>
          <w:b w:val="0"/>
          <w:bCs w:val="0"/>
        </w:rPr>
        <w:t>年度部门决算情况说明</w:t>
      </w:r>
      <w:bookmarkEnd w:id="25"/>
      <w:bookmarkEnd w:id="26"/>
      <w:bookmarkEnd w:id="27"/>
    </w:p>
    <w:p/>
    <w:p>
      <w:pPr>
        <w:pStyle w:val="28"/>
        <w:numPr>
          <w:ilvl w:val="0"/>
          <w:numId w:val="1"/>
        </w:numPr>
        <w:spacing w:line="600" w:lineRule="exact"/>
        <w:ind w:firstLineChars="0"/>
        <w:outlineLvl w:val="1"/>
        <w:rPr>
          <w:rStyle w:val="18"/>
          <w:rFonts w:ascii="黑体" w:hAnsi="黑体" w:eastAsia="黑体"/>
          <w:b w:val="0"/>
        </w:rPr>
      </w:pPr>
      <w:bookmarkStart w:id="28" w:name="_Toc15396603"/>
      <w:bookmarkStart w:id="29" w:name="_Toc24011"/>
      <w:bookmarkStart w:id="30" w:name="_Toc15377205"/>
      <w:r>
        <w:rPr>
          <w:rFonts w:hint="eastAsia" w:ascii="黑体" w:hAnsi="黑体" w:eastAsia="黑体"/>
          <w:color w:val="000000"/>
          <w:sz w:val="32"/>
          <w:szCs w:val="32"/>
        </w:rPr>
        <w:t>收</w:t>
      </w:r>
      <w:r>
        <w:rPr>
          <w:rStyle w:val="18"/>
          <w:rFonts w:hint="eastAsia" w:ascii="黑体" w:hAnsi="黑体" w:eastAsia="黑体"/>
          <w:b w:val="0"/>
        </w:rPr>
        <w:t>入支出决算总体情况说明</w:t>
      </w:r>
      <w:bookmarkEnd w:id="28"/>
      <w:bookmarkEnd w:id="29"/>
      <w:bookmarkEnd w:id="30"/>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年度收、支总计1346.11万元，</w:t>
      </w:r>
      <w:r>
        <w:rPr>
          <w:rFonts w:ascii="仿宋" w:hAnsi="仿宋" w:eastAsia="仿宋"/>
          <w:color w:val="000000"/>
          <w:sz w:val="32"/>
          <w:szCs w:val="32"/>
        </w:rPr>
        <w:t>2019</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1123.09</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年相比，收、支总计各</w:t>
      </w:r>
      <w:r>
        <w:rPr>
          <w:rFonts w:hint="eastAsia" w:ascii="仿宋" w:hAnsi="仿宋" w:eastAsia="仿宋"/>
          <w:color w:val="000000"/>
          <w:sz w:val="32"/>
          <w:szCs w:val="32"/>
          <w:lang w:val="en-US" w:eastAsia="zh-CN"/>
        </w:rPr>
        <w:t>增加223.02</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19.85</w:t>
      </w:r>
      <w:r>
        <w:rPr>
          <w:rFonts w:ascii="仿宋" w:hAnsi="仿宋" w:eastAsia="仿宋"/>
          <w:color w:val="000000"/>
          <w:sz w:val="32"/>
          <w:szCs w:val="32"/>
        </w:rPr>
        <w:t>%</w:t>
      </w:r>
      <w:r>
        <w:rPr>
          <w:rFonts w:hint="eastAsia" w:ascii="仿宋" w:hAnsi="仿宋" w:eastAsia="仿宋"/>
          <w:color w:val="000000"/>
          <w:sz w:val="32"/>
          <w:szCs w:val="32"/>
        </w:rPr>
        <w:t>。主要</w:t>
      </w:r>
      <w:r>
        <w:rPr>
          <w:rFonts w:hint="eastAsia" w:ascii="仿宋" w:hAnsi="仿宋" w:eastAsia="仿宋"/>
          <w:color w:val="000000"/>
          <w:sz w:val="32"/>
          <w:szCs w:val="32"/>
          <w:lang w:val="en-US" w:eastAsia="zh-CN"/>
        </w:rPr>
        <w:t>增加</w:t>
      </w:r>
      <w:r>
        <w:rPr>
          <w:rFonts w:hint="eastAsia" w:ascii="仿宋" w:hAnsi="仿宋" w:eastAsia="仿宋"/>
          <w:color w:val="000000"/>
          <w:sz w:val="32"/>
          <w:szCs w:val="32"/>
        </w:rPr>
        <w:t>原因为</w:t>
      </w:r>
      <w:r>
        <w:rPr>
          <w:rFonts w:hint="eastAsia" w:ascii="仿宋" w:hAnsi="仿宋" w:eastAsia="仿宋"/>
          <w:color w:val="000000"/>
          <w:sz w:val="32"/>
          <w:szCs w:val="32"/>
          <w:lang w:val="en-US" w:eastAsia="zh-CN"/>
        </w:rPr>
        <w:t>王坪小学维修项目增加</w:t>
      </w:r>
      <w:r>
        <w:rPr>
          <w:rFonts w:hint="eastAsia" w:ascii="仿宋" w:hAnsi="仿宋" w:eastAsia="仿宋"/>
          <w:color w:val="000000"/>
          <w:sz w:val="32"/>
          <w:szCs w:val="32"/>
        </w:rPr>
        <w:t>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pPr>
        <w:pStyle w:val="28"/>
        <w:numPr>
          <w:ilvl w:val="0"/>
          <w:numId w:val="1"/>
        </w:numPr>
        <w:spacing w:line="600" w:lineRule="exact"/>
        <w:ind w:firstLineChars="0"/>
        <w:outlineLvl w:val="1"/>
        <w:rPr>
          <w:rStyle w:val="18"/>
          <w:rFonts w:ascii="黑体" w:hAnsi="黑体" w:eastAsia="黑体"/>
          <w:b w:val="0"/>
        </w:rPr>
      </w:pPr>
      <w:bookmarkStart w:id="31" w:name="_Toc15396604"/>
      <w:bookmarkStart w:id="32" w:name="_Toc9948"/>
      <w:bookmarkStart w:id="33" w:name="_Toc15377206"/>
      <w:r>
        <w:rPr>
          <w:rFonts w:ascii="仿宋_GB2312" w:hAnsi="仿宋" w:eastAsia="仿宋_GB2312"/>
          <w:sz w:val="32"/>
          <w:szCs w:val="32"/>
        </w:rPr>
        <w:drawing>
          <wp:anchor distT="0" distB="0" distL="114300" distR="114300" simplePos="0" relativeHeight="251659264" behindDoc="0" locked="0" layoutInCell="1" allowOverlap="1">
            <wp:simplePos x="0" y="0"/>
            <wp:positionH relativeFrom="margin">
              <wp:posOffset>265430</wp:posOffset>
            </wp:positionH>
            <wp:positionV relativeFrom="paragraph">
              <wp:posOffset>323850</wp:posOffset>
            </wp:positionV>
            <wp:extent cx="4337050" cy="2374900"/>
            <wp:effectExtent l="0" t="0" r="6350" b="635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黑体" w:hAnsi="黑体" w:eastAsia="黑体"/>
          <w:color w:val="000000"/>
          <w:sz w:val="32"/>
          <w:szCs w:val="32"/>
        </w:rPr>
        <w:t>收</w:t>
      </w:r>
      <w:r>
        <w:rPr>
          <w:rStyle w:val="18"/>
          <w:rFonts w:hint="eastAsia" w:ascii="黑体" w:hAnsi="黑体" w:eastAsia="黑体"/>
          <w:b w:val="0"/>
        </w:rPr>
        <w:t>入决算情况说明</w:t>
      </w:r>
      <w:bookmarkEnd w:id="31"/>
      <w:bookmarkEnd w:id="32"/>
      <w:bookmarkEnd w:id="33"/>
    </w:p>
    <w:p>
      <w:pPr>
        <w:spacing w:line="600" w:lineRule="exact"/>
        <w:ind w:firstLine="640" w:firstLineChars="200"/>
        <w:outlineLvl w:val="9"/>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年本年收入合计1346.11万元，其中：一般公共预算财政拨款收入1346.11万元，占</w:t>
      </w:r>
      <w:r>
        <w:rPr>
          <w:rFonts w:ascii="仿宋" w:hAnsi="仿宋" w:eastAsia="仿宋"/>
          <w:color w:val="000000"/>
          <w:sz w:val="32"/>
          <w:szCs w:val="32"/>
        </w:rPr>
        <w:t>100%</w:t>
      </w:r>
      <w:r>
        <w:rPr>
          <w:rFonts w:hint="eastAsia" w:ascii="仿宋" w:hAnsi="仿宋" w:eastAsia="仿宋"/>
          <w:color w:val="000000"/>
          <w:sz w:val="32"/>
          <w:szCs w:val="32"/>
        </w:rPr>
        <w:t>；政府性基金预算财政拨款收入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；上级补助收入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；事业收入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；经营收入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；附属单位上缴收入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；其他收入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：收入决算结构图）（饼状图）</w:t>
      </w:r>
    </w:p>
    <w:p>
      <w:pPr>
        <w:spacing w:line="600" w:lineRule="exact"/>
        <w:ind w:firstLine="640" w:firstLineChars="200"/>
        <w:rPr>
          <w:rFonts w:ascii="黑体" w:hAnsi="黑体" w:eastAsia="黑体"/>
          <w:color w:val="000000"/>
          <w:sz w:val="32"/>
          <w:szCs w:val="32"/>
        </w:rPr>
      </w:pPr>
    </w:p>
    <w:p>
      <w:pPr>
        <w:spacing w:line="600" w:lineRule="exact"/>
        <w:ind w:firstLine="561" w:firstLineChars="200"/>
        <w:rPr>
          <w:rFonts w:ascii="黑体" w:hAnsi="黑体" w:eastAsia="黑体"/>
          <w:color w:val="000000"/>
          <w:sz w:val="32"/>
          <w:szCs w:val="32"/>
        </w:rPr>
      </w:pPr>
      <w:r>
        <w:rPr>
          <w:rFonts w:ascii="华文宋体" w:hAnsi="华文宋体" w:eastAsia="华文宋体"/>
          <w:b/>
          <w:sz w:val="28"/>
          <w:szCs w:val="28"/>
        </w:rPr>
        <w:drawing>
          <wp:anchor distT="0" distB="0" distL="114300" distR="114300" simplePos="0" relativeHeight="251660288" behindDoc="0" locked="0" layoutInCell="1" allowOverlap="1">
            <wp:simplePos x="0" y="0"/>
            <wp:positionH relativeFrom="margin">
              <wp:posOffset>1628775</wp:posOffset>
            </wp:positionH>
            <wp:positionV relativeFrom="paragraph">
              <wp:posOffset>0</wp:posOffset>
            </wp:positionV>
            <wp:extent cx="2546350" cy="2305050"/>
            <wp:effectExtent l="0" t="0" r="6350" b="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outlineLvl w:val="1"/>
        <w:rPr>
          <w:rStyle w:val="18"/>
          <w:rFonts w:ascii="黑体" w:hAnsi="黑体" w:eastAsia="黑体"/>
          <w:b w:val="0"/>
        </w:rPr>
      </w:pPr>
      <w:bookmarkStart w:id="34" w:name="_Toc9518"/>
      <w:r>
        <w:rPr>
          <w:rFonts w:hint="eastAsia" w:ascii="黑体" w:hAnsi="黑体" w:eastAsia="黑体"/>
          <w:color w:val="000000"/>
          <w:sz w:val="32"/>
          <w:szCs w:val="32"/>
        </w:rPr>
        <w:t>三、</w:t>
      </w:r>
      <w:bookmarkStart w:id="35" w:name="_Toc15377207"/>
      <w:bookmarkStart w:id="36" w:name="_Toc15396605"/>
      <w:r>
        <w:rPr>
          <w:rFonts w:hint="eastAsia" w:ascii="黑体" w:hAnsi="黑体" w:eastAsia="黑体"/>
          <w:color w:val="000000"/>
          <w:sz w:val="32"/>
          <w:szCs w:val="32"/>
        </w:rPr>
        <w:t>支</w:t>
      </w:r>
      <w:r>
        <w:rPr>
          <w:rStyle w:val="18"/>
          <w:rFonts w:hint="eastAsia" w:ascii="黑体" w:hAnsi="黑体" w:eastAsia="黑体"/>
          <w:b w:val="0"/>
        </w:rPr>
        <w:t>出决算情况说明</w:t>
      </w:r>
      <w:bookmarkEnd w:id="34"/>
      <w:bookmarkEnd w:id="35"/>
      <w:bookmarkEnd w:id="36"/>
    </w:p>
    <w:p>
      <w:pPr>
        <w:spacing w:line="600" w:lineRule="exact"/>
        <w:ind w:firstLine="640" w:firstLineChars="200"/>
        <w:outlineLvl w:val="9"/>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年本年支出合计1346.11万元，其中：基本支出1346.11万元，占</w:t>
      </w:r>
      <w:r>
        <w:rPr>
          <w:rFonts w:ascii="仿宋" w:hAnsi="仿宋" w:eastAsia="仿宋"/>
          <w:color w:val="000000"/>
          <w:sz w:val="32"/>
          <w:szCs w:val="32"/>
        </w:rPr>
        <w:t>100%</w:t>
      </w:r>
      <w:r>
        <w:rPr>
          <w:rFonts w:hint="eastAsia" w:ascii="仿宋" w:hAnsi="仿宋" w:eastAsia="仿宋"/>
          <w:color w:val="000000"/>
          <w:sz w:val="32"/>
          <w:szCs w:val="32"/>
        </w:rPr>
        <w:t>；项目支出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；上缴上级支出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；经营支出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；对附属单位补助支出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w:t>
      </w:r>
    </w:p>
    <w:p>
      <w:pPr>
        <w:spacing w:line="600" w:lineRule="exact"/>
        <w:ind w:firstLine="561" w:firstLineChars="200"/>
        <w:outlineLvl w:val="9"/>
        <w:rPr>
          <w:rFonts w:ascii="仿宋" w:hAnsi="仿宋" w:eastAsia="仿宋"/>
          <w:color w:val="000000"/>
          <w:sz w:val="32"/>
          <w:szCs w:val="32"/>
        </w:rPr>
      </w:pPr>
      <w:r>
        <w:rPr>
          <w:rFonts w:ascii="华文宋体" w:hAnsi="华文宋体" w:eastAsia="华文宋体"/>
          <w:b/>
          <w:sz w:val="28"/>
          <w:szCs w:val="28"/>
        </w:rPr>
        <w:drawing>
          <wp:anchor distT="0" distB="0" distL="114300" distR="114300" simplePos="0" relativeHeight="251661312" behindDoc="0" locked="0" layoutInCell="1" allowOverlap="1">
            <wp:simplePos x="0" y="0"/>
            <wp:positionH relativeFrom="margin">
              <wp:posOffset>1409700</wp:posOffset>
            </wp:positionH>
            <wp:positionV relativeFrom="paragraph">
              <wp:posOffset>600075</wp:posOffset>
            </wp:positionV>
            <wp:extent cx="2546350" cy="2305050"/>
            <wp:effectExtent l="0" t="0" r="6350" b="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：支出决算结构图）（饼状图）</w:t>
      </w:r>
    </w:p>
    <w:p>
      <w:pPr>
        <w:spacing w:line="600" w:lineRule="exact"/>
        <w:ind w:firstLine="640" w:firstLineChars="200"/>
        <w:outlineLvl w:val="1"/>
        <w:rPr>
          <w:rStyle w:val="18"/>
          <w:rFonts w:ascii="黑体" w:hAnsi="黑体" w:eastAsia="黑体"/>
          <w:b w:val="0"/>
        </w:rPr>
      </w:pPr>
      <w:bookmarkStart w:id="37" w:name="_Toc23065"/>
      <w:bookmarkStart w:id="38" w:name="_Toc15396606"/>
      <w:bookmarkStart w:id="39" w:name="_Toc15377208"/>
      <w:r>
        <w:rPr>
          <w:rFonts w:hint="eastAsia" w:ascii="黑体" w:hAnsi="黑体" w:eastAsia="黑体"/>
          <w:color w:val="000000"/>
          <w:sz w:val="32"/>
          <w:szCs w:val="32"/>
        </w:rPr>
        <w:t>四、财</w:t>
      </w:r>
      <w:r>
        <w:rPr>
          <w:rStyle w:val="18"/>
          <w:rFonts w:hint="eastAsia" w:ascii="黑体" w:hAnsi="黑体" w:eastAsia="黑体"/>
          <w:b w:val="0"/>
        </w:rPr>
        <w:t>政拨款收入支出决算总体情况说明</w:t>
      </w:r>
      <w:bookmarkEnd w:id="37"/>
      <w:bookmarkEnd w:id="38"/>
      <w:bookmarkEnd w:id="39"/>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年财政拨款收、支总计1346.11万元。</w:t>
      </w:r>
      <w:r>
        <w:rPr>
          <w:rFonts w:ascii="仿宋" w:hAnsi="仿宋" w:eastAsia="仿宋"/>
          <w:color w:val="000000"/>
          <w:sz w:val="32"/>
          <w:szCs w:val="32"/>
        </w:rPr>
        <w:t>2019</w:t>
      </w:r>
      <w:r>
        <w:rPr>
          <w:rFonts w:hint="eastAsia" w:ascii="仿宋" w:hAnsi="仿宋" w:eastAsia="仿宋"/>
          <w:color w:val="000000"/>
          <w:sz w:val="32"/>
          <w:szCs w:val="32"/>
        </w:rPr>
        <w:t>年度财政拨款收、支总计</w:t>
      </w:r>
      <w:r>
        <w:rPr>
          <w:rFonts w:hint="eastAsia" w:ascii="仿宋" w:hAnsi="仿宋" w:eastAsia="仿宋"/>
          <w:color w:val="000000"/>
          <w:sz w:val="32"/>
          <w:szCs w:val="32"/>
          <w:lang w:val="en-US" w:eastAsia="zh-CN"/>
        </w:rPr>
        <w:t>1123.09</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年相比，收、支总计各</w:t>
      </w:r>
      <w:r>
        <w:rPr>
          <w:rFonts w:hint="eastAsia" w:ascii="仿宋" w:hAnsi="仿宋" w:eastAsia="仿宋"/>
          <w:color w:val="000000"/>
          <w:sz w:val="32"/>
          <w:szCs w:val="32"/>
          <w:lang w:val="en-US" w:eastAsia="zh-CN"/>
        </w:rPr>
        <w:t>增加223.02</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增加19.85</w:t>
      </w:r>
      <w:r>
        <w:rPr>
          <w:rFonts w:ascii="仿宋" w:hAnsi="仿宋" w:eastAsia="仿宋"/>
          <w:color w:val="000000"/>
          <w:sz w:val="32"/>
          <w:szCs w:val="32"/>
        </w:rPr>
        <w:t>%</w:t>
      </w:r>
      <w:r>
        <w:rPr>
          <w:rFonts w:hint="eastAsia" w:ascii="仿宋" w:hAnsi="仿宋" w:eastAsia="仿宋"/>
          <w:color w:val="000000"/>
          <w:sz w:val="32"/>
          <w:szCs w:val="32"/>
        </w:rPr>
        <w:t>。主要</w:t>
      </w:r>
      <w:r>
        <w:rPr>
          <w:rFonts w:hint="eastAsia" w:ascii="仿宋" w:hAnsi="仿宋" w:eastAsia="仿宋"/>
          <w:color w:val="000000"/>
          <w:sz w:val="32"/>
          <w:szCs w:val="32"/>
          <w:lang w:val="en-US" w:eastAsia="zh-CN"/>
        </w:rPr>
        <w:t>增加</w:t>
      </w:r>
      <w:r>
        <w:rPr>
          <w:rFonts w:hint="eastAsia" w:ascii="仿宋" w:hAnsi="仿宋" w:eastAsia="仿宋"/>
          <w:color w:val="000000"/>
          <w:sz w:val="32"/>
          <w:szCs w:val="32"/>
        </w:rPr>
        <w:t>原因为</w:t>
      </w:r>
      <w:r>
        <w:rPr>
          <w:rFonts w:hint="eastAsia" w:ascii="仿宋" w:hAnsi="仿宋" w:eastAsia="仿宋"/>
          <w:color w:val="000000"/>
          <w:sz w:val="32"/>
          <w:szCs w:val="32"/>
          <w:lang w:val="en-US" w:eastAsia="zh-CN"/>
        </w:rPr>
        <w:t>王坪小学维修项目增加</w:t>
      </w:r>
      <w:r>
        <w:rPr>
          <w:rFonts w:hint="eastAsia" w:ascii="仿宋" w:hAnsi="仿宋" w:eastAsia="仿宋"/>
          <w:color w:val="000000"/>
          <w:sz w:val="32"/>
          <w:szCs w:val="32"/>
        </w:rPr>
        <w:t>支出。</w:t>
      </w:r>
    </w:p>
    <w:p>
      <w:pPr>
        <w:spacing w:line="600" w:lineRule="exact"/>
        <w:ind w:firstLine="640" w:firstLineChars="200"/>
        <w:rPr>
          <w:rFonts w:ascii="仿宋" w:hAnsi="仿宋" w:eastAsia="仿宋"/>
          <w:color w:val="000000"/>
          <w:sz w:val="32"/>
          <w:szCs w:val="32"/>
        </w:rPr>
      </w:pPr>
      <w:r>
        <w:rPr>
          <w:rFonts w:ascii="仿宋_GB2312" w:hAnsi="仿宋" w:eastAsia="仿宋_GB2312"/>
          <w:sz w:val="32"/>
          <w:szCs w:val="32"/>
        </w:rPr>
        <w:drawing>
          <wp:anchor distT="0" distB="0" distL="114300" distR="114300" simplePos="0" relativeHeight="251662336" behindDoc="0" locked="0" layoutInCell="1" allowOverlap="1">
            <wp:simplePos x="0" y="0"/>
            <wp:positionH relativeFrom="margin">
              <wp:posOffset>371475</wp:posOffset>
            </wp:positionH>
            <wp:positionV relativeFrom="paragraph">
              <wp:posOffset>733425</wp:posOffset>
            </wp:positionV>
            <wp:extent cx="4337050" cy="2374900"/>
            <wp:effectExtent l="0" t="0" r="6350" b="635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：财政拨款收、支决算总计变动情况）（柱状图）</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18"/>
          <w:rFonts w:ascii="黑体" w:hAnsi="黑体" w:eastAsia="黑体"/>
          <w:b w:val="0"/>
        </w:rPr>
      </w:pPr>
      <w:bookmarkStart w:id="40" w:name="_Toc15396607"/>
      <w:bookmarkStart w:id="41" w:name="_Toc15377209"/>
      <w:bookmarkStart w:id="42" w:name="_Toc13921"/>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8"/>
          <w:rFonts w:hint="eastAsia" w:ascii="黑体" w:hAnsi="黑体" w:eastAsia="黑体"/>
          <w:b w:val="0"/>
        </w:rPr>
        <w:t>般公共预算财政拨款支出决算情况说明</w:t>
      </w:r>
      <w:bookmarkEnd w:id="40"/>
      <w:bookmarkEnd w:id="41"/>
      <w:bookmarkEnd w:id="42"/>
    </w:p>
    <w:p>
      <w:pPr>
        <w:spacing w:line="600" w:lineRule="exact"/>
        <w:ind w:firstLine="643" w:firstLineChars="200"/>
        <w:outlineLvl w:val="2"/>
        <w:rPr>
          <w:rFonts w:ascii="仿宋" w:hAnsi="仿宋" w:eastAsia="仿宋"/>
          <w:b/>
          <w:color w:val="000000"/>
          <w:sz w:val="32"/>
          <w:szCs w:val="32"/>
        </w:rPr>
      </w:pPr>
      <w:bookmarkStart w:id="43" w:name="_Toc15377210"/>
      <w:r>
        <w:rPr>
          <w:rFonts w:hint="eastAsia" w:ascii="仿宋" w:hAnsi="仿宋" w:eastAsia="仿宋"/>
          <w:b/>
          <w:color w:val="000000"/>
          <w:sz w:val="32"/>
          <w:szCs w:val="32"/>
        </w:rPr>
        <w:t>（一）一般公共预算财政拨款支出决算总体情况</w:t>
      </w:r>
      <w:bookmarkEnd w:id="43"/>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年一般公共预算财政拨款支出1346.11万元，占本年支出合计的</w:t>
      </w:r>
      <w:r>
        <w:rPr>
          <w:rFonts w:ascii="仿宋" w:hAnsi="仿宋" w:eastAsia="仿宋"/>
          <w:color w:val="000000"/>
          <w:sz w:val="32"/>
          <w:szCs w:val="32"/>
        </w:rPr>
        <w:t>100%</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年相比，收、支总计各</w:t>
      </w:r>
      <w:r>
        <w:rPr>
          <w:rFonts w:hint="eastAsia" w:ascii="仿宋" w:hAnsi="仿宋" w:eastAsia="仿宋"/>
          <w:color w:val="000000"/>
          <w:sz w:val="32"/>
          <w:szCs w:val="32"/>
          <w:lang w:val="en-US" w:eastAsia="zh-CN"/>
        </w:rPr>
        <w:t>增加223.02</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增加19.85</w:t>
      </w:r>
      <w:r>
        <w:rPr>
          <w:rFonts w:ascii="仿宋" w:hAnsi="仿宋" w:eastAsia="仿宋"/>
          <w:color w:val="000000"/>
          <w:sz w:val="32"/>
          <w:szCs w:val="32"/>
        </w:rPr>
        <w:t>%</w:t>
      </w:r>
      <w:r>
        <w:rPr>
          <w:rFonts w:hint="eastAsia" w:ascii="仿宋" w:hAnsi="仿宋" w:eastAsia="仿宋"/>
          <w:color w:val="000000"/>
          <w:sz w:val="32"/>
          <w:szCs w:val="32"/>
        </w:rPr>
        <w:t>。主要</w:t>
      </w:r>
      <w:r>
        <w:rPr>
          <w:rFonts w:hint="eastAsia" w:ascii="仿宋" w:hAnsi="仿宋" w:eastAsia="仿宋"/>
          <w:color w:val="000000"/>
          <w:sz w:val="32"/>
          <w:szCs w:val="32"/>
          <w:lang w:val="en-US" w:eastAsia="zh-CN"/>
        </w:rPr>
        <w:t>增加</w:t>
      </w:r>
      <w:r>
        <w:rPr>
          <w:rFonts w:hint="eastAsia" w:ascii="仿宋" w:hAnsi="仿宋" w:eastAsia="仿宋"/>
          <w:color w:val="000000"/>
          <w:sz w:val="32"/>
          <w:szCs w:val="32"/>
        </w:rPr>
        <w:t>原因为</w:t>
      </w:r>
      <w:r>
        <w:rPr>
          <w:rFonts w:hint="eastAsia" w:ascii="仿宋" w:hAnsi="仿宋" w:eastAsia="仿宋"/>
          <w:color w:val="000000"/>
          <w:sz w:val="32"/>
          <w:szCs w:val="32"/>
          <w:lang w:val="en-US" w:eastAsia="zh-CN"/>
        </w:rPr>
        <w:t>王坪小学维修项目增加</w:t>
      </w:r>
      <w:r>
        <w:rPr>
          <w:rFonts w:hint="eastAsia" w:ascii="仿宋" w:hAnsi="仿宋" w:eastAsia="仿宋"/>
          <w:color w:val="000000"/>
          <w:sz w:val="32"/>
          <w:szCs w:val="32"/>
        </w:rPr>
        <w:t>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：一般公共预算财政拨款支出决算变动情况）（柱状图）</w:t>
      </w:r>
    </w:p>
    <w:p>
      <w:pPr>
        <w:spacing w:line="600" w:lineRule="exact"/>
        <w:ind w:firstLine="640" w:firstLineChars="200"/>
        <w:rPr>
          <w:rFonts w:ascii="仿宋" w:hAnsi="仿宋" w:eastAsia="仿宋"/>
          <w:b/>
          <w:color w:val="000000"/>
          <w:sz w:val="32"/>
          <w:szCs w:val="32"/>
        </w:rPr>
      </w:pPr>
      <w:r>
        <w:rPr>
          <w:rFonts w:ascii="仿宋_GB2312" w:hAnsi="仿宋" w:eastAsia="仿宋_GB2312"/>
          <w:sz w:val="32"/>
          <w:szCs w:val="32"/>
        </w:rPr>
        <w:drawing>
          <wp:anchor distT="0" distB="0" distL="114300" distR="114300" simplePos="0" relativeHeight="251663360" behindDoc="0" locked="0" layoutInCell="1" allowOverlap="1">
            <wp:simplePos x="0" y="0"/>
            <wp:positionH relativeFrom="margin">
              <wp:posOffset>647700</wp:posOffset>
            </wp:positionH>
            <wp:positionV relativeFrom="paragraph">
              <wp:posOffset>333375</wp:posOffset>
            </wp:positionV>
            <wp:extent cx="4337050" cy="2374900"/>
            <wp:effectExtent l="0" t="0" r="6350" b="635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bookmarkStart w:id="44" w:name="_Toc15377211"/>
      <w:r>
        <w:rPr>
          <w:rFonts w:hint="eastAsia" w:ascii="仿宋" w:hAnsi="仿宋" w:eastAsia="仿宋"/>
          <w:b/>
          <w:color w:val="000000"/>
          <w:sz w:val="32"/>
          <w:szCs w:val="32"/>
        </w:rPr>
        <w:t>（二）一般公共预算财政拨款支出决算结构情况</w:t>
      </w:r>
      <w:bookmarkEnd w:id="44"/>
    </w:p>
    <w:p>
      <w:pPr>
        <w:spacing w:line="600" w:lineRule="exact"/>
        <w:ind w:firstLine="640"/>
        <w:rPr>
          <w:rFonts w:ascii="仿宋" w:hAnsi="仿宋" w:eastAsia="仿宋"/>
          <w:b/>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1346.11</w:t>
      </w:r>
      <w:r>
        <w:rPr>
          <w:rFonts w:hint="eastAsia" w:ascii="仿宋" w:hAnsi="仿宋" w:eastAsia="仿宋"/>
          <w:color w:val="000000"/>
          <w:sz w:val="32"/>
          <w:szCs w:val="32"/>
        </w:rPr>
        <w:t>万元，主要用于以下方面</w:t>
      </w:r>
      <w:r>
        <w:rPr>
          <w:rFonts w:hint="eastAsia" w:ascii="仿宋" w:hAnsi="仿宋" w:eastAsia="仿宋"/>
          <w:color w:val="000000"/>
          <w:sz w:val="32"/>
          <w:szCs w:val="32"/>
          <w:lang w:eastAsia="zh-CN"/>
        </w:rPr>
        <w:t>：</w:t>
      </w:r>
      <w:bookmarkStart w:id="109" w:name="_GoBack"/>
      <w:bookmarkEnd w:id="109"/>
      <w:r>
        <w:rPr>
          <w:rFonts w:hint="eastAsia" w:ascii="仿宋" w:hAnsi="仿宋" w:eastAsia="仿宋"/>
          <w:b/>
          <w:color w:val="000000"/>
          <w:sz w:val="32"/>
          <w:szCs w:val="32"/>
        </w:rPr>
        <w:t>教育支出（类）</w:t>
      </w:r>
      <w:r>
        <w:rPr>
          <w:rFonts w:hint="eastAsia" w:ascii="仿宋" w:hAnsi="仿宋" w:eastAsia="仿宋"/>
          <w:color w:val="000000"/>
          <w:sz w:val="32"/>
          <w:szCs w:val="32"/>
          <w:lang w:val="en-US" w:eastAsia="zh-CN"/>
        </w:rPr>
        <w:t>1135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84.32</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90.6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6.73</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lang w:val="en-US" w:eastAsia="zh-CN"/>
        </w:rPr>
        <w:t>51.56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3.83</w:t>
      </w:r>
      <w:r>
        <w:rPr>
          <w:rFonts w:hint="eastAsia" w:ascii="仿宋" w:hAnsi="仿宋" w:eastAsia="仿宋"/>
          <w:color w:val="000000"/>
          <w:sz w:val="32"/>
          <w:szCs w:val="32"/>
        </w:rPr>
        <w:t>%；住房保障支出</w:t>
      </w:r>
      <w:r>
        <w:rPr>
          <w:rFonts w:hint="eastAsia" w:ascii="仿宋" w:hAnsi="仿宋" w:eastAsia="仿宋"/>
          <w:color w:val="000000"/>
          <w:sz w:val="32"/>
          <w:szCs w:val="32"/>
          <w:lang w:val="en-US" w:eastAsia="zh-CN"/>
        </w:rPr>
        <w:t>67.95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5.04</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：一般公共预算财政拨款支出决算结构）（饼状图）</w:t>
      </w:r>
    </w:p>
    <w:p>
      <w:pPr>
        <w:spacing w:line="600" w:lineRule="exact"/>
        <w:ind w:firstLine="561" w:firstLineChars="200"/>
        <w:rPr>
          <w:rFonts w:ascii="仿宋" w:hAnsi="仿宋" w:eastAsia="仿宋"/>
          <w:color w:val="000000"/>
          <w:sz w:val="32"/>
          <w:szCs w:val="32"/>
        </w:rPr>
      </w:pPr>
      <w:r>
        <w:rPr>
          <w:rFonts w:ascii="华文宋体" w:hAnsi="华文宋体" w:eastAsia="华文宋体"/>
          <w:b/>
          <w:sz w:val="28"/>
          <w:szCs w:val="28"/>
        </w:rPr>
        <w:drawing>
          <wp:anchor distT="0" distB="0" distL="114300" distR="114300" simplePos="0" relativeHeight="251664384" behindDoc="0" locked="0" layoutInCell="1" allowOverlap="1">
            <wp:simplePos x="0" y="0"/>
            <wp:positionH relativeFrom="margin">
              <wp:posOffset>1066800</wp:posOffset>
            </wp:positionH>
            <wp:positionV relativeFrom="paragraph">
              <wp:posOffset>247015</wp:posOffset>
            </wp:positionV>
            <wp:extent cx="3857625" cy="2771775"/>
            <wp:effectExtent l="0" t="0" r="9525" b="952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3" w:firstLineChars="200"/>
        <w:outlineLvl w:val="2"/>
        <w:rPr>
          <w:rFonts w:ascii="仿宋" w:hAnsi="仿宋" w:eastAsia="仿宋"/>
          <w:b/>
          <w:color w:val="000000"/>
          <w:sz w:val="32"/>
          <w:szCs w:val="32"/>
        </w:rPr>
      </w:pPr>
      <w:bookmarkStart w:id="45" w:name="_Toc15377212"/>
      <w:r>
        <w:rPr>
          <w:rFonts w:hint="eastAsia" w:ascii="仿宋" w:hAnsi="仿宋" w:eastAsia="仿宋"/>
          <w:b/>
          <w:color w:val="000000"/>
          <w:sz w:val="32"/>
          <w:szCs w:val="32"/>
        </w:rPr>
        <w:t>（三）一般公共预算财政拨款支出决算具体情况</w:t>
      </w:r>
      <w:bookmarkEnd w:id="45"/>
    </w:p>
    <w:p>
      <w:pPr>
        <w:spacing w:line="600" w:lineRule="exact"/>
        <w:ind w:firstLine="643" w:firstLineChars="200"/>
        <w:outlineLvl w:val="2"/>
        <w:rPr>
          <w:rStyle w:val="15"/>
          <w:rFonts w:ascii="仿宋" w:hAnsi="仿宋" w:eastAsia="仿宋"/>
          <w:bCs/>
          <w:color w:val="000000"/>
          <w:sz w:val="32"/>
          <w:szCs w:val="32"/>
        </w:rPr>
      </w:pPr>
      <w:bookmarkStart w:id="46" w:name="_Toc15377444"/>
      <w:bookmarkStart w:id="47" w:name="_Toc15378460"/>
      <w:bookmarkStart w:id="48" w:name="_Toc15377213"/>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w:t>
      </w:r>
      <w:r>
        <w:rPr>
          <w:rFonts w:hint="eastAsia" w:ascii="仿宋" w:hAnsi="仿宋" w:eastAsia="仿宋"/>
          <w:b/>
          <w:color w:val="000000"/>
          <w:sz w:val="32"/>
          <w:szCs w:val="32"/>
          <w:lang w:val="en-US" w:eastAsia="zh-CN"/>
        </w:rPr>
        <w:t>1346.11</w:t>
      </w:r>
      <w:r>
        <w:rPr>
          <w:rFonts w:hint="eastAsia" w:ascii="仿宋" w:hAnsi="仿宋" w:eastAsia="仿宋"/>
          <w:color w:val="000000"/>
          <w:sz w:val="32"/>
          <w:szCs w:val="32"/>
        </w:rPr>
        <w:t>，</w:t>
      </w:r>
      <w:r>
        <w:rPr>
          <w:rStyle w:val="15"/>
          <w:rFonts w:hint="eastAsia" w:ascii="仿宋" w:hAnsi="仿宋" w:eastAsia="仿宋"/>
          <w:bCs/>
          <w:color w:val="000000"/>
          <w:sz w:val="32"/>
          <w:szCs w:val="32"/>
        </w:rPr>
        <w:t>完成预算</w:t>
      </w:r>
      <w:r>
        <w:rPr>
          <w:rStyle w:val="15"/>
          <w:rFonts w:ascii="仿宋" w:hAnsi="仿宋" w:eastAsia="仿宋"/>
          <w:bCs/>
          <w:color w:val="000000"/>
          <w:sz w:val="32"/>
          <w:szCs w:val="32"/>
        </w:rPr>
        <w:t>100%</w:t>
      </w:r>
      <w:r>
        <w:rPr>
          <w:rStyle w:val="15"/>
          <w:rFonts w:hint="eastAsia" w:ascii="仿宋" w:hAnsi="仿宋" w:eastAsia="仿宋"/>
          <w:bCs/>
          <w:color w:val="000000"/>
          <w:sz w:val="32"/>
          <w:szCs w:val="32"/>
        </w:rPr>
        <w:t>。其中：</w:t>
      </w:r>
      <w:bookmarkEnd w:id="46"/>
      <w:bookmarkEnd w:id="47"/>
      <w:bookmarkEnd w:id="48"/>
    </w:p>
    <w:p>
      <w:pPr>
        <w:spacing w:line="600" w:lineRule="exact"/>
        <w:ind w:firstLine="640" w:firstLineChars="200"/>
        <w:rPr>
          <w:rFonts w:ascii="仿宋" w:hAnsi="仿宋" w:eastAsia="仿宋"/>
          <w:color w:val="000000"/>
          <w:sz w:val="32"/>
          <w:szCs w:val="32"/>
        </w:rPr>
      </w:pPr>
      <w:r>
        <w:rPr>
          <w:rStyle w:val="15"/>
          <w:rFonts w:ascii="仿宋" w:hAnsi="仿宋" w:eastAsia="仿宋"/>
          <w:b w:val="0"/>
          <w:bCs/>
          <w:color w:val="000000"/>
          <w:sz w:val="32"/>
          <w:szCs w:val="32"/>
        </w:rPr>
        <w:t>1.</w:t>
      </w:r>
      <w:r>
        <w:rPr>
          <w:rStyle w:val="15"/>
          <w:rFonts w:hint="eastAsia" w:ascii="仿宋" w:hAnsi="仿宋" w:eastAsia="仿宋"/>
          <w:b w:val="0"/>
          <w:bCs/>
          <w:color w:val="000000"/>
          <w:sz w:val="32"/>
          <w:szCs w:val="32"/>
        </w:rPr>
        <w:t>教育（类）</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1135</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84.32</w:t>
      </w:r>
      <w:r>
        <w:rPr>
          <w:rStyle w:val="15"/>
          <w:rFonts w:hint="eastAsia" w:ascii="仿宋" w:hAnsi="仿宋" w:eastAsia="仿宋"/>
          <w:b w:val="0"/>
          <w:bCs/>
          <w:color w:val="000000"/>
          <w:sz w:val="32"/>
          <w:szCs w:val="32"/>
        </w:rPr>
        <w:t>%。</w:t>
      </w:r>
    </w:p>
    <w:p>
      <w:pPr>
        <w:spacing w:line="600" w:lineRule="exact"/>
        <w:ind w:firstLine="640" w:firstLineChars="200"/>
        <w:rPr>
          <w:rFonts w:ascii="仿宋" w:hAnsi="仿宋" w:eastAsia="仿宋"/>
          <w:color w:val="000000"/>
          <w:sz w:val="32"/>
          <w:szCs w:val="32"/>
        </w:rPr>
      </w:pPr>
      <w:r>
        <w:rPr>
          <w:rStyle w:val="15"/>
          <w:rFonts w:ascii="仿宋" w:hAnsi="仿宋" w:eastAsia="仿宋"/>
          <w:b w:val="0"/>
          <w:bCs/>
          <w:color w:val="000000"/>
          <w:sz w:val="32"/>
          <w:szCs w:val="32"/>
        </w:rPr>
        <w:t>2.</w:t>
      </w:r>
      <w:r>
        <w:rPr>
          <w:rStyle w:val="15"/>
          <w:rFonts w:hint="eastAsia" w:ascii="仿宋" w:hAnsi="仿宋" w:eastAsia="仿宋"/>
          <w:b w:val="0"/>
          <w:bCs/>
          <w:color w:val="000000"/>
          <w:sz w:val="32"/>
          <w:szCs w:val="32"/>
        </w:rPr>
        <w:t>社会保障和就业</w:t>
      </w:r>
      <w:r>
        <w:rPr>
          <w:rStyle w:val="15"/>
          <w:rFonts w:hint="eastAsia" w:ascii="仿宋" w:hAnsi="仿宋" w:eastAsia="仿宋"/>
          <w:b w:val="0"/>
          <w:bCs/>
          <w:color w:val="000000"/>
          <w:sz w:val="32"/>
          <w:szCs w:val="32"/>
          <w:lang w:eastAsia="zh-CN"/>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90.6</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6.73</w:t>
      </w:r>
      <w:r>
        <w:rPr>
          <w:rStyle w:val="15"/>
          <w:rFonts w:hint="eastAsia" w:ascii="仿宋" w:hAnsi="仿宋" w:eastAsia="仿宋"/>
          <w:b w:val="0"/>
          <w:bCs/>
          <w:color w:val="000000"/>
          <w:sz w:val="32"/>
          <w:szCs w:val="32"/>
        </w:rPr>
        <w:t>%。</w:t>
      </w:r>
    </w:p>
    <w:p>
      <w:pPr>
        <w:spacing w:line="600" w:lineRule="exact"/>
        <w:ind w:firstLine="640" w:firstLineChars="200"/>
        <w:rPr>
          <w:rFonts w:ascii="仿宋" w:hAnsi="仿宋" w:eastAsia="仿宋"/>
          <w:color w:val="000000"/>
          <w:sz w:val="32"/>
          <w:szCs w:val="32"/>
        </w:rPr>
      </w:pPr>
      <w:r>
        <w:rPr>
          <w:rStyle w:val="15"/>
          <w:rFonts w:ascii="仿宋" w:hAnsi="仿宋" w:eastAsia="仿宋"/>
          <w:b w:val="0"/>
          <w:bCs/>
          <w:color w:val="000000"/>
          <w:sz w:val="32"/>
          <w:szCs w:val="32"/>
        </w:rPr>
        <w:t>3.</w:t>
      </w:r>
      <w:r>
        <w:rPr>
          <w:rFonts w:hint="eastAsia" w:ascii="仿宋" w:hAnsi="仿宋" w:eastAsia="仿宋"/>
          <w:bCs/>
          <w:color w:val="000000"/>
          <w:sz w:val="32"/>
          <w:szCs w:val="32"/>
        </w:rPr>
        <w:t>卫生健康</w:t>
      </w:r>
      <w:r>
        <w:rPr>
          <w:rFonts w:hint="eastAsia" w:ascii="仿宋" w:hAnsi="仿宋" w:eastAsia="仿宋"/>
          <w:bCs/>
          <w:color w:val="000000"/>
          <w:sz w:val="32"/>
          <w:szCs w:val="32"/>
          <w:lang w:eastAsia="zh-CN"/>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51.56</w:t>
      </w:r>
      <w:r>
        <w:rPr>
          <w:rStyle w:val="15"/>
          <w:rFonts w:hint="eastAsia" w:ascii="仿宋" w:hAnsi="仿宋" w:eastAsia="仿宋"/>
          <w:b w:val="0"/>
          <w:bCs/>
          <w:color w:val="000000"/>
          <w:sz w:val="32"/>
          <w:szCs w:val="32"/>
        </w:rPr>
        <w:tab/>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3.83</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4</w:t>
      </w:r>
      <w:r>
        <w:rPr>
          <w:rStyle w:val="15"/>
          <w:rFonts w:ascii="仿宋" w:hAnsi="仿宋" w:eastAsia="仿宋"/>
          <w:b w:val="0"/>
          <w:bCs/>
          <w:color w:val="000000"/>
          <w:sz w:val="32"/>
          <w:szCs w:val="32"/>
        </w:rPr>
        <w:t>.</w:t>
      </w:r>
      <w:r>
        <w:rPr>
          <w:rFonts w:hint="eastAsia" w:ascii="仿宋" w:hAnsi="仿宋" w:eastAsia="仿宋"/>
          <w:color w:val="000000"/>
          <w:sz w:val="32"/>
          <w:szCs w:val="32"/>
        </w:rPr>
        <w:t>住房保障：</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67.95</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5.04</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tabs>
          <w:tab w:val="right" w:pos="8306"/>
        </w:tabs>
        <w:spacing w:line="600" w:lineRule="exact"/>
        <w:ind w:firstLine="640"/>
        <w:outlineLvl w:val="1"/>
        <w:rPr>
          <w:rStyle w:val="18"/>
        </w:rPr>
      </w:pPr>
      <w:bookmarkStart w:id="49" w:name="_Toc15377214"/>
      <w:bookmarkStart w:id="50" w:name="_Toc20578"/>
      <w:bookmarkStart w:id="5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8"/>
          <w:rFonts w:hint="eastAsia" w:ascii="黑体" w:hAnsi="黑体" w:eastAsia="黑体"/>
          <w:b w:val="0"/>
        </w:rPr>
        <w:t>般公共预算财政拨款基本支出决算情况说明</w:t>
      </w:r>
      <w:bookmarkEnd w:id="49"/>
      <w:bookmarkEnd w:id="50"/>
      <w:bookmarkEnd w:id="51"/>
      <w:r>
        <w:rPr>
          <w:rStyle w:val="18"/>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1346.11</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lang w:eastAsia="zh-CN"/>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1172.72</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日常公用经费</w:t>
      </w:r>
      <w:r>
        <w:rPr>
          <w:rFonts w:hint="eastAsia" w:ascii="仿宋" w:hAnsi="仿宋" w:eastAsia="仿宋"/>
          <w:color w:val="000000"/>
          <w:sz w:val="32"/>
          <w:szCs w:val="32"/>
          <w:lang w:val="en-US" w:eastAsia="zh-CN"/>
        </w:rPr>
        <w:t>83.3</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校舍维修</w:t>
      </w:r>
      <w:r>
        <w:rPr>
          <w:rFonts w:hint="eastAsia" w:ascii="仿宋" w:hAnsi="仿宋" w:eastAsia="仿宋"/>
          <w:color w:val="000000"/>
          <w:sz w:val="32"/>
          <w:szCs w:val="32"/>
          <w:lang w:val="en-US" w:eastAsia="zh-CN"/>
        </w:rPr>
        <w:t>90</w:t>
      </w:r>
      <w:r>
        <w:rPr>
          <w:rFonts w:hint="eastAsia" w:ascii="仿宋" w:hAnsi="仿宋" w:eastAsia="仿宋"/>
          <w:color w:val="000000"/>
          <w:sz w:val="32"/>
          <w:szCs w:val="32"/>
        </w:rPr>
        <w:t>万元。主要对校舍进行维修。</w:t>
      </w:r>
    </w:p>
    <w:p>
      <w:pPr>
        <w:spacing w:line="600" w:lineRule="exact"/>
        <w:ind w:firstLine="640"/>
        <w:outlineLvl w:val="1"/>
        <w:rPr>
          <w:rStyle w:val="18"/>
          <w:rFonts w:ascii="黑体" w:hAnsi="黑体" w:eastAsia="黑体"/>
          <w:b w:val="0"/>
        </w:rPr>
      </w:pPr>
      <w:bookmarkStart w:id="52" w:name="_Toc22017"/>
      <w:bookmarkStart w:id="53" w:name="_Toc15396609"/>
      <w:bookmarkStart w:id="54" w:name="_Toc15377215"/>
      <w:r>
        <w:rPr>
          <w:rFonts w:hint="eastAsia" w:ascii="黑体" w:eastAsia="黑体"/>
          <w:color w:val="000000"/>
          <w:sz w:val="32"/>
          <w:szCs w:val="32"/>
        </w:rPr>
        <w:t>七、</w:t>
      </w:r>
      <w:r>
        <w:rPr>
          <w:rStyle w:val="18"/>
          <w:rFonts w:hint="eastAsia" w:ascii="黑体" w:hAnsi="黑体" w:eastAsia="黑体"/>
        </w:rPr>
        <w:t>“</w:t>
      </w:r>
      <w:r>
        <w:rPr>
          <w:rStyle w:val="18"/>
          <w:rFonts w:hint="eastAsia" w:ascii="黑体" w:hAnsi="黑体" w:eastAsia="黑体"/>
          <w:b w:val="0"/>
        </w:rPr>
        <w:t>三公”经费财政拨款支出决算情况说明</w:t>
      </w:r>
      <w:bookmarkEnd w:id="52"/>
      <w:bookmarkEnd w:id="53"/>
      <w:bookmarkEnd w:id="54"/>
    </w:p>
    <w:p>
      <w:pPr>
        <w:spacing w:line="600" w:lineRule="exact"/>
        <w:ind w:firstLine="640"/>
        <w:outlineLvl w:val="2"/>
        <w:rPr>
          <w:rFonts w:ascii="仿宋" w:hAnsi="仿宋" w:eastAsia="仿宋"/>
          <w:b/>
          <w:color w:val="000000"/>
          <w:sz w:val="32"/>
          <w:szCs w:val="32"/>
        </w:rPr>
      </w:pPr>
      <w:bookmarkStart w:id="55" w:name="_Toc15377216"/>
      <w:r>
        <w:rPr>
          <w:rFonts w:hint="eastAsia" w:ascii="仿宋" w:hAnsi="仿宋" w:eastAsia="仿宋"/>
          <w:b/>
          <w:color w:val="000000"/>
          <w:sz w:val="32"/>
          <w:szCs w:val="32"/>
        </w:rPr>
        <w:t>（一）“三公”经费财政拨款支出决算总体情况说明</w:t>
      </w:r>
      <w:bookmarkEnd w:id="5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w:t>
      </w:r>
      <w:r>
        <w:rPr>
          <w:rFonts w:ascii="仿宋" w:hAnsi="仿宋" w:eastAsia="仿宋"/>
          <w:color w:val="000000"/>
          <w:sz w:val="32"/>
          <w:szCs w:val="32"/>
        </w:rPr>
        <w:t>0.</w:t>
      </w:r>
      <w:r>
        <w:rPr>
          <w:rFonts w:hint="eastAsia" w:ascii="仿宋" w:hAnsi="仿宋" w:eastAsia="仿宋"/>
          <w:color w:val="000000"/>
          <w:sz w:val="32"/>
          <w:szCs w:val="32"/>
          <w:lang w:val="en-US" w:eastAsia="zh-CN"/>
        </w:rPr>
        <w:t>77</w:t>
      </w:r>
      <w:r>
        <w:rPr>
          <w:rFonts w:hint="eastAsia" w:ascii="仿宋" w:hAnsi="仿宋" w:eastAsia="仿宋"/>
          <w:color w:val="000000"/>
          <w:sz w:val="32"/>
          <w:szCs w:val="32"/>
        </w:rPr>
        <w:t>万元，完成预算</w:t>
      </w:r>
      <w:r>
        <w:rPr>
          <w:rFonts w:ascii="仿宋" w:hAnsi="仿宋" w:eastAsia="仿宋"/>
          <w:color w:val="000000"/>
          <w:sz w:val="32"/>
          <w:szCs w:val="32"/>
        </w:rPr>
        <w:t>100%</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56" w:name="_Toc15377217"/>
      <w:r>
        <w:rPr>
          <w:rFonts w:hint="eastAsia" w:ascii="仿宋" w:hAnsi="仿宋" w:eastAsia="仿宋"/>
          <w:b/>
          <w:color w:val="000000"/>
          <w:sz w:val="32"/>
          <w:szCs w:val="32"/>
        </w:rPr>
        <w:t>（二）“三公”经费财政拨款支出决算具体情况说明</w:t>
      </w:r>
      <w:bookmarkEnd w:id="56"/>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；公务用车购置及运行维护费支出决算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；公务接待费支出决算</w:t>
      </w:r>
      <w:r>
        <w:rPr>
          <w:rFonts w:ascii="仿宋" w:hAnsi="仿宋" w:eastAsia="仿宋"/>
          <w:color w:val="000000"/>
          <w:sz w:val="32"/>
          <w:szCs w:val="32"/>
        </w:rPr>
        <w:t>0.</w:t>
      </w:r>
      <w:r>
        <w:rPr>
          <w:rFonts w:hint="eastAsia" w:ascii="仿宋" w:hAnsi="仿宋" w:eastAsia="仿宋"/>
          <w:color w:val="000000"/>
          <w:sz w:val="32"/>
          <w:szCs w:val="32"/>
          <w:lang w:val="en-US" w:eastAsia="zh-CN"/>
        </w:rPr>
        <w:t>77</w:t>
      </w:r>
      <w:r>
        <w:rPr>
          <w:rFonts w:hint="eastAsia" w:ascii="仿宋" w:hAnsi="仿宋" w:eastAsia="仿宋"/>
          <w:color w:val="000000"/>
          <w:sz w:val="32"/>
          <w:szCs w:val="32"/>
        </w:rPr>
        <w:t>万元，占</w:t>
      </w:r>
      <w:r>
        <w:rPr>
          <w:rFonts w:ascii="仿宋" w:hAnsi="仿宋" w:eastAsia="仿宋"/>
          <w:color w:val="000000"/>
          <w:sz w:val="32"/>
          <w:szCs w:val="32"/>
        </w:rPr>
        <w:t>100%</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ascii="华文宋体" w:hAnsi="华文宋体" w:eastAsia="华文宋体"/>
          <w:b/>
          <w:sz w:val="28"/>
          <w:szCs w:val="28"/>
        </w:rPr>
        <w:drawing>
          <wp:anchor distT="0" distB="0" distL="114300" distR="114300" simplePos="0" relativeHeight="251665408" behindDoc="0" locked="0" layoutInCell="1" allowOverlap="1">
            <wp:simplePos x="0" y="0"/>
            <wp:positionH relativeFrom="margin">
              <wp:posOffset>895350</wp:posOffset>
            </wp:positionH>
            <wp:positionV relativeFrom="paragraph">
              <wp:posOffset>590550</wp:posOffset>
            </wp:positionV>
            <wp:extent cx="3838575" cy="2895600"/>
            <wp:effectExtent l="0" t="0" r="9525" b="0"/>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：“三公”经费财政拨款支出结构）（饼状图）</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ascii="仿宋_GB2312" w:eastAsia="仿宋_GB2312"/>
          <w:color w:val="000000"/>
          <w:sz w:val="32"/>
          <w:szCs w:val="32"/>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ascii="仿宋" w:hAnsi="仿宋" w:eastAsia="仿宋"/>
          <w:b w:val="0"/>
          <w:bCs/>
          <w:color w:val="000000"/>
          <w:sz w:val="32"/>
          <w:szCs w:val="32"/>
        </w:rPr>
        <w:t>0%</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ascii="仿宋_GB2312" w:eastAsia="仿宋_GB2312"/>
          <w:color w:val="000000"/>
          <w:sz w:val="32"/>
          <w:szCs w:val="32"/>
        </w:rPr>
        <w:t>0</w:t>
      </w:r>
      <w:r>
        <w:rPr>
          <w:rFonts w:hint="eastAsia" w:ascii="仿宋_GB2312" w:eastAsia="仿宋_GB2312"/>
          <w:color w:val="000000"/>
          <w:sz w:val="32"/>
          <w:szCs w:val="32"/>
        </w:rPr>
        <w:t>次，出国（境）</w:t>
      </w:r>
      <w:r>
        <w:rPr>
          <w:rFonts w:ascii="仿宋_GB2312" w:eastAsia="仿宋_GB2312"/>
          <w:color w:val="000000"/>
          <w:sz w:val="32"/>
          <w:szCs w:val="32"/>
        </w:rPr>
        <w:t>0</w:t>
      </w:r>
      <w:r>
        <w:rPr>
          <w:rFonts w:hint="eastAsia" w:ascii="仿宋_GB2312" w:eastAsia="仿宋_GB2312"/>
          <w:color w:val="000000"/>
          <w:sz w:val="32"/>
          <w:szCs w:val="32"/>
        </w:rPr>
        <w:t>人。</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ascii="仿宋_GB2312" w:eastAsia="仿宋_GB2312"/>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Style w:val="15"/>
          <w:rFonts w:hint="eastAsia" w:ascii="仿宋" w:hAnsi="仿宋" w:eastAsia="仿宋"/>
          <w:b w:val="0"/>
          <w:bCs/>
          <w:color w:val="000000"/>
          <w:sz w:val="32"/>
          <w:szCs w:val="32"/>
        </w:rPr>
        <w:t>完成预算</w:t>
      </w:r>
      <w:r>
        <w:rPr>
          <w:rStyle w:val="15"/>
          <w:rFonts w:ascii="仿宋" w:hAnsi="仿宋" w:eastAsia="仿宋"/>
          <w:b w:val="0"/>
          <w:bCs/>
          <w:color w:val="000000"/>
          <w:sz w:val="32"/>
          <w:szCs w:val="32"/>
        </w:rPr>
        <w:t>0%</w:t>
      </w:r>
      <w:r>
        <w:rPr>
          <w:rStyle w:val="15"/>
          <w:rFonts w:hint="eastAsia" w:ascii="仿宋" w:hAnsi="仿宋" w:eastAsia="仿宋"/>
          <w:b w:val="0"/>
          <w:bCs/>
          <w:color w:val="000000"/>
          <w:sz w:val="32"/>
          <w:szCs w:val="32"/>
        </w:rPr>
        <w:t>。</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ascii="仿宋_GB2312" w:eastAsia="仿宋_GB2312"/>
          <w:color w:val="000000"/>
          <w:sz w:val="32"/>
          <w:szCs w:val="32"/>
        </w:rPr>
        <w:t>0.</w:t>
      </w:r>
      <w:r>
        <w:rPr>
          <w:rFonts w:hint="eastAsia" w:ascii="仿宋_GB2312" w:eastAsia="仿宋_GB2312"/>
          <w:color w:val="000000"/>
          <w:sz w:val="32"/>
          <w:szCs w:val="32"/>
          <w:lang w:val="en-US" w:eastAsia="zh-CN"/>
        </w:rPr>
        <w:t>77</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ascii="仿宋" w:hAnsi="仿宋" w:eastAsia="仿宋"/>
          <w:b w:val="0"/>
          <w:bCs/>
          <w:color w:val="000000"/>
          <w:sz w:val="32"/>
          <w:szCs w:val="32"/>
        </w:rPr>
        <w:t>100%</w:t>
      </w:r>
      <w:r>
        <w:rPr>
          <w:rStyle w:val="15"/>
          <w:rFonts w:hint="eastAsia" w:ascii="仿宋" w:hAnsi="仿宋" w:eastAsia="仿宋"/>
          <w:b w:val="0"/>
          <w:bCs/>
          <w:color w:val="000000"/>
          <w:sz w:val="32"/>
          <w:szCs w:val="32"/>
        </w:rPr>
        <w:t>。</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ascii="仿宋" w:hAnsi="仿宋" w:eastAsia="仿宋"/>
          <w:color w:val="000000"/>
          <w:sz w:val="32"/>
          <w:szCs w:val="32"/>
        </w:rPr>
        <w:t>0.</w:t>
      </w:r>
      <w:r>
        <w:rPr>
          <w:rFonts w:hint="eastAsia" w:ascii="仿宋" w:hAnsi="仿宋" w:eastAsia="仿宋"/>
          <w:color w:val="000000"/>
          <w:sz w:val="32"/>
          <w:szCs w:val="32"/>
          <w:lang w:val="en-US" w:eastAsia="zh-CN"/>
        </w:rPr>
        <w:t>77</w:t>
      </w:r>
      <w:r>
        <w:rPr>
          <w:rFonts w:hint="eastAsia" w:ascii="仿宋_GB2312" w:eastAsia="仿宋_GB2312"/>
          <w:color w:val="000000"/>
          <w:sz w:val="32"/>
          <w:szCs w:val="32"/>
        </w:rPr>
        <w:t>万元，主要用于开展业务活动开支的交通费、住宿费、用餐费等。国内公务接待</w:t>
      </w: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150</w:t>
      </w:r>
      <w:r>
        <w:rPr>
          <w:rFonts w:hint="eastAsia" w:ascii="仿宋_GB2312" w:eastAsia="仿宋_GB2312"/>
          <w:color w:val="000000"/>
          <w:sz w:val="32"/>
          <w:szCs w:val="32"/>
        </w:rPr>
        <w:t>人次（不包括陪同人员），共计支出</w:t>
      </w:r>
      <w:r>
        <w:rPr>
          <w:rFonts w:ascii="仿宋_GB2312" w:eastAsia="仿宋_GB2312"/>
          <w:color w:val="000000"/>
          <w:sz w:val="32"/>
          <w:szCs w:val="32"/>
        </w:rPr>
        <w:t>0.</w:t>
      </w:r>
      <w:r>
        <w:rPr>
          <w:rFonts w:hint="eastAsia" w:ascii="仿宋_GB2312" w:eastAsia="仿宋_GB2312"/>
          <w:color w:val="000000"/>
          <w:sz w:val="32"/>
          <w:szCs w:val="32"/>
          <w:lang w:val="en-US" w:eastAsia="zh-CN"/>
        </w:rPr>
        <w:t>77</w:t>
      </w:r>
      <w:r>
        <w:rPr>
          <w:rFonts w:hint="eastAsia" w:ascii="仿宋_GB2312" w:eastAsia="仿宋_GB2312"/>
          <w:color w:val="000000"/>
          <w:sz w:val="32"/>
          <w:szCs w:val="32"/>
        </w:rPr>
        <w:t>万元。</w:t>
      </w:r>
    </w:p>
    <w:p>
      <w:pPr>
        <w:spacing w:line="600" w:lineRule="exact"/>
        <w:ind w:firstLine="640"/>
        <w:outlineLvl w:val="1"/>
        <w:rPr>
          <w:rStyle w:val="18"/>
          <w:rFonts w:ascii="黑体" w:hAnsi="黑体" w:eastAsia="黑体"/>
        </w:rPr>
      </w:pPr>
      <w:bookmarkStart w:id="57" w:name="_Toc27058"/>
      <w:bookmarkStart w:id="58" w:name="_Toc15396610"/>
      <w:bookmarkStart w:id="59" w:name="_Toc15377218"/>
      <w:r>
        <w:rPr>
          <w:rFonts w:hint="eastAsia" w:ascii="黑体" w:eastAsia="黑体"/>
          <w:color w:val="000000"/>
          <w:sz w:val="32"/>
          <w:szCs w:val="32"/>
        </w:rPr>
        <w:t>八、</w:t>
      </w:r>
      <w:r>
        <w:rPr>
          <w:rStyle w:val="18"/>
          <w:rFonts w:hint="eastAsia" w:ascii="黑体" w:hAnsi="黑体" w:eastAsia="黑体"/>
          <w:b w:val="0"/>
        </w:rPr>
        <w:t>政府性基金预算支出决算情况说明</w:t>
      </w:r>
      <w:bookmarkEnd w:id="57"/>
      <w:bookmarkEnd w:id="58"/>
      <w:bookmarkEnd w:id="5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numPr>
          <w:ilvl w:val="0"/>
          <w:numId w:val="2"/>
        </w:numPr>
        <w:spacing w:line="600" w:lineRule="exact"/>
        <w:ind w:firstLine="640"/>
        <w:outlineLvl w:val="1"/>
        <w:rPr>
          <w:rStyle w:val="18"/>
          <w:rFonts w:ascii="黑体" w:hAnsi="黑体" w:eastAsia="黑体"/>
          <w:b w:val="0"/>
        </w:rPr>
      </w:pPr>
      <w:bookmarkStart w:id="60" w:name="_Toc15377219"/>
      <w:bookmarkStart w:id="61" w:name="_Toc8872"/>
      <w:bookmarkStart w:id="62" w:name="_Toc15396611"/>
      <w:r>
        <w:rPr>
          <w:rStyle w:val="18"/>
          <w:rFonts w:hint="eastAsia" w:ascii="黑体" w:hAnsi="黑体" w:eastAsia="黑体"/>
          <w:b w:val="0"/>
        </w:rPr>
        <w:t>国有资本经营预算支出决算情况说明</w:t>
      </w:r>
      <w:bookmarkEnd w:id="60"/>
      <w:bookmarkEnd w:id="61"/>
      <w:bookmarkEnd w:id="62"/>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spacing w:line="600" w:lineRule="exact"/>
        <w:ind w:firstLine="800" w:firstLineChars="250"/>
        <w:outlineLvl w:val="1"/>
        <w:rPr>
          <w:rStyle w:val="18"/>
          <w:rFonts w:ascii="黑体" w:hAnsi="黑体" w:eastAsia="黑体"/>
        </w:rPr>
      </w:pPr>
      <w:bookmarkStart w:id="63" w:name="_Toc15377221"/>
      <w:bookmarkStart w:id="64" w:name="_Toc13975"/>
      <w:bookmarkStart w:id="65" w:name="_Toc15396612"/>
      <w:r>
        <w:rPr>
          <w:rFonts w:hint="eastAsia" w:ascii="黑体" w:hAnsi="黑体" w:eastAsia="黑体"/>
          <w:color w:val="000000"/>
          <w:sz w:val="32"/>
          <w:szCs w:val="32"/>
        </w:rPr>
        <w:t>十</w:t>
      </w:r>
      <w:r>
        <w:rPr>
          <w:rStyle w:val="18"/>
          <w:rFonts w:hint="eastAsia" w:ascii="黑体" w:hAnsi="黑体" w:eastAsia="黑体"/>
        </w:rPr>
        <w:t>、</w:t>
      </w:r>
      <w:r>
        <w:rPr>
          <w:rStyle w:val="18"/>
          <w:rFonts w:hint="eastAsia" w:ascii="黑体" w:hAnsi="黑体" w:eastAsia="黑体"/>
          <w:b w:val="0"/>
        </w:rPr>
        <w:t>其他重要事项的情况说明</w:t>
      </w:r>
      <w:bookmarkEnd w:id="63"/>
      <w:bookmarkEnd w:id="64"/>
      <w:bookmarkEnd w:id="65"/>
    </w:p>
    <w:p>
      <w:pPr>
        <w:spacing w:line="600" w:lineRule="exact"/>
        <w:ind w:firstLine="643" w:firstLineChars="200"/>
        <w:outlineLvl w:val="2"/>
        <w:rPr>
          <w:rFonts w:ascii="仿宋" w:hAnsi="仿宋" w:eastAsia="仿宋"/>
          <w:color w:val="000000"/>
          <w:sz w:val="32"/>
          <w:szCs w:val="32"/>
        </w:rPr>
      </w:pPr>
      <w:bookmarkStart w:id="66" w:name="_Toc15377222"/>
      <w:r>
        <w:rPr>
          <w:rFonts w:hint="eastAsia" w:ascii="仿宋" w:hAnsi="仿宋" w:eastAsia="仿宋"/>
          <w:b/>
          <w:color w:val="000000"/>
          <w:sz w:val="32"/>
          <w:szCs w:val="32"/>
        </w:rPr>
        <w:t>（一）机关运行经费支出情况</w:t>
      </w:r>
      <w:bookmarkEnd w:id="66"/>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本单位不属机关单位，无相关费用支出。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67" w:name="_Toc15377223"/>
      <w:r>
        <w:rPr>
          <w:rFonts w:hint="eastAsia" w:ascii="仿宋" w:hAnsi="仿宋" w:eastAsia="仿宋"/>
          <w:b/>
          <w:color w:val="000000"/>
          <w:sz w:val="32"/>
          <w:szCs w:val="32"/>
        </w:rPr>
        <w:t>（二）政府采购支出情况</w:t>
      </w:r>
      <w:bookmarkEnd w:id="67"/>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年，政府采购支出总额</w:t>
      </w:r>
      <w:r>
        <w:rPr>
          <w:rFonts w:ascii="仿宋_GB2312" w:eastAsia="仿宋_GB2312"/>
          <w:color w:val="000000"/>
          <w:sz w:val="32"/>
          <w:szCs w:val="32"/>
        </w:rPr>
        <w:t>0</w:t>
      </w:r>
      <w:r>
        <w:rPr>
          <w:rFonts w:hint="eastAsia" w:ascii="仿宋_GB2312" w:eastAsia="仿宋_GB2312"/>
          <w:color w:val="000000"/>
          <w:sz w:val="32"/>
          <w:szCs w:val="32"/>
        </w:rPr>
        <w:t>万元，其中：政府采购货物支出</w:t>
      </w:r>
      <w:r>
        <w:rPr>
          <w:rFonts w:ascii="仿宋_GB2312" w:eastAsia="仿宋_GB2312"/>
          <w:color w:val="000000"/>
          <w:sz w:val="32"/>
          <w:szCs w:val="32"/>
        </w:rPr>
        <w:t>0</w:t>
      </w:r>
      <w:r>
        <w:rPr>
          <w:rFonts w:hint="eastAsia" w:ascii="仿宋_GB2312" w:eastAsia="仿宋_GB2312"/>
          <w:color w:val="000000"/>
          <w:sz w:val="32"/>
          <w:szCs w:val="32"/>
        </w:rPr>
        <w:t>万元、政府采购工程支出</w:t>
      </w:r>
      <w:r>
        <w:rPr>
          <w:rFonts w:ascii="仿宋_GB2312" w:eastAsia="仿宋_GB2312"/>
          <w:color w:val="000000"/>
          <w:sz w:val="32"/>
          <w:szCs w:val="32"/>
        </w:rPr>
        <w:t>0</w:t>
      </w:r>
      <w:r>
        <w:rPr>
          <w:rFonts w:hint="eastAsia" w:ascii="仿宋_GB2312" w:eastAsia="仿宋_GB2312"/>
          <w:color w:val="000000"/>
          <w:sz w:val="32"/>
          <w:szCs w:val="32"/>
        </w:rPr>
        <w:t>万元、政府采购服务支出</w:t>
      </w:r>
      <w:r>
        <w:rPr>
          <w:rFonts w:ascii="仿宋_GB2312" w:eastAsia="仿宋_GB2312"/>
          <w:color w:val="000000"/>
          <w:sz w:val="32"/>
          <w:szCs w:val="32"/>
        </w:rPr>
        <w:t>0</w:t>
      </w:r>
      <w:r>
        <w:rPr>
          <w:rFonts w:hint="eastAsia" w:ascii="仿宋_GB2312" w:eastAsia="仿宋_GB2312"/>
          <w:color w:val="000000"/>
          <w:sz w:val="32"/>
          <w:szCs w:val="32"/>
        </w:rPr>
        <w:t>万元。授予中小企业合同金额</w:t>
      </w:r>
      <w:r>
        <w:rPr>
          <w:rFonts w:ascii="仿宋_GB2312" w:eastAsia="仿宋_GB2312"/>
          <w:color w:val="000000"/>
          <w:sz w:val="32"/>
          <w:szCs w:val="32"/>
        </w:rPr>
        <w:t>0</w:t>
      </w:r>
      <w:r>
        <w:rPr>
          <w:rFonts w:hint="eastAsia" w:ascii="仿宋_GB2312" w:eastAsia="仿宋_GB2312"/>
          <w:color w:val="000000"/>
          <w:sz w:val="32"/>
          <w:szCs w:val="32"/>
        </w:rPr>
        <w:t>万元，占政府采购支出总额的</w:t>
      </w:r>
      <w:r>
        <w:rPr>
          <w:rFonts w:ascii="仿宋_GB2312" w:eastAsia="仿宋_GB2312"/>
          <w:color w:val="000000"/>
          <w:sz w:val="32"/>
          <w:szCs w:val="32"/>
        </w:rPr>
        <w:t>0%</w:t>
      </w:r>
      <w:r>
        <w:rPr>
          <w:rFonts w:hint="eastAsia" w:ascii="仿宋_GB2312" w:eastAsia="仿宋_GB2312"/>
          <w:color w:val="000000"/>
          <w:sz w:val="32"/>
          <w:szCs w:val="32"/>
        </w:rPr>
        <w:t>，其中：授予小微企业合同金额</w:t>
      </w:r>
      <w:r>
        <w:rPr>
          <w:rFonts w:ascii="仿宋_GB2312" w:eastAsia="仿宋_GB2312"/>
          <w:color w:val="000000"/>
          <w:sz w:val="32"/>
          <w:szCs w:val="32"/>
        </w:rPr>
        <w:t>0</w:t>
      </w:r>
      <w:r>
        <w:rPr>
          <w:rFonts w:hint="eastAsia" w:ascii="仿宋_GB2312" w:eastAsia="仿宋_GB2312"/>
          <w:color w:val="000000"/>
          <w:sz w:val="32"/>
          <w:szCs w:val="32"/>
        </w:rPr>
        <w:t>万元，占政府采购支出总额的</w:t>
      </w:r>
      <w:r>
        <w:rPr>
          <w:rFonts w:ascii="仿宋_GB2312" w:eastAsia="仿宋_GB2312"/>
          <w:color w:val="000000"/>
          <w:sz w:val="32"/>
          <w:szCs w:val="32"/>
        </w:rPr>
        <w:t>0%</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68" w:name="_Toc15377224"/>
      <w:r>
        <w:rPr>
          <w:rFonts w:hint="eastAsia" w:ascii="仿宋" w:hAnsi="仿宋" w:eastAsia="仿宋"/>
          <w:b/>
          <w:color w:val="000000"/>
          <w:sz w:val="32"/>
          <w:szCs w:val="32"/>
        </w:rPr>
        <w:t>（三）国有资产占有使用情况</w:t>
      </w:r>
      <w:bookmarkEnd w:id="68"/>
    </w:p>
    <w:p>
      <w:pPr>
        <w:snapToGrid w:val="0"/>
        <w:spacing w:line="520" w:lineRule="exact"/>
        <w:ind w:firstLine="560" w:firstLineChars="200"/>
        <w:rPr>
          <w:rFonts w:ascii="华文宋体" w:hAnsi="华文宋体" w:eastAsia="华文宋体"/>
          <w:sz w:val="28"/>
          <w:szCs w:val="28"/>
        </w:rPr>
      </w:pPr>
      <w:r>
        <w:rPr>
          <w:rFonts w:hint="eastAsia" w:ascii="华文宋体" w:hAnsi="华文宋体" w:eastAsia="华文宋体"/>
          <w:sz w:val="28"/>
          <w:szCs w:val="28"/>
        </w:rPr>
        <w:t>2020年末单位总资产为</w:t>
      </w:r>
      <w:r>
        <w:rPr>
          <w:rFonts w:hint="eastAsia" w:ascii="华文宋体" w:hAnsi="华文宋体" w:eastAsia="华文宋体"/>
          <w:sz w:val="28"/>
          <w:szCs w:val="28"/>
          <w:lang w:val="en-US" w:eastAsia="zh-CN"/>
        </w:rPr>
        <w:t>6533425.95</w:t>
      </w:r>
      <w:r>
        <w:rPr>
          <w:rFonts w:ascii="华文宋体" w:hAnsi="华文宋体" w:eastAsia="华文宋体"/>
          <w:sz w:val="28"/>
          <w:szCs w:val="28"/>
        </w:rPr>
        <w:t>.00</w:t>
      </w:r>
      <w:r>
        <w:rPr>
          <w:rFonts w:hint="eastAsia" w:ascii="华文宋体" w:hAnsi="华文宋体" w:eastAsia="华文宋体"/>
          <w:sz w:val="28"/>
          <w:szCs w:val="28"/>
        </w:rPr>
        <w:t>元其中：固定资产为</w:t>
      </w:r>
      <w:r>
        <w:rPr>
          <w:rFonts w:hint="eastAsia" w:ascii="华文宋体" w:hAnsi="华文宋体" w:eastAsia="华文宋体"/>
          <w:sz w:val="28"/>
          <w:szCs w:val="28"/>
          <w:lang w:val="en-US" w:eastAsia="zh-CN"/>
        </w:rPr>
        <w:t>419.23</w:t>
      </w:r>
      <w:r>
        <w:rPr>
          <w:rFonts w:ascii="华文宋体" w:hAnsi="华文宋体" w:eastAsia="华文宋体"/>
          <w:sz w:val="28"/>
          <w:szCs w:val="28"/>
        </w:rPr>
        <w:t>.00</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根据预算绩效管理要求，本部门（单位）在年初预算编制阶段，组织对营养餐、困难学生生活补助、驻村生活补助、校舍维修项目开展了预算事前绩效评估，对</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个项目编制了绩效目标，预算执行过程中，选取</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个项目开展绩效监控，年终执行完毕后，对</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从评价情况来看整体绩效目标完成情况较好达到了年初设定目标。本单位还自行组织了</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个项目支出绩效评价，从评价情况来看项目执行情况较好，完成率100%。</w:t>
      </w:r>
    </w:p>
    <w:p>
      <w:pPr>
        <w:spacing w:line="580" w:lineRule="exact"/>
        <w:ind w:firstLine="640" w:firstLineChars="200"/>
        <w:rPr>
          <w:rFonts w:hint="eastAsia" w:ascii="楷体_GB2312" w:hAnsi="楷体_GB2312" w:eastAsia="楷体_GB2312" w:cs="楷体_GB2312"/>
          <w:sz w:val="32"/>
          <w:szCs w:val="32"/>
          <w:lang w:eastAsia="zh-CN"/>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年度部门决算中反映营养餐、困难学生生活补助、驻村生活补助、校舍维修项目4个项目绩效目标实际完成情况。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）扶贫项目绩效目标完成情况综述。项目全年预算数</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highlight w:val="none"/>
          <w:lang w:eastAsia="zh-CN"/>
        </w:rPr>
        <w:t>保障</w:t>
      </w:r>
      <w:r>
        <w:rPr>
          <w:rFonts w:hint="eastAsia" w:ascii="仿宋_GB2312" w:hAnsi="仿宋_GB2312" w:eastAsia="仿宋_GB2312" w:cs="仿宋_GB2312"/>
          <w:sz w:val="32"/>
          <w:szCs w:val="32"/>
        </w:rPr>
        <w:t>通江县沙溪镇</w:t>
      </w:r>
      <w:r>
        <w:rPr>
          <w:rFonts w:hint="eastAsia" w:ascii="仿宋_GB2312" w:hAnsi="仿宋_GB2312" w:eastAsia="仿宋_GB2312" w:cs="仿宋_GB2312"/>
          <w:sz w:val="32"/>
          <w:szCs w:val="32"/>
          <w:lang w:val="en-US" w:eastAsia="zh-CN"/>
        </w:rPr>
        <w:t>中心小学</w:t>
      </w:r>
      <w:r>
        <w:rPr>
          <w:rFonts w:hint="eastAsia" w:ascii="仿宋_GB2312" w:hAnsi="仿宋_GB2312" w:eastAsia="仿宋_GB2312" w:cs="仿宋_GB2312"/>
          <w:sz w:val="32"/>
          <w:szCs w:val="32"/>
        </w:rPr>
        <w:t>1驻村扶贫人员的差旅费补助及办公支出。发现的主要问题：资金使用效率低。下</w:t>
      </w:r>
      <w:r>
        <w:rPr>
          <w:rFonts w:hint="eastAsia" w:ascii="仿宋" w:hAnsi="仿宋" w:eastAsia="仿宋" w:cs="仿宋"/>
          <w:sz w:val="32"/>
          <w:szCs w:val="32"/>
        </w:rPr>
        <w:t>一</w:t>
      </w:r>
      <w:r>
        <w:rPr>
          <w:rFonts w:hint="eastAsia" w:ascii="仿宋_GB2312" w:hAnsi="仿宋_GB2312" w:eastAsia="仿宋_GB2312" w:cs="仿宋_GB2312"/>
          <w:sz w:val="32"/>
          <w:szCs w:val="32"/>
        </w:rPr>
        <w:t>步改进措施：加强财政资金使用管理水平和效率。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）困难学生生活补助项目绩效目标完成情况综述。项目全年预算数</w:t>
      </w:r>
      <w:r>
        <w:rPr>
          <w:rFonts w:hint="eastAsia" w:ascii="仿宋_GB2312" w:hAnsi="仿宋_GB2312" w:eastAsia="仿宋_GB2312" w:cs="仿宋_GB2312"/>
          <w:sz w:val="32"/>
          <w:szCs w:val="32"/>
          <w:lang w:val="en-US" w:eastAsia="zh-CN"/>
        </w:rPr>
        <w:t>14.10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14.10</w:t>
      </w:r>
      <w:r>
        <w:rPr>
          <w:rFonts w:hint="eastAsia" w:ascii="仿宋_GB2312" w:hAnsi="仿宋_GB2312" w:eastAsia="仿宋_GB2312" w:cs="仿宋_GB2312"/>
          <w:sz w:val="32"/>
          <w:szCs w:val="32"/>
        </w:rPr>
        <w:t>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。通过项目实施，保障了家庭经济困难学生正常入学。发现的主要问题：项目执行过程中有一定的偏差。下一步改进措施：建立科学的财政资金效益考评制度体系，不断提高财政资金使用管理水平和效率。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）营养餐资助</w:t>
      </w:r>
      <w:r>
        <w:rPr>
          <w:rFonts w:hint="eastAsia" w:ascii="仿宋_GB2312" w:hAnsi="仿宋_GB2312" w:eastAsia="仿宋_GB2312" w:cs="仿宋_GB2312"/>
          <w:sz w:val="32"/>
          <w:szCs w:val="32"/>
          <w:lang w:val="en-US" w:eastAsia="zh-CN"/>
        </w:rPr>
        <w:t>及免作业本费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122.71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122.71</w:t>
      </w:r>
      <w:r>
        <w:rPr>
          <w:rFonts w:hint="eastAsia" w:ascii="仿宋_GB2312" w:hAnsi="仿宋_GB2312" w:eastAsia="仿宋_GB2312" w:cs="仿宋_GB2312"/>
          <w:sz w:val="32"/>
          <w:szCs w:val="32"/>
        </w:rPr>
        <w:t>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。通过项目实施，保障了国家营养改善计划落到了实处。发现的主要问题：项目执行过程中有一定的偏差。下一步改进措施：建立科学的财政资金效益考评制度体系，不断提高财政资金使用管理水平和效率。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）校舍维修项目绩效目标完成情况综述。项目全年预算数</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。通过项目实施，改善了办学条件。发现的主要问题：项目执行过程中有一定的偏差。下一步改进措施：建立科学的财政资金效益考评制度体系，不断提高财政资金使用管理水平和效率。</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851"/>
        <w:gridCol w:w="1134"/>
        <w:gridCol w:w="1701"/>
        <w:gridCol w:w="2126"/>
        <w:gridCol w:w="1756"/>
        <w:gridCol w:w="2392"/>
      </w:tblGrid>
      <w:tr>
        <w:tblPrEx>
          <w:tblCellMar>
            <w:top w:w="0" w:type="dxa"/>
            <w:left w:w="0" w:type="dxa"/>
            <w:bottom w:w="0" w:type="dxa"/>
            <w:right w:w="0" w:type="dxa"/>
          </w:tblCellMar>
        </w:tblPrEx>
        <w:trPr>
          <w:trHeight w:val="1034" w:hRule="atLeast"/>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bidi="ar"/>
              </w:rPr>
            </w:pPr>
            <w:r>
              <w:rPr>
                <w:rFonts w:hint="eastAsia" w:ascii="宋体" w:hAnsi="宋体" w:cs="宋体"/>
                <w:b/>
                <w:bCs/>
                <w:color w:val="000000"/>
                <w:kern w:val="0"/>
                <w:sz w:val="36"/>
                <w:szCs w:val="36"/>
                <w:lang w:bidi="ar"/>
              </w:rPr>
              <w:t>项目绩效目标完成情况表</w:t>
            </w:r>
          </w:p>
          <w:p>
            <w:pPr>
              <w:widowControl/>
              <w:jc w:val="center"/>
              <w:textAlignment w:val="center"/>
              <w:rPr>
                <w:rFonts w:hint="eastAsia" w:ascii="宋体" w:eastAsia="宋体" w:cs="宋体"/>
                <w:color w:val="000000"/>
                <w:sz w:val="36"/>
                <w:szCs w:val="36"/>
                <w:lang w:eastAsia="zh-CN"/>
              </w:rPr>
            </w:pPr>
            <w:r>
              <w:rPr>
                <w:rFonts w:hint="eastAsia" w:ascii="宋体" w:hAnsi="宋体" w:cs="宋体"/>
                <w:color w:val="000000"/>
                <w:kern w:val="0"/>
                <w:sz w:val="36"/>
                <w:szCs w:val="36"/>
                <w:highlight w:val="none"/>
                <w:lang w:eastAsia="zh-CN" w:bidi="ar"/>
              </w:rPr>
              <w:t>（</w:t>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hint="eastAsia" w:ascii="宋体" w:hAnsi="宋体" w:cs="宋体"/>
                <w:color w:val="000000"/>
                <w:kern w:val="0"/>
                <w:sz w:val="36"/>
                <w:szCs w:val="36"/>
                <w:highlight w:val="none"/>
                <w:lang w:eastAsia="zh-CN" w:bidi="ar"/>
              </w:rPr>
              <w:t>）</w:t>
            </w:r>
          </w:p>
        </w:tc>
      </w:tr>
      <w:tr>
        <w:tblPrEx>
          <w:tblCellMar>
            <w:top w:w="0" w:type="dxa"/>
            <w:left w:w="0" w:type="dxa"/>
            <w:bottom w:w="0" w:type="dxa"/>
            <w:right w:w="0" w:type="dxa"/>
          </w:tblCellMar>
        </w:tblPrEx>
        <w:trPr>
          <w:trHeight w:val="276" w:hRule="atLeast"/>
        </w:trPr>
        <w:tc>
          <w:tcPr>
            <w:tcW w:w="368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62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rPr>
              <w:t>2020年驻村扶贫工作</w:t>
            </w:r>
            <w:r>
              <w:rPr>
                <w:rFonts w:hint="eastAsia" w:ascii="宋体" w:cs="宋体"/>
                <w:color w:val="000000"/>
                <w:sz w:val="24"/>
                <w:highlight w:val="none"/>
                <w:lang w:eastAsia="zh-CN"/>
              </w:rPr>
              <w:t>，</w:t>
            </w:r>
          </w:p>
        </w:tc>
      </w:tr>
      <w:tr>
        <w:tblPrEx>
          <w:tblCellMar>
            <w:top w:w="0" w:type="dxa"/>
            <w:left w:w="0" w:type="dxa"/>
            <w:bottom w:w="0" w:type="dxa"/>
            <w:right w:w="0" w:type="dxa"/>
          </w:tblCellMar>
        </w:tblPrEx>
        <w:trPr>
          <w:trHeight w:val="276" w:hRule="atLeast"/>
        </w:trPr>
        <w:tc>
          <w:tcPr>
            <w:tcW w:w="368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62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通江县沙溪镇中心小学</w:t>
            </w:r>
          </w:p>
        </w:tc>
      </w:tr>
      <w:tr>
        <w:tblPrEx>
          <w:tblCellMar>
            <w:top w:w="0" w:type="dxa"/>
            <w:left w:w="0" w:type="dxa"/>
            <w:bottom w:w="0" w:type="dxa"/>
            <w:right w:w="0" w:type="dxa"/>
          </w:tblCellMar>
        </w:tblPrEx>
        <w:trPr>
          <w:trHeight w:val="276" w:hRule="atLeast"/>
        </w:trPr>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lang w:bidi="ar"/>
              </w:rPr>
              <w:t>预算执行情况</w:t>
            </w:r>
            <w:r>
              <w:rPr>
                <w:rFonts w:hint="eastAsia" w:ascii="宋体" w:hAnsi="宋体" w:cs="宋体"/>
                <w:color w:val="000000"/>
                <w:kern w:val="0"/>
                <w:sz w:val="24"/>
                <w:highlight w:val="none"/>
                <w:lang w:eastAsia="zh-CN" w:bidi="ar"/>
              </w:rPr>
              <w:t>（</w:t>
            </w:r>
            <w:r>
              <w:rPr>
                <w:rFonts w:hint="eastAsia" w:ascii="宋体" w:hAnsi="宋体" w:cs="宋体"/>
                <w:color w:val="000000"/>
                <w:kern w:val="0"/>
                <w:sz w:val="24"/>
                <w:lang w:bidi="ar"/>
              </w:rPr>
              <w:t>万元</w:t>
            </w:r>
            <w:r>
              <w:rPr>
                <w:rFonts w:hint="eastAsia" w:ascii="宋体" w:hAnsi="宋体" w:cs="宋体"/>
                <w:color w:val="000000"/>
                <w:kern w:val="0"/>
                <w:sz w:val="24"/>
                <w:highlight w:val="none"/>
                <w:lang w:eastAsia="zh-CN" w:bidi="ar"/>
              </w:rPr>
              <w:t>）</w:t>
            </w: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hint="eastAsia" w:ascii="宋体" w:hAnsi="宋体" w:cs="宋体"/>
                <w:color w:val="000000"/>
                <w:kern w:val="0"/>
                <w:sz w:val="24"/>
                <w:lang w:eastAsia="zh-CN" w:bidi="ar"/>
              </w:rP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1万元</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1万元</w:t>
            </w:r>
          </w:p>
        </w:tc>
      </w:tr>
      <w:tr>
        <w:tblPrEx>
          <w:tblCellMar>
            <w:top w:w="0" w:type="dxa"/>
            <w:left w:w="0" w:type="dxa"/>
            <w:bottom w:w="0" w:type="dxa"/>
            <w:right w:w="0" w:type="dxa"/>
          </w:tblCellMar>
        </w:tblPrEx>
        <w:trPr>
          <w:trHeight w:val="276"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hint="eastAsia" w:ascii="宋体" w:hAnsi="宋体" w:cs="宋体"/>
                <w:color w:val="000000"/>
                <w:kern w:val="0"/>
                <w:sz w:val="24"/>
                <w:lang w:eastAsia="zh-CN" w:bidi="ar"/>
              </w:rPr>
              <w:t>－</w:t>
            </w:r>
            <w:r>
              <w:rPr>
                <w:rFonts w:hint="eastAsia" w:ascii="宋体" w:hAnsi="宋体" w:cs="宋体"/>
                <w:color w:val="000000"/>
                <w:kern w:val="0"/>
                <w:sz w:val="24"/>
                <w:lang w:bidi="ar"/>
              </w:rPr>
              <w:t>财政拨款</w:t>
            </w:r>
            <w:r>
              <w:rPr>
                <w:rFonts w:hint="eastAsia" w:ascii="宋体" w:hAnsi="宋体" w:cs="宋体"/>
                <w:color w:val="000000"/>
                <w:kern w:val="0"/>
                <w:sz w:val="24"/>
                <w:lang w:eastAsia="zh-CN" w:bidi="ar"/>
              </w:rP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hint="eastAsia" w:ascii="宋体" w:hAnsi="宋体" w:cs="宋体"/>
                <w:color w:val="000000"/>
                <w:kern w:val="0"/>
                <w:sz w:val="24"/>
                <w:lang w:eastAsia="zh-CN" w:bidi="ar"/>
              </w:rPr>
              <w:t>－</w:t>
            </w:r>
            <w:r>
              <w:rPr>
                <w:rFonts w:hint="eastAsia" w:ascii="宋体" w:hAnsi="宋体" w:cs="宋体"/>
                <w:color w:val="000000"/>
                <w:kern w:val="0"/>
                <w:sz w:val="24"/>
                <w:lang w:bidi="ar"/>
              </w:rPr>
              <w:t>财政拨款</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621"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highlight w:val="none"/>
                <w:lang w:eastAsia="zh-CN" w:bidi="ar"/>
              </w:rPr>
              <w:t>其他</w:t>
            </w:r>
            <w:r>
              <w:rPr>
                <w:rFonts w:hint="eastAsia" w:ascii="宋体" w:hAnsi="宋体" w:cs="宋体"/>
                <w:color w:val="000000"/>
                <w:kern w:val="0"/>
                <w:sz w:val="24"/>
                <w:lang w:bidi="ar"/>
              </w:rPr>
              <w:t>资金</w:t>
            </w:r>
            <w:r>
              <w:rPr>
                <w:rFonts w:hint="eastAsia" w:ascii="宋体" w:hAnsi="宋体" w:cs="宋体"/>
                <w:color w:val="000000"/>
                <w:kern w:val="0"/>
                <w:sz w:val="24"/>
                <w:lang w:eastAsia="zh-CN" w:bidi="ar"/>
              </w:rP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highlight w:val="none"/>
                <w:lang w:eastAsia="zh-CN" w:bidi="ar"/>
              </w:rPr>
              <w:t>其他</w:t>
            </w:r>
            <w:r>
              <w:rPr>
                <w:rFonts w:hint="eastAsia" w:ascii="宋体" w:hAnsi="宋体" w:cs="宋体"/>
                <w:color w:val="000000"/>
                <w:kern w:val="0"/>
                <w:sz w:val="24"/>
                <w:lang w:bidi="ar"/>
              </w:rPr>
              <w:t>资金</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96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1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96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坚持以产业发展引领、增加集体收入为落脚点，大力开展实施精准扶贫。驻村工作队对贫困户进行技能培训、产业规划、教育惠民政策宣讲。</w:t>
            </w:r>
          </w:p>
        </w:tc>
        <w:tc>
          <w:tcPr>
            <w:tcW w:w="41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调动农民农业生产积极性，提高当地农业综合生产能力，促进当地经济发展，增加集体收入，改善群众生产生活条件，建设环境优美乡村，密切党群、干群关系。</w:t>
            </w:r>
          </w:p>
        </w:tc>
      </w:tr>
      <w:tr>
        <w:tblPrEx>
          <w:tblCellMar>
            <w:top w:w="0" w:type="dxa"/>
            <w:left w:w="0" w:type="dxa"/>
            <w:bottom w:w="0" w:type="dxa"/>
            <w:right w:w="0" w:type="dxa"/>
          </w:tblCellMar>
        </w:tblPrEx>
        <w:trPr>
          <w:trHeight w:val="1042" w:hRule="atLeast"/>
        </w:trPr>
        <w:tc>
          <w:tcPr>
            <w:tcW w:w="85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lang w:bidi="ar"/>
              </w:rPr>
              <w:t>预期指标值</w:t>
            </w:r>
            <w:r>
              <w:rPr>
                <w:rFonts w:hint="eastAsia" w:ascii="宋体" w:hAnsi="宋体" w:cs="宋体"/>
                <w:color w:val="000000"/>
                <w:kern w:val="0"/>
                <w:sz w:val="24"/>
                <w:highlight w:val="none"/>
                <w:lang w:eastAsia="zh-CN" w:bidi="ar"/>
              </w:rPr>
              <w:t>（</w:t>
            </w:r>
            <w:r>
              <w:rPr>
                <w:rFonts w:hint="eastAsia" w:ascii="宋体" w:hAnsi="宋体" w:cs="宋体"/>
                <w:color w:val="000000"/>
                <w:kern w:val="0"/>
                <w:sz w:val="24"/>
                <w:lang w:bidi="ar"/>
              </w:rPr>
              <w:t>包含数字及文字描述</w:t>
            </w:r>
            <w:r>
              <w:rPr>
                <w:rFonts w:hint="eastAsia" w:ascii="宋体" w:hAnsi="宋体" w:cs="宋体"/>
                <w:color w:val="000000"/>
                <w:kern w:val="0"/>
                <w:sz w:val="24"/>
                <w:highlight w:val="none"/>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lang w:bidi="ar"/>
              </w:rPr>
              <w:t>实际完成指标值</w:t>
            </w:r>
            <w:r>
              <w:rPr>
                <w:rFonts w:hint="eastAsia" w:ascii="宋体" w:hAnsi="宋体" w:cs="宋体"/>
                <w:color w:val="000000"/>
                <w:kern w:val="0"/>
                <w:sz w:val="24"/>
                <w:highlight w:val="none"/>
                <w:lang w:eastAsia="zh-CN" w:bidi="ar"/>
              </w:rPr>
              <w:t>（</w:t>
            </w:r>
            <w:r>
              <w:rPr>
                <w:rFonts w:hint="eastAsia" w:ascii="宋体" w:hAnsi="宋体" w:cs="宋体"/>
                <w:color w:val="000000"/>
                <w:kern w:val="0"/>
                <w:sz w:val="24"/>
                <w:lang w:bidi="ar"/>
              </w:rPr>
              <w:t>包含数字及文字描述</w:t>
            </w:r>
            <w:r>
              <w:rPr>
                <w:rFonts w:hint="eastAsia" w:ascii="宋体" w:hAnsi="宋体" w:cs="宋体"/>
                <w:color w:val="000000"/>
                <w:kern w:val="0"/>
                <w:sz w:val="24"/>
                <w:highlight w:val="none"/>
                <w:lang w:eastAsia="zh-CN" w:bidi="ar"/>
              </w:rPr>
              <w:t>）</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驻村干部人数</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2人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2人</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驻村工作天数</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≥22天/月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≥22天/月</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驻村工作差旅报账总额</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≥3万元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≥3万元</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时效指标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驻村工作经费发放及时率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成本指标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驻村工作经费总额</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1万</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kern w:val="0"/>
                <w:sz w:val="24"/>
              </w:rPr>
            </w:pPr>
            <w:r>
              <w:rPr>
                <w:rFonts w:hint="eastAsia"/>
                <w:sz w:val="24"/>
              </w:rPr>
              <w:t>经济效益指标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r>
              <w:rPr>
                <w:rFonts w:hint="eastAsia"/>
                <w:color w:val="000000"/>
                <w:sz w:val="24"/>
              </w:rPr>
              <w:t>驻村干部增收率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100%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可持续影响指标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对本行业未来可持续发展的影响</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可持续</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可持续</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可持续影响指标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项目持续发挥作用的</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宋体" w:hAnsi="宋体" w:eastAsia="宋体" w:cs="宋体"/>
                <w:kern w:val="0"/>
                <w:sz w:val="24"/>
              </w:rPr>
            </w:pPr>
            <w:r>
              <w:rPr>
                <w:rFonts w:hint="eastAsia" w:ascii="宋体" w:hAnsi="宋体" w:eastAsia="宋体" w:cs="宋体"/>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对本行业未来可持续发展的影响</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满意度指标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sz w:val="24"/>
              </w:rPr>
              <w:t>服务对象满意度指标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color w:val="000000"/>
                <w:sz w:val="24"/>
              </w:rPr>
              <w:t>贫困户对驻村工作满意度</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rPr>
              <w:t>≥95%</w:t>
            </w:r>
          </w:p>
        </w:tc>
      </w:tr>
    </w:tbl>
    <w:p>
      <w:pPr>
        <w:spacing w:line="580" w:lineRule="exact"/>
        <w:ind w:left="63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851"/>
        <w:gridCol w:w="1134"/>
        <w:gridCol w:w="1701"/>
        <w:gridCol w:w="2126"/>
        <w:gridCol w:w="1756"/>
        <w:gridCol w:w="2392"/>
      </w:tblGrid>
      <w:tr>
        <w:tblPrEx>
          <w:tblCellMar>
            <w:top w:w="0" w:type="dxa"/>
            <w:left w:w="0" w:type="dxa"/>
            <w:bottom w:w="0" w:type="dxa"/>
            <w:right w:w="0" w:type="dxa"/>
          </w:tblCellMar>
        </w:tblPrEx>
        <w:trPr>
          <w:trHeight w:val="1034" w:hRule="atLeast"/>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bidi="ar"/>
              </w:rPr>
            </w:pPr>
            <w:r>
              <w:rPr>
                <w:rFonts w:hint="eastAsia" w:ascii="宋体" w:hAnsi="宋体" w:cs="宋体"/>
                <w:b/>
                <w:bCs/>
                <w:color w:val="000000"/>
                <w:kern w:val="0"/>
                <w:sz w:val="36"/>
                <w:szCs w:val="36"/>
                <w:lang w:bidi="ar"/>
              </w:rPr>
              <w:t>项目绩效目标完成情况表</w:t>
            </w:r>
          </w:p>
          <w:p>
            <w:pPr>
              <w:widowControl/>
              <w:jc w:val="center"/>
              <w:textAlignment w:val="center"/>
              <w:rPr>
                <w:rFonts w:hint="eastAsia" w:ascii="宋体" w:eastAsia="宋体" w:cs="宋体"/>
                <w:color w:val="000000"/>
                <w:sz w:val="36"/>
                <w:szCs w:val="36"/>
                <w:lang w:eastAsia="zh-CN"/>
              </w:rPr>
            </w:pPr>
            <w:r>
              <w:rPr>
                <w:rFonts w:hint="eastAsia" w:ascii="宋体" w:hAnsi="宋体" w:cs="宋体"/>
                <w:color w:val="000000"/>
                <w:kern w:val="0"/>
                <w:sz w:val="36"/>
                <w:szCs w:val="36"/>
                <w:highlight w:val="none"/>
                <w:lang w:eastAsia="zh-CN" w:bidi="ar"/>
              </w:rPr>
              <w:t>（</w:t>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hint="eastAsia" w:ascii="宋体" w:hAnsi="宋体" w:cs="宋体"/>
                <w:color w:val="000000"/>
                <w:kern w:val="0"/>
                <w:sz w:val="36"/>
                <w:szCs w:val="36"/>
                <w:highlight w:val="none"/>
                <w:lang w:eastAsia="zh-CN" w:bidi="ar"/>
              </w:rPr>
              <w:t>）</w:t>
            </w:r>
          </w:p>
        </w:tc>
      </w:tr>
      <w:tr>
        <w:tblPrEx>
          <w:tblCellMar>
            <w:top w:w="0" w:type="dxa"/>
            <w:left w:w="0" w:type="dxa"/>
            <w:bottom w:w="0" w:type="dxa"/>
            <w:right w:w="0" w:type="dxa"/>
          </w:tblCellMar>
        </w:tblPrEx>
        <w:trPr>
          <w:trHeight w:val="276" w:hRule="atLeast"/>
        </w:trPr>
        <w:tc>
          <w:tcPr>
            <w:tcW w:w="368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62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2020年困难学生生活补助</w:t>
            </w:r>
          </w:p>
        </w:tc>
      </w:tr>
      <w:tr>
        <w:tblPrEx>
          <w:tblCellMar>
            <w:top w:w="0" w:type="dxa"/>
            <w:left w:w="0" w:type="dxa"/>
            <w:bottom w:w="0" w:type="dxa"/>
            <w:right w:w="0" w:type="dxa"/>
          </w:tblCellMar>
        </w:tblPrEx>
        <w:trPr>
          <w:trHeight w:val="276" w:hRule="atLeast"/>
        </w:trPr>
        <w:tc>
          <w:tcPr>
            <w:tcW w:w="368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62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通江县沙溪镇中心小学</w:t>
            </w:r>
          </w:p>
        </w:tc>
      </w:tr>
      <w:tr>
        <w:tblPrEx>
          <w:tblCellMar>
            <w:top w:w="0" w:type="dxa"/>
            <w:left w:w="0" w:type="dxa"/>
            <w:bottom w:w="0" w:type="dxa"/>
            <w:right w:w="0" w:type="dxa"/>
          </w:tblCellMar>
        </w:tblPrEx>
        <w:trPr>
          <w:trHeight w:val="276" w:hRule="atLeast"/>
        </w:trPr>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lang w:bidi="ar"/>
              </w:rPr>
              <w:t>预算执行情况</w:t>
            </w:r>
            <w:r>
              <w:rPr>
                <w:rFonts w:hint="eastAsia" w:ascii="宋体" w:hAnsi="宋体" w:cs="宋体"/>
                <w:color w:val="000000"/>
                <w:kern w:val="0"/>
                <w:sz w:val="24"/>
                <w:highlight w:val="none"/>
                <w:lang w:eastAsia="zh-CN" w:bidi="ar"/>
              </w:rPr>
              <w:t>（</w:t>
            </w:r>
            <w:r>
              <w:rPr>
                <w:rFonts w:hint="eastAsia" w:ascii="宋体" w:hAnsi="宋体" w:cs="宋体"/>
                <w:color w:val="000000"/>
                <w:kern w:val="0"/>
                <w:sz w:val="24"/>
                <w:lang w:bidi="ar"/>
              </w:rPr>
              <w:t>万元</w:t>
            </w:r>
            <w:r>
              <w:rPr>
                <w:rFonts w:hint="eastAsia" w:ascii="宋体" w:hAnsi="宋体" w:cs="宋体"/>
                <w:color w:val="000000"/>
                <w:kern w:val="0"/>
                <w:sz w:val="24"/>
                <w:highlight w:val="none"/>
                <w:lang w:eastAsia="zh-CN" w:bidi="ar"/>
              </w:rPr>
              <w:t>）</w:t>
            </w: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hint="eastAsia" w:ascii="宋体" w:hAnsi="宋体" w:cs="宋体"/>
                <w:color w:val="000000"/>
                <w:kern w:val="0"/>
                <w:sz w:val="24"/>
                <w:lang w:eastAsia="zh-CN" w:bidi="ar"/>
              </w:rP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cs="宋体"/>
                <w:color w:val="000000"/>
                <w:sz w:val="24"/>
              </w:rPr>
            </w:pPr>
            <w:r>
              <w:rPr>
                <w:rFonts w:hint="eastAsia" w:ascii="宋体" w:cs="宋体"/>
                <w:color w:val="000000"/>
                <w:sz w:val="24"/>
                <w:lang w:val="en-US" w:eastAsia="zh-CN"/>
              </w:rPr>
              <w:t>14.10</w:t>
            </w:r>
            <w:r>
              <w:rPr>
                <w:rFonts w:hint="eastAsia" w:ascii="宋体" w:cs="宋体"/>
                <w:color w:val="000000"/>
                <w:sz w:val="24"/>
              </w:rPr>
              <w:t>万元</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14.10</w:t>
            </w:r>
            <w:r>
              <w:rPr>
                <w:rFonts w:hint="eastAsia" w:ascii="宋体" w:cs="宋体"/>
                <w:color w:val="000000"/>
                <w:sz w:val="24"/>
              </w:rPr>
              <w:t>万元</w:t>
            </w:r>
          </w:p>
        </w:tc>
      </w:tr>
      <w:tr>
        <w:tblPrEx>
          <w:tblCellMar>
            <w:top w:w="0" w:type="dxa"/>
            <w:left w:w="0" w:type="dxa"/>
            <w:bottom w:w="0" w:type="dxa"/>
            <w:right w:w="0" w:type="dxa"/>
          </w:tblCellMar>
        </w:tblPrEx>
        <w:trPr>
          <w:trHeight w:val="276"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hint="eastAsia" w:ascii="宋体" w:hAnsi="宋体" w:cs="宋体"/>
                <w:color w:val="000000"/>
                <w:kern w:val="0"/>
                <w:sz w:val="24"/>
                <w:lang w:eastAsia="zh-CN" w:bidi="ar"/>
              </w:rPr>
              <w:t>－</w:t>
            </w:r>
            <w:r>
              <w:rPr>
                <w:rFonts w:hint="eastAsia" w:ascii="宋体" w:hAnsi="宋体" w:cs="宋体"/>
                <w:color w:val="000000"/>
                <w:kern w:val="0"/>
                <w:sz w:val="24"/>
                <w:lang w:bidi="ar"/>
              </w:rPr>
              <w:t>财政拨款</w:t>
            </w:r>
            <w:r>
              <w:rPr>
                <w:rFonts w:hint="eastAsia" w:ascii="宋体" w:hAnsi="宋体" w:cs="宋体"/>
                <w:color w:val="000000"/>
                <w:kern w:val="0"/>
                <w:sz w:val="24"/>
                <w:lang w:eastAsia="zh-CN" w:bidi="ar"/>
              </w:rP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hint="eastAsia" w:ascii="宋体" w:hAnsi="宋体" w:cs="宋体"/>
                <w:color w:val="000000"/>
                <w:kern w:val="0"/>
                <w:sz w:val="24"/>
                <w:lang w:eastAsia="zh-CN" w:bidi="ar"/>
              </w:rPr>
              <w:t>－</w:t>
            </w:r>
            <w:r>
              <w:rPr>
                <w:rFonts w:hint="eastAsia" w:ascii="宋体" w:hAnsi="宋体" w:cs="宋体"/>
                <w:color w:val="000000"/>
                <w:kern w:val="0"/>
                <w:sz w:val="24"/>
                <w:lang w:bidi="ar"/>
              </w:rPr>
              <w:t>财政拨款</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621"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highlight w:val="none"/>
                <w:lang w:eastAsia="zh-CN" w:bidi="ar"/>
              </w:rPr>
              <w:t>其他</w:t>
            </w:r>
            <w:r>
              <w:rPr>
                <w:rFonts w:hint="eastAsia" w:ascii="宋体" w:hAnsi="宋体" w:cs="宋体"/>
                <w:color w:val="000000"/>
                <w:kern w:val="0"/>
                <w:sz w:val="24"/>
                <w:lang w:bidi="ar"/>
              </w:rPr>
              <w:t>资金</w:t>
            </w:r>
            <w:r>
              <w:rPr>
                <w:rFonts w:hint="eastAsia" w:ascii="宋体" w:hAnsi="宋体" w:cs="宋体"/>
                <w:color w:val="000000"/>
                <w:kern w:val="0"/>
                <w:sz w:val="24"/>
                <w:lang w:eastAsia="zh-CN" w:bidi="ar"/>
              </w:rP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highlight w:val="none"/>
                <w:lang w:eastAsia="zh-CN" w:bidi="ar"/>
              </w:rPr>
              <w:t>其他</w:t>
            </w:r>
            <w:r>
              <w:rPr>
                <w:rFonts w:hint="eastAsia" w:ascii="宋体" w:hAnsi="宋体" w:cs="宋体"/>
                <w:color w:val="000000"/>
                <w:kern w:val="0"/>
                <w:sz w:val="24"/>
                <w:lang w:bidi="ar"/>
              </w:rPr>
              <w:t>资金</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96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1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96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按照规定农村义务教育寄宿制贫困生生活补助资金必须全部用于学生资助支出，不得用于人员支出、基本建设投资、偿还债务等方面的开支。</w:t>
            </w:r>
          </w:p>
        </w:tc>
        <w:tc>
          <w:tcPr>
            <w:tcW w:w="41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我校完成了2</w:t>
            </w:r>
            <w:r>
              <w:rPr>
                <w:rFonts w:ascii="宋体" w:cs="宋体"/>
                <w:color w:val="000000"/>
                <w:sz w:val="24"/>
              </w:rPr>
              <w:t>020</w:t>
            </w:r>
            <w:r>
              <w:rPr>
                <w:rFonts w:hint="eastAsia" w:ascii="宋体" w:cs="宋体"/>
                <w:color w:val="000000"/>
                <w:sz w:val="24"/>
              </w:rPr>
              <w:t>年贫困寄宿生生活补助项目绩效总目标的100%。阶段性目标均按时完成，为实现绩效总目标打好了坚实基础。</w:t>
            </w:r>
          </w:p>
        </w:tc>
      </w:tr>
      <w:tr>
        <w:tblPrEx>
          <w:tblCellMar>
            <w:top w:w="0" w:type="dxa"/>
            <w:left w:w="0" w:type="dxa"/>
            <w:bottom w:w="0" w:type="dxa"/>
            <w:right w:w="0" w:type="dxa"/>
          </w:tblCellMar>
        </w:tblPrEx>
        <w:trPr>
          <w:trHeight w:val="1042" w:hRule="atLeast"/>
        </w:trPr>
        <w:tc>
          <w:tcPr>
            <w:tcW w:w="85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lang w:bidi="ar"/>
              </w:rPr>
              <w:t>预期指标值</w:t>
            </w:r>
            <w:r>
              <w:rPr>
                <w:rFonts w:hint="eastAsia" w:ascii="宋体" w:hAnsi="宋体" w:cs="宋体"/>
                <w:color w:val="000000"/>
                <w:kern w:val="0"/>
                <w:sz w:val="24"/>
                <w:highlight w:val="none"/>
                <w:lang w:eastAsia="zh-CN" w:bidi="ar"/>
              </w:rPr>
              <w:t>（</w:t>
            </w:r>
            <w:r>
              <w:rPr>
                <w:rFonts w:hint="eastAsia" w:ascii="宋体" w:hAnsi="宋体" w:cs="宋体"/>
                <w:color w:val="000000"/>
                <w:kern w:val="0"/>
                <w:sz w:val="24"/>
                <w:lang w:bidi="ar"/>
              </w:rPr>
              <w:t>包含数字及文字描述</w:t>
            </w:r>
            <w:r>
              <w:rPr>
                <w:rFonts w:hint="eastAsia" w:ascii="宋体" w:hAnsi="宋体" w:cs="宋体"/>
                <w:color w:val="000000"/>
                <w:kern w:val="0"/>
                <w:sz w:val="24"/>
                <w:highlight w:val="none"/>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lang w:bidi="ar"/>
              </w:rPr>
              <w:t>实际完成指标值</w:t>
            </w:r>
            <w:r>
              <w:rPr>
                <w:rFonts w:hint="eastAsia" w:ascii="宋体" w:hAnsi="宋体" w:cs="宋体"/>
                <w:color w:val="000000"/>
                <w:kern w:val="0"/>
                <w:sz w:val="24"/>
                <w:highlight w:val="none"/>
                <w:lang w:eastAsia="zh-CN" w:bidi="ar"/>
              </w:rPr>
              <w:t>（</w:t>
            </w:r>
            <w:r>
              <w:rPr>
                <w:rFonts w:hint="eastAsia" w:ascii="宋体" w:hAnsi="宋体" w:cs="宋体"/>
                <w:color w:val="000000"/>
                <w:kern w:val="0"/>
                <w:sz w:val="24"/>
                <w:lang w:bidi="ar"/>
              </w:rPr>
              <w:t>包含数字及文字描述</w:t>
            </w:r>
            <w:r>
              <w:rPr>
                <w:rFonts w:hint="eastAsia" w:ascii="宋体" w:hAnsi="宋体" w:cs="宋体"/>
                <w:color w:val="000000"/>
                <w:kern w:val="0"/>
                <w:sz w:val="24"/>
                <w:highlight w:val="none"/>
                <w:lang w:eastAsia="zh-CN" w:bidi="ar"/>
              </w:rPr>
              <w:t>）</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补助人数</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lang w:val="en-US" w:eastAsia="zh-CN"/>
              </w:rPr>
              <w:t>280</w:t>
            </w:r>
            <w:r>
              <w:rPr>
                <w:rFonts w:hint="eastAsia" w:ascii="宋体" w:hAnsi="宋体" w:eastAsia="宋体" w:cs="宋体"/>
                <w:sz w:val="24"/>
              </w:rPr>
              <w:t>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lang w:val="en-US" w:eastAsia="zh-CN"/>
              </w:rPr>
              <w:t>280</w:t>
            </w:r>
            <w:r>
              <w:rPr>
                <w:rFonts w:hint="eastAsia" w:ascii="宋体" w:hAnsi="宋体" w:eastAsia="宋体" w:cs="宋体"/>
                <w:sz w:val="24"/>
              </w:rPr>
              <w:t>人</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发放批次</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时效指标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贫困寄宿生生活补助发放率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成本指标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贫困寄宿生生活补助总额</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kern w:val="0"/>
                <w:sz w:val="24"/>
              </w:rPr>
            </w:pPr>
            <w:r>
              <w:rPr>
                <w:rFonts w:hint="eastAsia"/>
                <w:sz w:val="24"/>
              </w:rPr>
              <w:t>经济效益指标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color w:val="000000"/>
                <w:kern w:val="0"/>
                <w:sz w:val="24"/>
              </w:rPr>
            </w:pPr>
            <w:r>
              <w:rPr>
                <w:rFonts w:hint="eastAsia"/>
                <w:color w:val="000000"/>
                <w:sz w:val="24"/>
              </w:rPr>
              <w:t>资金使用率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可持续影响指标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color w:val="000000"/>
                <w:kern w:val="0"/>
                <w:sz w:val="24"/>
              </w:rPr>
            </w:pPr>
            <w:r>
              <w:rPr>
                <w:rFonts w:hint="eastAsia"/>
                <w:color w:val="000000"/>
                <w:sz w:val="24"/>
              </w:rPr>
              <w:t>减轻贫困寄宿生家庭负担</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可持续影响指标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项目持续发挥作用的期限</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长期</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满意度指标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sz w:val="24"/>
              </w:rPr>
              <w:t>服务对象满意度指标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学生及家长满意度</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r>
    </w:tbl>
    <w:p>
      <w:pPr>
        <w:spacing w:line="580" w:lineRule="exact"/>
        <w:ind w:left="63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851"/>
        <w:gridCol w:w="1134"/>
        <w:gridCol w:w="1701"/>
        <w:gridCol w:w="2126"/>
        <w:gridCol w:w="1756"/>
        <w:gridCol w:w="2392"/>
      </w:tblGrid>
      <w:tr>
        <w:tblPrEx>
          <w:tblCellMar>
            <w:top w:w="0" w:type="dxa"/>
            <w:left w:w="0" w:type="dxa"/>
            <w:bottom w:w="0" w:type="dxa"/>
            <w:right w:w="0" w:type="dxa"/>
          </w:tblCellMar>
        </w:tblPrEx>
        <w:trPr>
          <w:trHeight w:val="1034" w:hRule="atLeast"/>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bidi="ar"/>
              </w:rPr>
            </w:pPr>
            <w:r>
              <w:rPr>
                <w:rFonts w:hint="eastAsia" w:ascii="宋体" w:hAnsi="宋体" w:cs="宋体"/>
                <w:b/>
                <w:bCs/>
                <w:color w:val="000000"/>
                <w:kern w:val="0"/>
                <w:sz w:val="36"/>
                <w:szCs w:val="36"/>
                <w:lang w:bidi="ar"/>
              </w:rPr>
              <w:t>项目绩效目标完成情况表</w:t>
            </w:r>
          </w:p>
          <w:p>
            <w:pPr>
              <w:widowControl/>
              <w:jc w:val="center"/>
              <w:textAlignment w:val="center"/>
              <w:rPr>
                <w:rFonts w:hint="eastAsia" w:ascii="宋体" w:eastAsia="宋体" w:cs="宋体"/>
                <w:color w:val="000000"/>
                <w:sz w:val="36"/>
                <w:szCs w:val="36"/>
                <w:lang w:eastAsia="zh-CN"/>
              </w:rPr>
            </w:pPr>
            <w:r>
              <w:rPr>
                <w:rFonts w:hint="eastAsia" w:ascii="宋体" w:hAnsi="宋体" w:cs="宋体"/>
                <w:color w:val="000000"/>
                <w:kern w:val="0"/>
                <w:sz w:val="36"/>
                <w:szCs w:val="36"/>
                <w:highlight w:val="none"/>
                <w:lang w:eastAsia="zh-CN" w:bidi="ar"/>
              </w:rPr>
              <w:t>（</w:t>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hint="eastAsia" w:ascii="宋体" w:hAnsi="宋体" w:cs="宋体"/>
                <w:color w:val="000000"/>
                <w:kern w:val="0"/>
                <w:sz w:val="36"/>
                <w:szCs w:val="36"/>
                <w:highlight w:val="none"/>
                <w:lang w:eastAsia="zh-CN" w:bidi="ar"/>
              </w:rPr>
              <w:t>）</w:t>
            </w:r>
          </w:p>
        </w:tc>
      </w:tr>
      <w:tr>
        <w:tblPrEx>
          <w:tblCellMar>
            <w:top w:w="0" w:type="dxa"/>
            <w:left w:w="0" w:type="dxa"/>
            <w:bottom w:w="0" w:type="dxa"/>
            <w:right w:w="0" w:type="dxa"/>
          </w:tblCellMar>
        </w:tblPrEx>
        <w:trPr>
          <w:trHeight w:val="276" w:hRule="atLeast"/>
        </w:trPr>
        <w:tc>
          <w:tcPr>
            <w:tcW w:w="368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62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2020年营养改善计划</w:t>
            </w:r>
          </w:p>
        </w:tc>
      </w:tr>
      <w:tr>
        <w:tblPrEx>
          <w:tblCellMar>
            <w:top w:w="0" w:type="dxa"/>
            <w:left w:w="0" w:type="dxa"/>
            <w:bottom w:w="0" w:type="dxa"/>
            <w:right w:w="0" w:type="dxa"/>
          </w:tblCellMar>
        </w:tblPrEx>
        <w:trPr>
          <w:trHeight w:val="276" w:hRule="atLeast"/>
        </w:trPr>
        <w:tc>
          <w:tcPr>
            <w:tcW w:w="368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62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通江县沙溪镇中心小学</w:t>
            </w:r>
          </w:p>
        </w:tc>
      </w:tr>
      <w:tr>
        <w:tblPrEx>
          <w:tblCellMar>
            <w:top w:w="0" w:type="dxa"/>
            <w:left w:w="0" w:type="dxa"/>
            <w:bottom w:w="0" w:type="dxa"/>
            <w:right w:w="0" w:type="dxa"/>
          </w:tblCellMar>
        </w:tblPrEx>
        <w:trPr>
          <w:trHeight w:val="276" w:hRule="atLeast"/>
        </w:trPr>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lang w:bidi="ar"/>
              </w:rPr>
              <w:t>预算执行情况</w:t>
            </w:r>
            <w:r>
              <w:rPr>
                <w:rFonts w:hint="eastAsia" w:ascii="宋体" w:hAnsi="宋体" w:cs="宋体"/>
                <w:color w:val="000000"/>
                <w:kern w:val="0"/>
                <w:sz w:val="24"/>
                <w:highlight w:val="none"/>
                <w:lang w:eastAsia="zh-CN" w:bidi="ar"/>
              </w:rPr>
              <w:t>（</w:t>
            </w:r>
            <w:r>
              <w:rPr>
                <w:rFonts w:hint="eastAsia" w:ascii="宋体" w:hAnsi="宋体" w:cs="宋体"/>
                <w:color w:val="000000"/>
                <w:kern w:val="0"/>
                <w:sz w:val="24"/>
                <w:lang w:bidi="ar"/>
              </w:rPr>
              <w:t>万元</w:t>
            </w:r>
            <w:r>
              <w:rPr>
                <w:rFonts w:hint="eastAsia" w:ascii="宋体" w:hAnsi="宋体" w:cs="宋体"/>
                <w:color w:val="000000"/>
                <w:kern w:val="0"/>
                <w:sz w:val="24"/>
                <w:highlight w:val="none"/>
                <w:lang w:eastAsia="zh-CN" w:bidi="ar"/>
              </w:rPr>
              <w:t>）</w:t>
            </w: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hint="eastAsia" w:ascii="宋体" w:hAnsi="宋体" w:cs="宋体"/>
                <w:color w:val="000000"/>
                <w:kern w:val="0"/>
                <w:sz w:val="24"/>
                <w:lang w:eastAsia="zh-CN" w:bidi="ar"/>
              </w:rP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122.71</w:t>
            </w:r>
            <w:r>
              <w:rPr>
                <w:rFonts w:hint="eastAsia" w:ascii="宋体" w:cs="宋体"/>
                <w:color w:val="000000"/>
                <w:sz w:val="24"/>
              </w:rPr>
              <w:t>万元</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122.71</w:t>
            </w:r>
            <w:r>
              <w:rPr>
                <w:rFonts w:hint="eastAsia" w:ascii="宋体" w:cs="宋体"/>
                <w:color w:val="000000"/>
                <w:sz w:val="24"/>
              </w:rPr>
              <w:t>万元</w:t>
            </w:r>
          </w:p>
        </w:tc>
      </w:tr>
      <w:tr>
        <w:tblPrEx>
          <w:tblCellMar>
            <w:top w:w="0" w:type="dxa"/>
            <w:left w:w="0" w:type="dxa"/>
            <w:bottom w:w="0" w:type="dxa"/>
            <w:right w:w="0" w:type="dxa"/>
          </w:tblCellMar>
        </w:tblPrEx>
        <w:trPr>
          <w:trHeight w:val="276"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hint="eastAsia" w:ascii="宋体" w:hAnsi="宋体" w:cs="宋体"/>
                <w:color w:val="000000"/>
                <w:kern w:val="0"/>
                <w:sz w:val="24"/>
                <w:lang w:eastAsia="zh-CN" w:bidi="ar"/>
              </w:rPr>
              <w:t>－</w:t>
            </w:r>
            <w:r>
              <w:rPr>
                <w:rFonts w:hint="eastAsia" w:ascii="宋体" w:hAnsi="宋体" w:cs="宋体"/>
                <w:color w:val="000000"/>
                <w:kern w:val="0"/>
                <w:sz w:val="24"/>
                <w:lang w:bidi="ar"/>
              </w:rPr>
              <w:t>财政拨款</w:t>
            </w:r>
            <w:r>
              <w:rPr>
                <w:rFonts w:hint="eastAsia" w:ascii="宋体" w:hAnsi="宋体" w:cs="宋体"/>
                <w:color w:val="000000"/>
                <w:kern w:val="0"/>
                <w:sz w:val="24"/>
                <w:lang w:eastAsia="zh-CN" w:bidi="ar"/>
              </w:rP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hint="eastAsia" w:ascii="宋体" w:hAnsi="宋体" w:cs="宋体"/>
                <w:color w:val="000000"/>
                <w:kern w:val="0"/>
                <w:sz w:val="24"/>
                <w:lang w:eastAsia="zh-CN" w:bidi="ar"/>
              </w:rPr>
              <w:t>－</w:t>
            </w:r>
            <w:r>
              <w:rPr>
                <w:rFonts w:hint="eastAsia" w:ascii="宋体" w:hAnsi="宋体" w:cs="宋体"/>
                <w:color w:val="000000"/>
                <w:kern w:val="0"/>
                <w:sz w:val="24"/>
                <w:lang w:bidi="ar"/>
              </w:rPr>
              <w:t>财政拨款</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621"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highlight w:val="none"/>
                <w:lang w:eastAsia="zh-CN" w:bidi="ar"/>
              </w:rPr>
              <w:t>其他</w:t>
            </w:r>
            <w:r>
              <w:rPr>
                <w:rFonts w:hint="eastAsia" w:ascii="宋体" w:hAnsi="宋体" w:cs="宋体"/>
                <w:color w:val="000000"/>
                <w:kern w:val="0"/>
                <w:sz w:val="24"/>
                <w:lang w:bidi="ar"/>
              </w:rPr>
              <w:t>资金</w:t>
            </w:r>
            <w:r>
              <w:rPr>
                <w:rFonts w:hint="eastAsia" w:ascii="宋体" w:hAnsi="宋体" w:cs="宋体"/>
                <w:color w:val="000000"/>
                <w:kern w:val="0"/>
                <w:sz w:val="24"/>
                <w:lang w:eastAsia="zh-CN" w:bidi="ar"/>
              </w:rP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highlight w:val="none"/>
                <w:lang w:eastAsia="zh-CN" w:bidi="ar"/>
              </w:rPr>
              <w:t>其他</w:t>
            </w:r>
            <w:r>
              <w:rPr>
                <w:rFonts w:hint="eastAsia" w:ascii="宋体" w:hAnsi="宋体" w:cs="宋体"/>
                <w:color w:val="000000"/>
                <w:kern w:val="0"/>
                <w:sz w:val="24"/>
                <w:lang w:bidi="ar"/>
              </w:rPr>
              <w:t>资金</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96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1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96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改善农村学生营养状况，提高农村学生健康水平，加快农村教育发展，促进教育公平。</w:t>
            </w:r>
          </w:p>
        </w:tc>
        <w:tc>
          <w:tcPr>
            <w:tcW w:w="41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营养改善计划安排资金66.7885万元，受益学生599名，完成了年初设定目标。</w:t>
            </w:r>
          </w:p>
        </w:tc>
      </w:tr>
      <w:tr>
        <w:tblPrEx>
          <w:tblCellMar>
            <w:top w:w="0" w:type="dxa"/>
            <w:left w:w="0" w:type="dxa"/>
            <w:bottom w:w="0" w:type="dxa"/>
            <w:right w:w="0" w:type="dxa"/>
          </w:tblCellMar>
        </w:tblPrEx>
        <w:trPr>
          <w:trHeight w:val="1042" w:hRule="atLeast"/>
        </w:trPr>
        <w:tc>
          <w:tcPr>
            <w:tcW w:w="85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lang w:bidi="ar"/>
              </w:rPr>
              <w:t>预期指标值</w:t>
            </w:r>
            <w:r>
              <w:rPr>
                <w:rFonts w:hint="eastAsia" w:ascii="宋体" w:hAnsi="宋体" w:cs="宋体"/>
                <w:color w:val="000000"/>
                <w:kern w:val="0"/>
                <w:sz w:val="24"/>
                <w:highlight w:val="none"/>
                <w:lang w:eastAsia="zh-CN" w:bidi="ar"/>
              </w:rPr>
              <w:t>（</w:t>
            </w:r>
            <w:r>
              <w:rPr>
                <w:rFonts w:hint="eastAsia" w:ascii="宋体" w:hAnsi="宋体" w:cs="宋体"/>
                <w:color w:val="000000"/>
                <w:kern w:val="0"/>
                <w:sz w:val="24"/>
                <w:lang w:bidi="ar"/>
              </w:rPr>
              <w:t>包含数字及文字描述</w:t>
            </w:r>
            <w:r>
              <w:rPr>
                <w:rFonts w:hint="eastAsia" w:ascii="宋体" w:hAnsi="宋体" w:cs="宋体"/>
                <w:color w:val="000000"/>
                <w:kern w:val="0"/>
                <w:sz w:val="24"/>
                <w:highlight w:val="none"/>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lang w:bidi="ar"/>
              </w:rPr>
              <w:t>实际完成指标值</w:t>
            </w:r>
            <w:r>
              <w:rPr>
                <w:rFonts w:hint="eastAsia" w:ascii="宋体" w:hAnsi="宋体" w:cs="宋体"/>
                <w:color w:val="000000"/>
                <w:kern w:val="0"/>
                <w:sz w:val="24"/>
                <w:highlight w:val="none"/>
                <w:lang w:eastAsia="zh-CN" w:bidi="ar"/>
              </w:rPr>
              <w:t>（</w:t>
            </w:r>
            <w:r>
              <w:rPr>
                <w:rFonts w:hint="eastAsia" w:ascii="宋体" w:hAnsi="宋体" w:cs="宋体"/>
                <w:color w:val="000000"/>
                <w:kern w:val="0"/>
                <w:sz w:val="24"/>
                <w:lang w:bidi="ar"/>
              </w:rPr>
              <w:t>包含数字及文字描述</w:t>
            </w:r>
            <w:r>
              <w:rPr>
                <w:rFonts w:hint="eastAsia" w:ascii="宋体" w:hAnsi="宋体" w:cs="宋体"/>
                <w:color w:val="000000"/>
                <w:kern w:val="0"/>
                <w:sz w:val="24"/>
                <w:highlight w:val="none"/>
                <w:lang w:eastAsia="zh-CN" w:bidi="ar"/>
              </w:rPr>
              <w:t>）</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营养餐保障人数</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lang w:val="en-US" w:eastAsia="zh-CN"/>
              </w:rPr>
            </w:pPr>
            <w:r>
              <w:rPr>
                <w:rFonts w:hint="eastAsia" w:ascii="宋体" w:hAnsi="宋体" w:eastAsia="宋体" w:cs="宋体"/>
                <w:sz w:val="24"/>
                <w:lang w:val="en-US" w:eastAsia="zh-CN"/>
              </w:rPr>
              <w:t>1271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lang w:val="en-US" w:eastAsia="zh-CN"/>
              </w:rPr>
            </w:pPr>
            <w:r>
              <w:rPr>
                <w:rFonts w:hint="eastAsia" w:ascii="宋体" w:hAnsi="宋体" w:eastAsia="宋体" w:cs="宋体"/>
                <w:sz w:val="24"/>
                <w:lang w:val="en-US" w:eastAsia="zh-CN"/>
              </w:rPr>
              <w:t>1271</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年内营养餐实施天数</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190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营养餐就餐人次</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lang w:val="en-US" w:eastAsia="zh-CN"/>
              </w:rPr>
            </w:pPr>
            <w:r>
              <w:rPr>
                <w:rFonts w:hint="eastAsia" w:ascii="宋体" w:hAnsi="宋体" w:eastAsia="宋体" w:cs="宋体"/>
                <w:sz w:val="24"/>
                <w:lang w:val="en-US" w:eastAsia="zh-CN"/>
              </w:rPr>
              <w:t>241490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lang w:val="en-US" w:eastAsia="zh-CN"/>
              </w:rPr>
            </w:pPr>
            <w:r>
              <w:rPr>
                <w:rFonts w:hint="eastAsia" w:ascii="宋体" w:hAnsi="宋体" w:eastAsia="宋体" w:cs="宋体"/>
                <w:sz w:val="24"/>
                <w:lang w:val="en-US" w:eastAsia="zh-CN"/>
              </w:rPr>
              <w:t>241490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质量指标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校内食品质量安全检查</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每天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每天</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成本指标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营养餐物资采购成本</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lang w:val="en-US" w:eastAsia="zh-CN"/>
              </w:rPr>
            </w:pPr>
            <w:r>
              <w:rPr>
                <w:rFonts w:hint="eastAsia" w:ascii="宋体" w:hAnsi="宋体" w:eastAsia="宋体" w:cs="宋体"/>
                <w:color w:val="000000"/>
                <w:sz w:val="24"/>
                <w:lang w:val="en-US" w:eastAsia="zh-CN"/>
              </w:rPr>
              <w:t>122.71</w:t>
            </w:r>
            <w:r>
              <w:rPr>
                <w:rFonts w:hint="eastAsia" w:ascii="宋体" w:hAnsi="宋体" w:eastAsia="宋体" w:cs="宋体"/>
                <w:color w:val="000000"/>
                <w:sz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color w:val="000000"/>
                <w:sz w:val="24"/>
                <w:lang w:val="en-US" w:eastAsia="zh-CN"/>
              </w:rPr>
              <w:t>122.71</w:t>
            </w:r>
            <w:r>
              <w:rPr>
                <w:rFonts w:hint="eastAsia" w:ascii="宋体" w:hAnsi="宋体" w:eastAsia="宋体" w:cs="宋体"/>
                <w:color w:val="000000"/>
                <w:sz w:val="24"/>
              </w:rPr>
              <w:t>万元</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经济效益指标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食堂从业人员增加率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经济效益指标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营养计划学生受益率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可持续影响指标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项目持续发挥作用的期限</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rPr>
            </w:pPr>
            <w:r>
              <w:rPr>
                <w:rFonts w:hint="eastAsia" w:ascii="宋体" w:hAnsi="宋体" w:eastAsia="宋体" w:cs="宋体"/>
                <w:sz w:val="24"/>
              </w:rPr>
              <w:t>长期</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满意度指标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服务对象满意度指标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学生及家长满意度</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color w:val="000000"/>
                <w:sz w:val="24"/>
              </w:rPr>
              <w:t>≥9</w:t>
            </w:r>
            <w:r>
              <w:rPr>
                <w:rFonts w:hint="eastAsia" w:ascii="宋体" w:hAnsi="宋体" w:eastAsia="宋体" w:cs="宋体"/>
                <w:color w:val="000000"/>
                <w:sz w:val="24"/>
                <w:lang w:val="en-US" w:eastAsia="zh-CN"/>
              </w:rPr>
              <w:t>6</w:t>
            </w:r>
            <w:r>
              <w:rPr>
                <w:rFonts w:hint="eastAsia" w:ascii="宋体" w:hAnsi="宋体" w:eastAsia="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rPr>
              <w:t>≥9</w:t>
            </w:r>
            <w:r>
              <w:rPr>
                <w:rFonts w:hint="eastAsia" w:ascii="宋体" w:hAnsi="宋体" w:eastAsia="宋体" w:cs="宋体"/>
                <w:color w:val="000000"/>
                <w:sz w:val="24"/>
                <w:lang w:val="en-US" w:eastAsia="zh-CN"/>
              </w:rPr>
              <w:t>6</w:t>
            </w:r>
            <w:r>
              <w:rPr>
                <w:rFonts w:hint="eastAsia" w:ascii="宋体" w:hAnsi="宋体" w:eastAsia="宋体" w:cs="宋体"/>
                <w:color w:val="000000"/>
                <w:sz w:val="24"/>
              </w:rPr>
              <w:t>%</w:t>
            </w:r>
          </w:p>
        </w:tc>
      </w:tr>
    </w:tbl>
    <w:p>
      <w:pPr>
        <w:spacing w:line="580" w:lineRule="exact"/>
        <w:ind w:firstLine="640" w:firstLineChars="20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851"/>
        <w:gridCol w:w="1134"/>
        <w:gridCol w:w="1701"/>
        <w:gridCol w:w="2126"/>
        <w:gridCol w:w="1756"/>
        <w:gridCol w:w="2392"/>
      </w:tblGrid>
      <w:tr>
        <w:tblPrEx>
          <w:tblCellMar>
            <w:top w:w="0" w:type="dxa"/>
            <w:left w:w="0" w:type="dxa"/>
            <w:bottom w:w="0" w:type="dxa"/>
            <w:right w:w="0" w:type="dxa"/>
          </w:tblCellMar>
        </w:tblPrEx>
        <w:trPr>
          <w:trHeight w:val="1034" w:hRule="atLeast"/>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bidi="ar"/>
              </w:rPr>
            </w:pPr>
            <w:r>
              <w:rPr>
                <w:rFonts w:hint="eastAsia" w:ascii="宋体" w:hAnsi="宋体" w:cs="宋体"/>
                <w:b/>
                <w:bCs/>
                <w:color w:val="000000"/>
                <w:kern w:val="0"/>
                <w:sz w:val="36"/>
                <w:szCs w:val="36"/>
                <w:lang w:bidi="ar"/>
              </w:rPr>
              <w:t>项目绩效目标完成情况表</w:t>
            </w:r>
          </w:p>
          <w:p>
            <w:pPr>
              <w:widowControl/>
              <w:jc w:val="center"/>
              <w:textAlignment w:val="center"/>
              <w:rPr>
                <w:rFonts w:hint="eastAsia" w:ascii="宋体" w:eastAsia="宋体" w:cs="宋体"/>
                <w:color w:val="000000"/>
                <w:sz w:val="36"/>
                <w:szCs w:val="36"/>
                <w:lang w:eastAsia="zh-CN"/>
              </w:rPr>
            </w:pPr>
            <w:r>
              <w:rPr>
                <w:rFonts w:hint="eastAsia" w:ascii="宋体" w:hAnsi="宋体" w:cs="宋体"/>
                <w:color w:val="000000"/>
                <w:kern w:val="0"/>
                <w:sz w:val="36"/>
                <w:szCs w:val="36"/>
                <w:highlight w:val="none"/>
                <w:lang w:eastAsia="zh-CN" w:bidi="ar"/>
              </w:rPr>
              <w:t>（</w:t>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hint="eastAsia" w:ascii="宋体" w:hAnsi="宋体" w:cs="宋体"/>
                <w:color w:val="000000"/>
                <w:kern w:val="0"/>
                <w:sz w:val="36"/>
                <w:szCs w:val="36"/>
                <w:highlight w:val="none"/>
                <w:lang w:eastAsia="zh-CN" w:bidi="ar"/>
              </w:rPr>
              <w:t>）</w:t>
            </w:r>
          </w:p>
        </w:tc>
      </w:tr>
      <w:tr>
        <w:tblPrEx>
          <w:tblCellMar>
            <w:top w:w="0" w:type="dxa"/>
            <w:left w:w="0" w:type="dxa"/>
            <w:bottom w:w="0" w:type="dxa"/>
            <w:right w:w="0" w:type="dxa"/>
          </w:tblCellMar>
        </w:tblPrEx>
        <w:trPr>
          <w:trHeight w:val="276" w:hRule="atLeast"/>
        </w:trPr>
        <w:tc>
          <w:tcPr>
            <w:tcW w:w="368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62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2020年校舍维修项目</w:t>
            </w:r>
          </w:p>
        </w:tc>
      </w:tr>
      <w:tr>
        <w:tblPrEx>
          <w:tblCellMar>
            <w:top w:w="0" w:type="dxa"/>
            <w:left w:w="0" w:type="dxa"/>
            <w:bottom w:w="0" w:type="dxa"/>
            <w:right w:w="0" w:type="dxa"/>
          </w:tblCellMar>
        </w:tblPrEx>
        <w:trPr>
          <w:trHeight w:val="276" w:hRule="atLeast"/>
        </w:trPr>
        <w:tc>
          <w:tcPr>
            <w:tcW w:w="368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62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通江县沙溪镇中心小学</w:t>
            </w:r>
          </w:p>
        </w:tc>
      </w:tr>
      <w:tr>
        <w:tblPrEx>
          <w:tblCellMar>
            <w:top w:w="0" w:type="dxa"/>
            <w:left w:w="0" w:type="dxa"/>
            <w:bottom w:w="0" w:type="dxa"/>
            <w:right w:w="0" w:type="dxa"/>
          </w:tblCellMar>
        </w:tblPrEx>
        <w:trPr>
          <w:trHeight w:val="276" w:hRule="atLeast"/>
        </w:trPr>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lang w:bidi="ar"/>
              </w:rPr>
              <w:t>预算执行情况</w:t>
            </w:r>
            <w:r>
              <w:rPr>
                <w:rFonts w:hint="eastAsia" w:ascii="宋体" w:hAnsi="宋体" w:cs="宋体"/>
                <w:color w:val="000000"/>
                <w:kern w:val="0"/>
                <w:sz w:val="24"/>
                <w:highlight w:val="none"/>
                <w:lang w:eastAsia="zh-CN" w:bidi="ar"/>
              </w:rPr>
              <w:t>（</w:t>
            </w:r>
            <w:r>
              <w:rPr>
                <w:rFonts w:hint="eastAsia" w:ascii="宋体" w:hAnsi="宋体" w:cs="宋体"/>
                <w:color w:val="000000"/>
                <w:kern w:val="0"/>
                <w:sz w:val="24"/>
                <w:lang w:bidi="ar"/>
              </w:rPr>
              <w:t>万元</w:t>
            </w:r>
            <w:r>
              <w:rPr>
                <w:rFonts w:hint="eastAsia" w:ascii="宋体" w:hAnsi="宋体" w:cs="宋体"/>
                <w:color w:val="000000"/>
                <w:kern w:val="0"/>
                <w:sz w:val="24"/>
                <w:highlight w:val="none"/>
                <w:lang w:eastAsia="zh-CN" w:bidi="ar"/>
              </w:rPr>
              <w:t>）</w:t>
            </w: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hint="eastAsia" w:ascii="宋体" w:hAnsi="宋体" w:cs="宋体"/>
                <w:color w:val="000000"/>
                <w:kern w:val="0"/>
                <w:sz w:val="24"/>
                <w:lang w:eastAsia="zh-CN" w:bidi="ar"/>
              </w:rP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90</w:t>
            </w:r>
            <w:r>
              <w:rPr>
                <w:rFonts w:hint="eastAsia" w:ascii="宋体" w:cs="宋体"/>
                <w:color w:val="000000"/>
                <w:sz w:val="24"/>
              </w:rPr>
              <w:t>万元</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90</w:t>
            </w:r>
            <w:r>
              <w:rPr>
                <w:rFonts w:hint="eastAsia" w:ascii="宋体" w:cs="宋体"/>
                <w:color w:val="000000"/>
                <w:sz w:val="24"/>
              </w:rPr>
              <w:t>万元</w:t>
            </w:r>
          </w:p>
        </w:tc>
      </w:tr>
      <w:tr>
        <w:tblPrEx>
          <w:tblCellMar>
            <w:top w:w="0" w:type="dxa"/>
            <w:left w:w="0" w:type="dxa"/>
            <w:bottom w:w="0" w:type="dxa"/>
            <w:right w:w="0" w:type="dxa"/>
          </w:tblCellMar>
        </w:tblPrEx>
        <w:trPr>
          <w:trHeight w:val="276"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hint="eastAsia" w:ascii="宋体" w:hAnsi="宋体" w:cs="宋体"/>
                <w:color w:val="000000"/>
                <w:kern w:val="0"/>
                <w:sz w:val="24"/>
                <w:lang w:eastAsia="zh-CN" w:bidi="ar"/>
              </w:rPr>
              <w:t>－</w:t>
            </w:r>
            <w:r>
              <w:rPr>
                <w:rFonts w:hint="eastAsia" w:ascii="宋体" w:hAnsi="宋体" w:cs="宋体"/>
                <w:color w:val="000000"/>
                <w:kern w:val="0"/>
                <w:sz w:val="24"/>
                <w:lang w:bidi="ar"/>
              </w:rPr>
              <w:t>财政拨款</w:t>
            </w:r>
            <w:r>
              <w:rPr>
                <w:rFonts w:hint="eastAsia" w:ascii="宋体" w:hAnsi="宋体" w:cs="宋体"/>
                <w:color w:val="000000"/>
                <w:kern w:val="0"/>
                <w:sz w:val="24"/>
                <w:lang w:eastAsia="zh-CN" w:bidi="ar"/>
              </w:rP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hint="eastAsia" w:ascii="宋体" w:hAnsi="宋体" w:cs="宋体"/>
                <w:color w:val="000000"/>
                <w:kern w:val="0"/>
                <w:sz w:val="24"/>
                <w:lang w:eastAsia="zh-CN" w:bidi="ar"/>
              </w:rPr>
              <w:t>－</w:t>
            </w:r>
            <w:r>
              <w:rPr>
                <w:rFonts w:hint="eastAsia" w:ascii="宋体" w:hAnsi="宋体" w:cs="宋体"/>
                <w:color w:val="000000"/>
                <w:kern w:val="0"/>
                <w:sz w:val="24"/>
                <w:lang w:bidi="ar"/>
              </w:rPr>
              <w:t>财政拨款</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621"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highlight w:val="none"/>
                <w:lang w:eastAsia="zh-CN" w:bidi="ar"/>
              </w:rPr>
              <w:t>其他</w:t>
            </w:r>
            <w:r>
              <w:rPr>
                <w:rFonts w:hint="eastAsia" w:ascii="宋体" w:hAnsi="宋体" w:cs="宋体"/>
                <w:color w:val="000000"/>
                <w:kern w:val="0"/>
                <w:sz w:val="24"/>
                <w:lang w:bidi="ar"/>
              </w:rPr>
              <w:t>资金</w:t>
            </w:r>
            <w:r>
              <w:rPr>
                <w:rFonts w:hint="eastAsia" w:ascii="宋体" w:hAnsi="宋体" w:cs="宋体"/>
                <w:color w:val="000000"/>
                <w:kern w:val="0"/>
                <w:sz w:val="24"/>
                <w:lang w:eastAsia="zh-CN" w:bidi="ar"/>
              </w:rP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highlight w:val="none"/>
                <w:lang w:eastAsia="zh-CN" w:bidi="ar"/>
              </w:rPr>
              <w:t>其他</w:t>
            </w:r>
            <w:r>
              <w:rPr>
                <w:rFonts w:hint="eastAsia" w:ascii="宋体" w:hAnsi="宋体" w:cs="宋体"/>
                <w:color w:val="000000"/>
                <w:kern w:val="0"/>
                <w:sz w:val="24"/>
                <w:lang w:bidi="ar"/>
              </w:rPr>
              <w:t>资金</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96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1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96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加强我校校舍维修管理工作，保障学校校舍高效运转，为学生提供良好的学习环境。</w:t>
            </w:r>
          </w:p>
        </w:tc>
        <w:tc>
          <w:tcPr>
            <w:tcW w:w="41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加强我校校舍维修管理工作，保障学校校舍高效运转，为学生提供良好的学习环境。</w:t>
            </w:r>
          </w:p>
        </w:tc>
      </w:tr>
      <w:tr>
        <w:tblPrEx>
          <w:tblCellMar>
            <w:top w:w="0" w:type="dxa"/>
            <w:left w:w="0" w:type="dxa"/>
            <w:bottom w:w="0" w:type="dxa"/>
            <w:right w:w="0" w:type="dxa"/>
          </w:tblCellMar>
        </w:tblPrEx>
        <w:trPr>
          <w:trHeight w:val="1042" w:hRule="atLeast"/>
        </w:trPr>
        <w:tc>
          <w:tcPr>
            <w:tcW w:w="85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lang w:bidi="ar"/>
              </w:rPr>
              <w:t>预期指标值</w:t>
            </w:r>
            <w:r>
              <w:rPr>
                <w:rFonts w:hint="eastAsia" w:ascii="宋体" w:hAnsi="宋体" w:cs="宋体"/>
                <w:color w:val="000000"/>
                <w:kern w:val="0"/>
                <w:sz w:val="24"/>
                <w:highlight w:val="none"/>
                <w:lang w:eastAsia="zh-CN" w:bidi="ar"/>
              </w:rPr>
              <w:t>（</w:t>
            </w:r>
            <w:r>
              <w:rPr>
                <w:rFonts w:hint="eastAsia" w:ascii="宋体" w:hAnsi="宋体" w:cs="宋体"/>
                <w:color w:val="000000"/>
                <w:kern w:val="0"/>
                <w:sz w:val="24"/>
                <w:lang w:bidi="ar"/>
              </w:rPr>
              <w:t>包含数字及文字描述</w:t>
            </w:r>
            <w:r>
              <w:rPr>
                <w:rFonts w:hint="eastAsia" w:ascii="宋体" w:hAnsi="宋体" w:cs="宋体"/>
                <w:color w:val="000000"/>
                <w:kern w:val="0"/>
                <w:sz w:val="24"/>
                <w:highlight w:val="none"/>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lang w:bidi="ar"/>
              </w:rPr>
              <w:t>实际完成指标值</w:t>
            </w:r>
            <w:r>
              <w:rPr>
                <w:rFonts w:hint="eastAsia" w:ascii="宋体" w:hAnsi="宋体" w:cs="宋体"/>
                <w:color w:val="000000"/>
                <w:kern w:val="0"/>
                <w:sz w:val="24"/>
                <w:highlight w:val="none"/>
                <w:lang w:eastAsia="zh-CN" w:bidi="ar"/>
              </w:rPr>
              <w:t>（</w:t>
            </w:r>
            <w:r>
              <w:rPr>
                <w:rFonts w:hint="eastAsia" w:ascii="宋体" w:hAnsi="宋体" w:cs="宋体"/>
                <w:color w:val="000000"/>
                <w:kern w:val="0"/>
                <w:sz w:val="24"/>
                <w:lang w:bidi="ar"/>
              </w:rPr>
              <w:t>包含数字及文字描述</w:t>
            </w:r>
            <w:r>
              <w:rPr>
                <w:rFonts w:hint="eastAsia" w:ascii="宋体" w:hAnsi="宋体" w:cs="宋体"/>
                <w:color w:val="000000"/>
                <w:kern w:val="0"/>
                <w:sz w:val="24"/>
                <w:highlight w:val="none"/>
                <w:lang w:eastAsia="zh-CN" w:bidi="ar"/>
              </w:rPr>
              <w:t>）</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项目实施个数</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1个</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项目实施受益学生数</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≥599人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≥599人</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项目实施受益学校数</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1所</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1所</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质量指标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符合国家相关要求</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时效指标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项目实施完成时间</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2020-12-31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2020-12-31</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成本指标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项目实施资金额度</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70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70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"经济效益</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农民工增收率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满意度指标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sz w:val="24"/>
              </w:rPr>
            </w:pPr>
            <w:r>
              <w:rPr>
                <w:rFonts w:hint="eastAsia" w:ascii="宋体" w:hAnsi="宋体" w:eastAsia="宋体" w:cs="宋体"/>
                <w:sz w:val="24"/>
              </w:rPr>
              <w:t>服务对象</w:t>
            </w:r>
          </w:p>
          <w:p>
            <w:pPr>
              <w:widowControl/>
              <w:jc w:val="center"/>
              <w:textAlignment w:val="center"/>
              <w:rPr>
                <w:rFonts w:hint="eastAsia" w:ascii="宋体" w:hAnsi="宋体" w:eastAsia="宋体" w:cs="宋体"/>
                <w:color w:val="000000"/>
                <w:sz w:val="24"/>
              </w:rPr>
            </w:pPr>
            <w:r>
              <w:rPr>
                <w:rFonts w:hint="eastAsia" w:ascii="宋体" w:hAnsi="宋体" w:eastAsia="宋体" w:cs="宋体"/>
                <w:sz w:val="24"/>
              </w:rPr>
              <w:t>满意度指标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rPr>
              <w:t>学校师生的满意度</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≥95%</w:t>
            </w:r>
          </w:p>
        </w:tc>
      </w:tr>
    </w:tbl>
    <w:p>
      <w:pPr>
        <w:spacing w:line="580" w:lineRule="exact"/>
        <w:ind w:firstLine="640" w:firstLineChars="200"/>
        <w:rPr>
          <w:rFonts w:hint="eastAsia" w:ascii="宋体" w:hAnsi="宋体" w:eastAsia="宋体" w:cs="宋体"/>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本单位按要求对2020年部门整体支出绩效评价情况开展自评。《通江县沙溪中学2020年部门整体支出绩效评价报告》见附件（附件1）。</w:t>
      </w:r>
    </w:p>
    <w:p>
      <w:pPr>
        <w:widowControl/>
        <w:ind w:firstLine="640" w:firstLineChars="200"/>
        <w:jc w:val="left"/>
        <w:rPr>
          <w:rFonts w:ascii="仿宋_GB2312" w:eastAsia="仿宋_GB2312"/>
          <w:b/>
          <w:color w:val="000000"/>
          <w:sz w:val="32"/>
          <w:szCs w:val="32"/>
        </w:rPr>
      </w:pPr>
      <w:r>
        <w:rPr>
          <w:rFonts w:hint="eastAsia" w:ascii="仿宋_GB2312" w:hAnsi="仿宋_GB2312" w:eastAsia="仿宋_GB2312" w:cs="仿宋_GB2312"/>
          <w:sz w:val="32"/>
          <w:szCs w:val="32"/>
        </w:rPr>
        <w:t>本单位自行组织对营养餐、困难学生生活补助、驻村生活补助、校舍维修项目等开展了绩效评价，见附件（附件2）。</w:t>
      </w: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17"/>
          <w:rFonts w:ascii="黑体" w:hAnsi="黑体" w:eastAsia="黑体"/>
          <w:b w:val="0"/>
        </w:rPr>
      </w:pPr>
      <w:bookmarkStart w:id="69" w:name="_Toc11654"/>
      <w:bookmarkStart w:id="70" w:name="_Toc15396613"/>
      <w:bookmarkStart w:id="71" w:name="_Toc15377225"/>
      <w:r>
        <w:rPr>
          <w:rFonts w:hint="eastAsia" w:ascii="黑体" w:hAnsi="黑体" w:eastAsia="黑体"/>
          <w:color w:val="000000"/>
          <w:sz w:val="44"/>
          <w:szCs w:val="44"/>
        </w:rPr>
        <w:t>名</w:t>
      </w:r>
      <w:r>
        <w:rPr>
          <w:rStyle w:val="17"/>
          <w:rFonts w:hint="eastAsia" w:ascii="黑体" w:hAnsi="黑体" w:eastAsia="黑体"/>
          <w:b w:val="0"/>
        </w:rPr>
        <w:t>词解释</w:t>
      </w:r>
      <w:bookmarkEnd w:id="69"/>
      <w:bookmarkEnd w:id="70"/>
      <w:bookmarkEnd w:id="71"/>
    </w:p>
    <w:p>
      <w:pPr>
        <w:spacing w:line="600" w:lineRule="exact"/>
        <w:jc w:val="left"/>
        <w:rPr>
          <w:rFonts w:ascii="宋体"/>
          <w:b/>
          <w:color w:val="000000"/>
          <w:sz w:val="44"/>
          <w:szCs w:val="44"/>
        </w:rPr>
      </w:pPr>
    </w:p>
    <w:p>
      <w:pPr>
        <w:pStyle w:val="27"/>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10.</w:t>
      </w:r>
      <w:r>
        <w:rPr>
          <w:rFonts w:hint="eastAsia" w:ascii="仿宋_GB2312" w:eastAsia="仿宋_GB2312"/>
          <w:color w:val="000000"/>
          <w:sz w:val="32"/>
          <w:szCs w:val="32"/>
        </w:rPr>
        <w:t>外交（类）…（款）…（项）：指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12.</w:t>
      </w:r>
      <w:r>
        <w:rPr>
          <w:rFonts w:hint="eastAsia" w:ascii="仿宋_GB2312" w:eastAsia="仿宋_GB2312"/>
          <w:color w:val="000000"/>
          <w:sz w:val="32"/>
          <w:szCs w:val="32"/>
        </w:rPr>
        <w:t>教育（类）…（款）…（项）：指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19.</w:t>
      </w:r>
      <w:r>
        <w:rPr>
          <w:rFonts w:hint="eastAsia" w:ascii="仿宋_GB2312" w:eastAsia="仿宋_GB2312"/>
          <w:color w:val="000000"/>
          <w:sz w:val="32"/>
          <w:szCs w:val="32"/>
        </w:rPr>
        <w:t>农林水（类）…（款）…（项）：指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23.</w:t>
      </w:r>
      <w:r>
        <w:rPr>
          <w:rFonts w:hint="eastAsia" w:ascii="仿宋_GB2312" w:eastAsia="仿宋_GB2312"/>
          <w:color w:val="000000"/>
          <w:sz w:val="32"/>
          <w:szCs w:val="32"/>
        </w:rPr>
        <w:t>金融（类）…（款）…（项）：指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r>
        <w:rPr>
          <w:rFonts w:hint="eastAsia" w:ascii="仿宋_GB2312" w:eastAsia="仿宋_GB2312"/>
          <w:color w:val="000000"/>
          <w:sz w:val="32"/>
          <w:szCs w:val="32"/>
          <w:highlight w:val="none"/>
          <w:lang w:eastAsia="zh-CN"/>
        </w:rPr>
        <w:t>……</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7"/>
          <w:rFonts w:ascii="黑体" w:hAnsi="黑体" w:eastAsia="黑体"/>
          <w:b w:val="0"/>
        </w:rPr>
      </w:pPr>
      <w:bookmarkStart w:id="72" w:name="_Toc15377226"/>
      <w:r>
        <w:rPr>
          <w:rFonts w:ascii="宋体"/>
          <w:b/>
          <w:color w:val="000000"/>
          <w:sz w:val="44"/>
          <w:szCs w:val="44"/>
        </w:rPr>
        <w:br w:type="page"/>
      </w:r>
      <w:bookmarkStart w:id="73" w:name="_Toc8955"/>
      <w:bookmarkStart w:id="74" w:name="_Toc15396614"/>
      <w:r>
        <w:rPr>
          <w:rFonts w:hint="eastAsia" w:ascii="黑体" w:hAnsi="黑体" w:eastAsia="黑体"/>
          <w:color w:val="000000"/>
          <w:sz w:val="44"/>
          <w:szCs w:val="44"/>
        </w:rPr>
        <w:t>第</w:t>
      </w:r>
      <w:r>
        <w:rPr>
          <w:rStyle w:val="17"/>
          <w:rFonts w:hint="eastAsia" w:ascii="黑体" w:hAnsi="黑体" w:eastAsia="黑体"/>
          <w:b w:val="0"/>
        </w:rPr>
        <w:t>四部分</w:t>
      </w:r>
      <w:r>
        <w:rPr>
          <w:rStyle w:val="17"/>
          <w:rFonts w:ascii="黑体" w:hAnsi="黑体" w:eastAsia="黑体"/>
          <w:b w:val="0"/>
        </w:rPr>
        <w:t xml:space="preserve"> </w:t>
      </w:r>
      <w:r>
        <w:rPr>
          <w:rStyle w:val="17"/>
          <w:rFonts w:hint="eastAsia" w:ascii="黑体" w:hAnsi="黑体" w:eastAsia="黑体"/>
          <w:b w:val="0"/>
        </w:rPr>
        <w:t>附件</w:t>
      </w:r>
      <w:bookmarkEnd w:id="73"/>
      <w:bookmarkEnd w:id="74"/>
    </w:p>
    <w:p>
      <w:pPr>
        <w:spacing w:line="600" w:lineRule="exact"/>
        <w:jc w:val="left"/>
        <w:outlineLvl w:val="9"/>
        <w:rPr>
          <w:rFonts w:ascii="方正小标宋简体" w:hAnsi="方正小标宋简体" w:eastAsia="方正小标宋简体" w:cs="方正小标宋简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jc w:val="center"/>
        <w:outlineLvl w:val="9"/>
        <w:rPr>
          <w:rFonts w:ascii="方正小标宋简体" w:hAnsi="方正小标宋简体" w:eastAsia="方正小标宋简体" w:cs="方正小标宋简体"/>
          <w:sz w:val="44"/>
          <w:szCs w:val="44"/>
        </w:rPr>
      </w:pPr>
    </w:p>
    <w:p>
      <w:pPr>
        <w:spacing w:line="600" w:lineRule="exact"/>
        <w:jc w:val="center"/>
        <w:outlineLvl w:val="9"/>
        <w:rPr>
          <w:rFonts w:hint="eastAsia" w:ascii="方正小标宋_GBK" w:hAnsi="方正小标宋_GBK" w:eastAsia="方正小标宋_GBK" w:cs="方正小标宋_GBK"/>
          <w:b/>
          <w:color w:val="000000"/>
          <w:kern w:val="0"/>
          <w:sz w:val="44"/>
          <w:szCs w:val="44"/>
          <w:lang w:eastAsia="zh-CN"/>
        </w:rPr>
      </w:pPr>
      <w:r>
        <w:rPr>
          <w:rFonts w:hint="eastAsia" w:ascii="方正小标宋_GBK" w:hAnsi="方正小标宋_GBK" w:eastAsia="方正小标宋_GBK" w:cs="方正小标宋_GBK"/>
          <w:b/>
          <w:color w:val="000000"/>
          <w:kern w:val="0"/>
          <w:sz w:val="44"/>
          <w:szCs w:val="44"/>
          <w:lang w:eastAsia="zh-CN"/>
        </w:rPr>
        <w:t>通江县沙溪镇中心小学</w:t>
      </w:r>
    </w:p>
    <w:p>
      <w:pPr>
        <w:spacing w:line="600" w:lineRule="exact"/>
        <w:jc w:val="center"/>
        <w:outlineLvl w:val="9"/>
        <w:rPr>
          <w:rFonts w:hint="eastAsia" w:ascii="方正小标宋_GBK" w:hAnsi="方正小标宋_GBK" w:eastAsia="方正小标宋_GBK" w:cs="方正小标宋_GBK"/>
          <w:color w:val="000000"/>
          <w:kern w:val="0"/>
          <w:sz w:val="40"/>
          <w:szCs w:val="44"/>
          <w:lang w:val="zh-CN"/>
        </w:rPr>
      </w:pPr>
      <w:r>
        <w:rPr>
          <w:rFonts w:hint="eastAsia" w:ascii="方正小标宋_GBK" w:hAnsi="方正小标宋_GBK" w:eastAsia="方正小标宋_GBK" w:cs="方正小标宋_GBK"/>
          <w:color w:val="000000"/>
          <w:kern w:val="0"/>
          <w:sz w:val="40"/>
          <w:szCs w:val="44"/>
        </w:rPr>
        <w:t>2020年部门</w:t>
      </w:r>
      <w:r>
        <w:rPr>
          <w:rFonts w:hint="eastAsia" w:ascii="方正小标宋_GBK" w:hAnsi="方正小标宋_GBK" w:eastAsia="方正小标宋_GBK" w:cs="方正小标宋_GBK"/>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一、部门概况</w:t>
      </w:r>
    </w:p>
    <w:p>
      <w:pPr>
        <w:adjustRightInd w:val="0"/>
        <w:snapToGrid w:val="0"/>
        <w:spacing w:line="600" w:lineRule="exact"/>
        <w:ind w:firstLine="720"/>
        <w:rPr>
          <w:rFonts w:ascii="楷体_GB2312" w:hAnsi="楷体_GB2312" w:eastAsia="楷体_GB2312" w:cs="楷体_GB2312"/>
          <w:b/>
          <w:sz w:val="32"/>
          <w:szCs w:val="32"/>
        </w:rPr>
      </w:pPr>
      <w:r>
        <w:rPr>
          <w:rFonts w:hint="eastAsia" w:ascii="楷体_GB2312" w:hAnsi="楷体_GB2312" w:eastAsia="楷体_GB2312" w:cs="楷体_GB2312"/>
          <w:b/>
          <w:sz w:val="32"/>
          <w:szCs w:val="32"/>
          <w:highlight w:val="none"/>
          <w:lang w:eastAsia="zh-CN"/>
        </w:rPr>
        <w:t>（</w:t>
      </w:r>
      <w:r>
        <w:rPr>
          <w:rFonts w:hint="eastAsia" w:ascii="楷体_GB2312" w:hAnsi="楷体_GB2312" w:eastAsia="楷体_GB2312" w:cs="楷体_GB2312"/>
          <w:b/>
          <w:sz w:val="32"/>
          <w:szCs w:val="32"/>
        </w:rPr>
        <w:t>一</w:t>
      </w:r>
      <w:r>
        <w:rPr>
          <w:rFonts w:hint="eastAsia" w:ascii="楷体_GB2312" w:hAnsi="楷体_GB2312" w:eastAsia="楷体_GB2312" w:cs="楷体_GB2312"/>
          <w:b/>
          <w:sz w:val="32"/>
          <w:szCs w:val="32"/>
          <w:highlight w:val="none"/>
          <w:lang w:eastAsia="zh-CN"/>
        </w:rPr>
        <w:t>）</w:t>
      </w:r>
      <w:r>
        <w:rPr>
          <w:rFonts w:hint="eastAsia" w:ascii="楷体_GB2312" w:hAnsi="楷体_GB2312" w:eastAsia="楷体_GB2312" w:cs="楷体_GB2312"/>
          <w:b/>
          <w:sz w:val="32"/>
          <w:szCs w:val="32"/>
        </w:rPr>
        <w:t>单位基本情况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通江县沙溪镇中心小学</w:t>
      </w:r>
      <w:r>
        <w:rPr>
          <w:rFonts w:hint="eastAsia" w:ascii="仿宋_GB2312" w:hAnsi="仿宋_GB2312" w:eastAsia="仿宋_GB2312" w:cs="仿宋_GB2312"/>
          <w:sz w:val="32"/>
          <w:szCs w:val="32"/>
        </w:rPr>
        <w:t>属全额拨款事业单位，预算级别为乡镇级。年末我校共有编制人数</w:t>
      </w:r>
      <w:r>
        <w:rPr>
          <w:rFonts w:hint="eastAsia" w:ascii="仿宋_GB2312" w:hAnsi="仿宋_GB2312" w:eastAsia="仿宋_GB2312" w:cs="仿宋_GB2312"/>
          <w:sz w:val="32"/>
          <w:szCs w:val="32"/>
          <w:lang w:val="en-US" w:eastAsia="zh-CN"/>
        </w:rPr>
        <w:t>87</w:t>
      </w:r>
      <w:r>
        <w:rPr>
          <w:rFonts w:hint="eastAsia" w:ascii="仿宋_GB2312" w:hAnsi="仿宋_GB2312" w:eastAsia="仿宋_GB2312" w:cs="仿宋_GB2312"/>
          <w:sz w:val="32"/>
          <w:szCs w:val="32"/>
        </w:rPr>
        <w:t>人，退休人员</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rPr>
        <w:t>人，学生人数</w:t>
      </w:r>
      <w:r>
        <w:rPr>
          <w:rFonts w:hint="eastAsia" w:ascii="仿宋_GB2312" w:hAnsi="仿宋_GB2312" w:eastAsia="仿宋_GB2312" w:cs="仿宋_GB2312"/>
          <w:sz w:val="32"/>
          <w:szCs w:val="32"/>
          <w:lang w:val="en-US" w:eastAsia="zh-CN"/>
        </w:rPr>
        <w:t>1271</w:t>
      </w:r>
      <w:r>
        <w:rPr>
          <w:rFonts w:hint="eastAsia" w:ascii="仿宋_GB2312" w:hAnsi="仿宋_GB2312" w:eastAsia="仿宋_GB2312" w:cs="仿宋_GB2312"/>
          <w:sz w:val="32"/>
          <w:szCs w:val="32"/>
        </w:rPr>
        <w:t>人。</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2、2020年年初预算，</w:t>
      </w:r>
      <w:r>
        <w:rPr>
          <w:rFonts w:hint="eastAsia" w:ascii="仿宋_GB2312" w:hAnsi="仿宋_GB2312" w:eastAsia="仿宋_GB2312" w:cs="仿宋_GB2312"/>
          <w:sz w:val="32"/>
          <w:szCs w:val="32"/>
          <w:lang w:eastAsia="zh-CN"/>
        </w:rPr>
        <w:t>通江县沙溪镇中心小学</w:t>
      </w:r>
      <w:r>
        <w:rPr>
          <w:rFonts w:hint="eastAsia" w:ascii="仿宋_GB2312" w:hAnsi="仿宋_GB2312" w:eastAsia="仿宋_GB2312" w:cs="仿宋_GB2312"/>
          <w:sz w:val="32"/>
          <w:szCs w:val="32"/>
        </w:rPr>
        <w:t>共有编制人数为</w:t>
      </w:r>
      <w:r>
        <w:rPr>
          <w:rFonts w:hint="eastAsia" w:ascii="仿宋_GB2312" w:hAnsi="仿宋_GB2312" w:eastAsia="仿宋_GB2312" w:cs="仿宋_GB2312"/>
          <w:sz w:val="32"/>
          <w:szCs w:val="32"/>
          <w:lang w:val="en-US" w:eastAsia="zh-CN"/>
        </w:rPr>
        <w:t>87</w:t>
      </w:r>
      <w:r>
        <w:rPr>
          <w:rFonts w:hint="eastAsia" w:ascii="仿宋_GB2312" w:hAnsi="仿宋_GB2312" w:eastAsia="仿宋_GB2312" w:cs="仿宋_GB2312"/>
          <w:sz w:val="32"/>
          <w:szCs w:val="32"/>
        </w:rPr>
        <w:t>人，其中全额拨款事业编制</w:t>
      </w:r>
      <w:r>
        <w:rPr>
          <w:rFonts w:hint="eastAsia" w:ascii="仿宋_GB2312" w:hAnsi="仿宋_GB2312" w:eastAsia="仿宋_GB2312" w:cs="仿宋_GB2312"/>
          <w:sz w:val="32"/>
          <w:szCs w:val="32"/>
          <w:lang w:val="en-US" w:eastAsia="zh-CN"/>
        </w:rPr>
        <w:t>87</w:t>
      </w:r>
      <w:r>
        <w:rPr>
          <w:rFonts w:hint="eastAsia" w:ascii="仿宋_GB2312" w:hAnsi="仿宋_GB2312" w:eastAsia="仿宋_GB2312" w:cs="仿宋_GB2312"/>
          <w:sz w:val="32"/>
          <w:szCs w:val="32"/>
        </w:rPr>
        <w:t>人，财政供养人员控制率100%，未超过编制。</w:t>
      </w:r>
    </w:p>
    <w:p>
      <w:pPr>
        <w:adjustRightInd w:val="0"/>
        <w:snapToGrid w:val="0"/>
        <w:spacing w:line="600" w:lineRule="exact"/>
        <w:ind w:firstLine="720"/>
        <w:rPr>
          <w:rFonts w:ascii="楷体_GB2312" w:hAnsi="楷体_GB2312" w:eastAsia="楷体_GB2312" w:cs="楷体_GB2312"/>
          <w:b/>
          <w:sz w:val="32"/>
          <w:szCs w:val="32"/>
        </w:rPr>
      </w:pPr>
      <w:r>
        <w:rPr>
          <w:rFonts w:hint="eastAsia" w:ascii="楷体_GB2312" w:hAnsi="楷体_GB2312" w:eastAsia="楷体_GB2312" w:cs="楷体_GB2312"/>
          <w:b/>
          <w:sz w:val="32"/>
          <w:szCs w:val="32"/>
        </w:rPr>
        <w:t>（二）主要职能</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1.全面贯彻党的教育方针政策，依法组织教育教学，全面实施素质教育，培养德智体美劳全面发展的社会主义接班人，努力办好人民满意教育。</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2.保障学校的正常教育教学、办公、生活秩序。</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3.管好用好国家的教育资金，改善和优化农村办学条件。</w:t>
      </w:r>
    </w:p>
    <w:p>
      <w:pPr>
        <w:adjustRightInd w:val="0"/>
        <w:snapToGrid w:val="0"/>
        <w:spacing w:line="600" w:lineRule="exact"/>
        <w:ind w:firstLine="720"/>
        <w:rPr>
          <w:rFonts w:ascii="宋体" w:hAnsi="宋体" w:cs="仿宋_GB2312"/>
          <w:sz w:val="32"/>
          <w:szCs w:val="32"/>
        </w:rPr>
      </w:pPr>
      <w:r>
        <w:rPr>
          <w:rFonts w:hint="eastAsia" w:ascii="仿宋_GB2312" w:hAnsi="仿宋_GB2312" w:eastAsia="仿宋_GB2312" w:cs="仿宋_GB2312"/>
          <w:sz w:val="32"/>
          <w:szCs w:val="32"/>
        </w:rPr>
        <w:t>4.把教育教学质量放在首位，提高教师从教幸福感，关注留守儿童健康成长，争做“四有”好老师。</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二、资金使用情况</w:t>
      </w:r>
    </w:p>
    <w:p>
      <w:pPr>
        <w:adjustRightInd w:val="0"/>
        <w:snapToGrid w:val="0"/>
        <w:spacing w:line="600" w:lineRule="exact"/>
        <w:ind w:firstLine="720"/>
        <w:rPr>
          <w:rFonts w:ascii="楷体_GB2312" w:hAnsi="楷体_GB2312" w:eastAsia="楷体_GB2312" w:cs="楷体_GB2312"/>
          <w:b/>
          <w:sz w:val="32"/>
          <w:szCs w:val="32"/>
        </w:rPr>
      </w:pPr>
      <w:r>
        <w:rPr>
          <w:rFonts w:hint="eastAsia" w:ascii="楷体_GB2312" w:hAnsi="楷体_GB2312" w:eastAsia="楷体_GB2312" w:cs="楷体_GB2312"/>
          <w:b/>
          <w:sz w:val="32"/>
          <w:szCs w:val="32"/>
          <w:lang w:val="zh-CN"/>
        </w:rPr>
        <w:t>（一）资金使用情况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截至</w:t>
      </w:r>
      <w:r>
        <w:rPr>
          <w:rFonts w:hint="eastAsia" w:ascii="仿宋_GB2312" w:hAnsi="仿宋_GB2312" w:eastAsia="仿宋_GB2312" w:cs="仿宋_GB2312"/>
          <w:sz w:val="32"/>
          <w:szCs w:val="32"/>
        </w:rPr>
        <w:t>2020年12月31日实际支出</w:t>
      </w:r>
      <w:r>
        <w:rPr>
          <w:rFonts w:hint="eastAsia" w:ascii="仿宋_GB2312" w:hAnsi="仿宋_GB2312" w:eastAsia="仿宋_GB2312" w:cs="仿宋_GB2312"/>
          <w:sz w:val="32"/>
          <w:szCs w:val="32"/>
          <w:lang w:val="en-US" w:eastAsia="zh-CN"/>
        </w:rPr>
        <w:t>13461067.54</w:t>
      </w:r>
      <w:r>
        <w:rPr>
          <w:rFonts w:hint="eastAsia" w:ascii="仿宋_GB2312" w:hAnsi="仿宋_GB2312" w:eastAsia="仿宋_GB2312" w:cs="仿宋_GB2312"/>
          <w:sz w:val="32"/>
          <w:szCs w:val="32"/>
        </w:rPr>
        <w:t>元，资金开支范围包括：</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1、工资福利支出</w:t>
      </w:r>
      <w:r>
        <w:rPr>
          <w:rFonts w:hint="eastAsia" w:ascii="仿宋_GB2312" w:hAnsi="仿宋_GB2312" w:eastAsia="仿宋_GB2312" w:cs="仿宋_GB2312"/>
          <w:sz w:val="32"/>
          <w:szCs w:val="32"/>
          <w:lang w:val="en-US" w:eastAsia="zh-CN"/>
        </w:rPr>
        <w:t>10163839.04</w:t>
      </w:r>
      <w:r>
        <w:rPr>
          <w:rFonts w:hint="eastAsia" w:ascii="仿宋_GB2312" w:hAnsi="仿宋_GB2312" w:eastAsia="仿宋_GB2312" w:cs="仿宋_GB2312"/>
          <w:sz w:val="32"/>
          <w:szCs w:val="32"/>
        </w:rPr>
        <w:t>元。其中：基本工资</w:t>
      </w:r>
      <w:r>
        <w:rPr>
          <w:rFonts w:hint="eastAsia" w:ascii="仿宋_GB2312" w:hAnsi="仿宋_GB2312" w:eastAsia="仿宋_GB2312" w:cs="仿宋_GB2312"/>
          <w:sz w:val="32"/>
          <w:szCs w:val="32"/>
          <w:lang w:val="en-US" w:eastAsia="zh-CN"/>
        </w:rPr>
        <w:t>3191397</w:t>
      </w:r>
      <w:r>
        <w:rPr>
          <w:rFonts w:hint="eastAsia" w:ascii="仿宋_GB2312" w:hAnsi="仿宋_GB2312" w:eastAsia="仿宋_GB2312" w:cs="仿宋_GB2312"/>
          <w:sz w:val="32"/>
          <w:szCs w:val="32"/>
        </w:rPr>
        <w:t>元；津贴补贴</w:t>
      </w:r>
      <w:r>
        <w:rPr>
          <w:rFonts w:hint="eastAsia" w:ascii="仿宋_GB2312" w:hAnsi="仿宋_GB2312" w:eastAsia="仿宋_GB2312" w:cs="仿宋_GB2312"/>
          <w:sz w:val="32"/>
          <w:szCs w:val="32"/>
          <w:lang w:val="en-US" w:eastAsia="zh-CN"/>
        </w:rPr>
        <w:t>873437</w:t>
      </w:r>
      <w:r>
        <w:rPr>
          <w:rFonts w:hint="eastAsia" w:ascii="仿宋_GB2312" w:hAnsi="仿宋_GB2312" w:eastAsia="仿宋_GB2312" w:cs="仿宋_GB2312"/>
          <w:sz w:val="32"/>
          <w:szCs w:val="32"/>
        </w:rPr>
        <w:t>元；绩效工资</w:t>
      </w:r>
      <w:r>
        <w:rPr>
          <w:rFonts w:hint="eastAsia" w:ascii="仿宋_GB2312" w:hAnsi="仿宋_GB2312" w:eastAsia="仿宋_GB2312" w:cs="仿宋_GB2312"/>
          <w:sz w:val="32"/>
          <w:szCs w:val="32"/>
          <w:lang w:val="en-US" w:eastAsia="zh-CN"/>
        </w:rPr>
        <w:t>2176931</w:t>
      </w:r>
      <w:r>
        <w:rPr>
          <w:rFonts w:hint="eastAsia" w:ascii="仿宋_GB2312" w:hAnsi="仿宋_GB2312" w:eastAsia="仿宋_GB2312" w:cs="仿宋_GB2312"/>
          <w:sz w:val="32"/>
          <w:szCs w:val="32"/>
        </w:rPr>
        <w:t>元；养老保险</w:t>
      </w:r>
      <w:r>
        <w:rPr>
          <w:rFonts w:hint="eastAsia" w:ascii="仿宋_GB2312" w:hAnsi="仿宋_GB2312" w:eastAsia="仿宋_GB2312" w:cs="仿宋_GB2312"/>
          <w:sz w:val="32"/>
          <w:szCs w:val="32"/>
          <w:lang w:val="en-US" w:eastAsia="zh-CN"/>
        </w:rPr>
        <w:t>905997</w:t>
      </w:r>
      <w:r>
        <w:rPr>
          <w:rFonts w:hint="eastAsia" w:ascii="仿宋_GB2312" w:hAnsi="仿宋_GB2312" w:eastAsia="仿宋_GB2312" w:cs="仿宋_GB2312"/>
          <w:sz w:val="32"/>
          <w:szCs w:val="32"/>
        </w:rPr>
        <w:t>元；职业年金缴费</w:t>
      </w:r>
      <w:r>
        <w:rPr>
          <w:rFonts w:hint="eastAsia" w:ascii="仿宋_GB2312" w:hAnsi="仿宋_GB2312" w:eastAsia="仿宋_GB2312" w:cs="仿宋_GB2312"/>
          <w:sz w:val="32"/>
          <w:szCs w:val="32"/>
          <w:lang w:val="en-US" w:eastAsia="zh-CN"/>
        </w:rPr>
        <w:t>96772.04</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医疗保险</w:t>
      </w:r>
      <w:r>
        <w:rPr>
          <w:rFonts w:hint="eastAsia" w:ascii="仿宋_GB2312" w:hAnsi="仿宋_GB2312" w:eastAsia="仿宋_GB2312" w:cs="仿宋_GB2312"/>
          <w:sz w:val="32"/>
          <w:szCs w:val="32"/>
          <w:lang w:val="en-US" w:eastAsia="zh-CN"/>
        </w:rPr>
        <w:t>909419</w:t>
      </w:r>
      <w:r>
        <w:rPr>
          <w:rFonts w:hint="eastAsia" w:ascii="仿宋_GB2312" w:hAnsi="仿宋_GB2312" w:eastAsia="仿宋_GB2312" w:cs="仿宋_GB2312"/>
          <w:sz w:val="32"/>
          <w:szCs w:val="32"/>
        </w:rPr>
        <w:t>元；其他社会保障缴费</w:t>
      </w:r>
      <w:r>
        <w:rPr>
          <w:rFonts w:hint="eastAsia" w:ascii="仿宋_GB2312" w:hAnsi="仿宋_GB2312" w:eastAsia="仿宋_GB2312" w:cs="仿宋_GB2312"/>
          <w:sz w:val="32"/>
          <w:szCs w:val="32"/>
          <w:lang w:val="en-US" w:eastAsia="zh-CN"/>
        </w:rPr>
        <w:t>205728</w:t>
      </w:r>
      <w:r>
        <w:rPr>
          <w:rFonts w:hint="eastAsia" w:ascii="仿宋_GB2312" w:hAnsi="仿宋_GB2312" w:eastAsia="仿宋_GB2312" w:cs="仿宋_GB2312"/>
          <w:sz w:val="32"/>
          <w:szCs w:val="32"/>
        </w:rPr>
        <w:t>；住房公积金</w:t>
      </w:r>
      <w:r>
        <w:rPr>
          <w:rFonts w:hint="eastAsia" w:ascii="仿宋_GB2312" w:hAnsi="仿宋_GB2312" w:eastAsia="仿宋_GB2312" w:cs="仿宋_GB2312"/>
          <w:sz w:val="32"/>
          <w:szCs w:val="32"/>
          <w:lang w:val="en-US" w:eastAsia="zh-CN"/>
        </w:rPr>
        <w:t>679490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元；其他工资福利支出</w:t>
      </w:r>
      <w:r>
        <w:rPr>
          <w:rFonts w:hint="eastAsia" w:ascii="仿宋_GB2312" w:hAnsi="仿宋_GB2312" w:eastAsia="仿宋_GB2312" w:cs="仿宋_GB2312"/>
          <w:sz w:val="32"/>
          <w:szCs w:val="32"/>
          <w:lang w:val="en-US" w:eastAsia="zh-CN"/>
        </w:rPr>
        <w:t>1124668</w:t>
      </w:r>
      <w:r>
        <w:rPr>
          <w:rFonts w:hint="eastAsia" w:ascii="仿宋_GB2312" w:hAnsi="仿宋_GB2312" w:eastAsia="仿宋_GB2312" w:cs="仿宋_GB2312"/>
          <w:sz w:val="32"/>
          <w:szCs w:val="32"/>
        </w:rPr>
        <w:t>元。</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3、商品和服务支出</w:t>
      </w:r>
      <w:r>
        <w:rPr>
          <w:rFonts w:hint="eastAsia" w:ascii="仿宋_GB2312" w:hAnsi="仿宋_GB2312" w:eastAsia="仿宋_GB2312" w:cs="仿宋_GB2312"/>
          <w:sz w:val="32"/>
          <w:szCs w:val="32"/>
          <w:lang w:val="en-US" w:eastAsia="zh-CN"/>
        </w:rPr>
        <w:t>833047</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元。其中：公务接待费</w:t>
      </w:r>
      <w:r>
        <w:rPr>
          <w:rFonts w:hint="eastAsia" w:ascii="仿宋_GB2312" w:hAnsi="仿宋_GB2312" w:eastAsia="仿宋_GB2312" w:cs="仿宋_GB2312"/>
          <w:sz w:val="32"/>
          <w:szCs w:val="32"/>
          <w:lang w:val="en-US" w:eastAsia="zh-CN"/>
        </w:rPr>
        <w:t>7700</w:t>
      </w:r>
      <w:r>
        <w:rPr>
          <w:rFonts w:hint="eastAsia" w:ascii="仿宋_GB2312" w:hAnsi="仿宋_GB2312" w:eastAsia="仿宋_GB2312" w:cs="仿宋_GB2312"/>
          <w:sz w:val="32"/>
          <w:szCs w:val="32"/>
        </w:rPr>
        <w:t>.00元。</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4、对个人和家庭的补助支出</w:t>
      </w:r>
      <w:r>
        <w:rPr>
          <w:rFonts w:hint="eastAsia" w:ascii="仿宋_GB2312" w:hAnsi="仿宋_GB2312" w:eastAsia="仿宋_GB2312" w:cs="仿宋_GB2312"/>
          <w:sz w:val="32"/>
          <w:szCs w:val="32"/>
          <w:lang w:val="en-US" w:eastAsia="zh-CN"/>
        </w:rPr>
        <w:t>15641881</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元。其中：助学金</w:t>
      </w:r>
      <w:r>
        <w:rPr>
          <w:rFonts w:hint="eastAsia" w:ascii="仿宋_GB2312" w:hAnsi="仿宋_GB2312" w:eastAsia="仿宋_GB2312" w:cs="仿宋_GB2312"/>
          <w:sz w:val="32"/>
          <w:szCs w:val="32"/>
          <w:lang w:val="en-US" w:eastAsia="zh-CN"/>
        </w:rPr>
        <w:t>1469237.5</w:t>
      </w:r>
      <w:r>
        <w:rPr>
          <w:rFonts w:hint="eastAsia" w:ascii="仿宋_GB2312" w:hAnsi="仿宋_GB2312" w:eastAsia="仿宋_GB2312" w:cs="仿宋_GB2312"/>
          <w:sz w:val="32"/>
          <w:szCs w:val="32"/>
        </w:rPr>
        <w:t>元。遗嘱人员生活补助</w:t>
      </w:r>
      <w:r>
        <w:rPr>
          <w:rFonts w:hint="eastAsia" w:ascii="仿宋_GB2312" w:hAnsi="仿宋_GB2312" w:eastAsia="仿宋_GB2312" w:cs="仿宋_GB2312"/>
          <w:sz w:val="32"/>
          <w:szCs w:val="32"/>
          <w:lang w:val="en-US" w:eastAsia="zh-CN"/>
        </w:rPr>
        <w:t>94944</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元。</w:t>
      </w:r>
    </w:p>
    <w:p>
      <w:pPr>
        <w:adjustRightInd w:val="0"/>
        <w:snapToGrid w:val="0"/>
        <w:spacing w:line="600" w:lineRule="exact"/>
        <w:ind w:firstLine="720"/>
        <w:rPr>
          <w:rFonts w:ascii="宋体" w:hAnsi="宋体" w:cs="仿宋_GB2312"/>
          <w:sz w:val="32"/>
          <w:szCs w:val="32"/>
        </w:rPr>
      </w:pPr>
      <w:r>
        <w:rPr>
          <w:rFonts w:hint="eastAsia" w:ascii="仿宋_GB2312" w:hAnsi="仿宋_GB2312" w:eastAsia="仿宋_GB2312" w:cs="仿宋_GB2312"/>
          <w:sz w:val="32"/>
          <w:szCs w:val="32"/>
        </w:rPr>
        <w:t>5、资本性支出</w:t>
      </w:r>
      <w:r>
        <w:rPr>
          <w:rFonts w:hint="eastAsia" w:ascii="仿宋_GB2312" w:hAnsi="仿宋_GB2312" w:eastAsia="仿宋_GB2312" w:cs="仿宋_GB2312"/>
          <w:sz w:val="32"/>
          <w:szCs w:val="32"/>
          <w:lang w:val="en-US" w:eastAsia="zh-CN"/>
        </w:rPr>
        <w:t>900000</w:t>
      </w:r>
      <w:r>
        <w:rPr>
          <w:rFonts w:hint="eastAsia" w:ascii="仿宋_GB2312" w:hAnsi="仿宋_GB2312" w:eastAsia="仿宋_GB2312" w:cs="仿宋_GB2312"/>
          <w:sz w:val="32"/>
          <w:szCs w:val="32"/>
        </w:rPr>
        <w:t>.00元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主要用于校园校舍维修改造。支付进度为100%，支付依据合法合规，资金支付与年初预算相符。</w:t>
      </w:r>
    </w:p>
    <w:p>
      <w:pPr>
        <w:adjustRightInd w:val="0"/>
        <w:snapToGrid w:val="0"/>
        <w:spacing w:line="600" w:lineRule="exact"/>
        <w:ind w:firstLine="720"/>
        <w:rPr>
          <w:rFonts w:ascii="楷体_GB2312" w:hAnsi="楷体_GB2312" w:eastAsia="楷体_GB2312" w:cs="楷体_GB2312"/>
          <w:b/>
          <w:sz w:val="32"/>
          <w:szCs w:val="32"/>
          <w:lang w:val="zh-CN"/>
        </w:rPr>
      </w:pPr>
      <w:r>
        <w:rPr>
          <w:rFonts w:hint="eastAsia" w:ascii="楷体_GB2312" w:hAnsi="楷体_GB2312" w:eastAsia="楷体_GB2312" w:cs="楷体_GB2312"/>
          <w:b/>
          <w:sz w:val="32"/>
          <w:szCs w:val="32"/>
          <w:lang w:val="zh-CN"/>
        </w:rPr>
        <w:t>（二）组织实施情况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1、</w:t>
      </w:r>
      <w:r>
        <w:rPr>
          <w:rFonts w:hint="eastAsia" w:ascii="仿宋_GB2312" w:hAnsi="仿宋_GB2312" w:eastAsia="仿宋_GB2312" w:cs="仿宋_GB2312"/>
          <w:sz w:val="32"/>
          <w:szCs w:val="32"/>
        </w:rPr>
        <w:t>内设机构有办公室、教务处、安保处、信息中心、财务室。</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2、单位建立了内部控制制度，成立了财务内审领导小组。</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3、严格执行事业单位会计制度。一是严格按预算政策、口径编制部门预算；二是及时公示县财政局最终批复的预算数，并严格按预算额度、进度提出执行申请，无超预算支出；三是严格执行三公经费的管理规定，公务接待开支下降。</w:t>
      </w:r>
    </w:p>
    <w:p>
      <w:pPr>
        <w:adjustRightInd w:val="0"/>
        <w:snapToGrid w:val="0"/>
        <w:spacing w:line="560" w:lineRule="exact"/>
        <w:ind w:firstLine="643" w:firstLineChars="200"/>
        <w:rPr>
          <w:rFonts w:ascii="黑体" w:hAnsi="黑体" w:eastAsia="黑体" w:cs="黑体"/>
          <w:b/>
          <w:sz w:val="32"/>
          <w:szCs w:val="32"/>
          <w:lang w:val="zh-CN"/>
        </w:rPr>
      </w:pPr>
      <w:r>
        <w:rPr>
          <w:rFonts w:hint="eastAsia" w:ascii="黑体" w:hAnsi="黑体" w:eastAsia="黑体" w:cs="黑体"/>
          <w:b/>
          <w:sz w:val="32"/>
          <w:szCs w:val="32"/>
        </w:rPr>
        <w:t>三、目标完成情况</w:t>
      </w:r>
      <w:r>
        <w:rPr>
          <w:rFonts w:hint="eastAsia" w:ascii="黑体" w:hAnsi="黑体" w:eastAsia="黑体" w:cs="黑体"/>
          <w:b/>
          <w:sz w:val="32"/>
          <w:szCs w:val="32"/>
          <w:lang w:val="zh-CN"/>
        </w:rPr>
        <w:tab/>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1.完成精准扶贫工作任务。一是选派</w:t>
      </w:r>
      <w:r>
        <w:rPr>
          <w:rFonts w:ascii="仿宋_GB2312" w:hAnsi="仿宋_GB2312" w:eastAsia="仿宋_GB2312" w:cs="仿宋_GB2312"/>
          <w:sz w:val="32"/>
          <w:szCs w:val="32"/>
          <w:lang w:val="zh-CN"/>
        </w:rPr>
        <w:t>2</w:t>
      </w:r>
      <w:r>
        <w:rPr>
          <w:rFonts w:hint="eastAsia" w:ascii="仿宋_GB2312" w:hAnsi="仿宋_GB2312" w:eastAsia="仿宋_GB2312" w:cs="仿宋_GB2312"/>
          <w:sz w:val="32"/>
          <w:szCs w:val="32"/>
          <w:lang w:val="zh-CN"/>
        </w:rPr>
        <w:t>名优秀职工驻村；二是组织</w:t>
      </w:r>
      <w:r>
        <w:rPr>
          <w:rFonts w:hint="eastAsia" w:ascii="仿宋_GB2312" w:hAnsi="仿宋_GB2312" w:eastAsia="仿宋_GB2312" w:cs="仿宋_GB2312"/>
          <w:sz w:val="32"/>
          <w:szCs w:val="32"/>
        </w:rPr>
        <w:t>全校</w:t>
      </w:r>
      <w:r>
        <w:rPr>
          <w:rFonts w:hint="eastAsia" w:ascii="仿宋_GB2312" w:hAnsi="仿宋_GB2312" w:eastAsia="仿宋_GB2312" w:cs="仿宋_GB2312"/>
          <w:sz w:val="32"/>
          <w:szCs w:val="32"/>
          <w:lang w:val="zh-CN"/>
        </w:rPr>
        <w:t>教职工结对帮扶。</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2.巩固义务教育均衡发展。义教均衡顺利接受并通过国家认定。</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3.精心组织学生学业水平测试。</w:t>
      </w:r>
      <w:r>
        <w:rPr>
          <w:rFonts w:hint="eastAsia" w:ascii="仿宋_GB2312" w:hAnsi="仿宋_GB2312" w:eastAsia="仿宋_GB2312" w:cs="仿宋_GB2312"/>
          <w:sz w:val="32"/>
          <w:szCs w:val="32"/>
          <w:lang w:val="en-US" w:eastAsia="zh-CN"/>
        </w:rPr>
        <w:t>1271</w:t>
      </w:r>
      <w:r>
        <w:rPr>
          <w:rFonts w:hint="eastAsia" w:ascii="仿宋_GB2312" w:hAnsi="仿宋_GB2312" w:eastAsia="仿宋_GB2312" w:cs="仿宋_GB2312"/>
          <w:sz w:val="32"/>
          <w:szCs w:val="32"/>
          <w:lang w:val="zh-CN"/>
        </w:rPr>
        <w:t>名学生参加学业水平测试，参加率为100%，优生率</w:t>
      </w:r>
      <w:r>
        <w:rPr>
          <w:rFonts w:hint="eastAsia" w:ascii="仿宋_GB2312" w:hAnsi="仿宋_GB2312" w:eastAsia="仿宋_GB2312" w:cs="仿宋_GB2312"/>
          <w:sz w:val="32"/>
          <w:szCs w:val="32"/>
        </w:rPr>
        <w:t>36</w:t>
      </w:r>
      <w:r>
        <w:rPr>
          <w:rFonts w:hint="eastAsia" w:ascii="仿宋_GB2312" w:hAnsi="仿宋_GB2312" w:eastAsia="仿宋_GB2312" w:cs="仿宋_GB2312"/>
          <w:sz w:val="32"/>
          <w:szCs w:val="32"/>
          <w:lang w:val="zh-CN"/>
        </w:rPr>
        <w:t>%，合格率为100%。</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4.组织参加各级各类教师培训活动。组织全体教师全员参加并完成了巴中市远程非学历培训；组织教师参加了县上组织的各类培训。</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5.工资福利保障人数：</w:t>
      </w:r>
      <w:r>
        <w:rPr>
          <w:rFonts w:hint="eastAsia" w:ascii="仿宋_GB2312" w:hAnsi="仿宋_GB2312" w:eastAsia="仿宋_GB2312" w:cs="仿宋_GB2312"/>
          <w:sz w:val="32"/>
          <w:szCs w:val="32"/>
          <w:lang w:val="en-US" w:eastAsia="zh-CN"/>
        </w:rPr>
        <w:t>87</w:t>
      </w:r>
      <w:r>
        <w:rPr>
          <w:rFonts w:hint="eastAsia" w:ascii="仿宋_GB2312" w:hAnsi="仿宋_GB2312" w:eastAsia="仿宋_GB2312" w:cs="仿宋_GB2312"/>
          <w:sz w:val="32"/>
          <w:szCs w:val="32"/>
          <w:lang w:val="zh-CN"/>
        </w:rPr>
        <w:t>人；工资福利保障完成100%；工资福利100%按时发放。</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四、部门绩效评价情况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根据县教科体局年初下达的目标任务的完成情况，我校2020年综合目标考核为二等奖。根据《部门整体支出绩效评价指标体系》评分，部门整体支出绩效为“优”。</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五、问题及建议</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1.目前通江县沙溪镇中心小学</w:t>
      </w:r>
      <w:r>
        <w:rPr>
          <w:rFonts w:hint="eastAsia" w:ascii="仿宋_GB2312" w:hAnsi="仿宋_GB2312" w:eastAsia="仿宋_GB2312" w:cs="仿宋_GB2312"/>
          <w:sz w:val="32"/>
          <w:szCs w:val="32"/>
        </w:rPr>
        <w:t>只有</w:t>
      </w:r>
      <w:r>
        <w:rPr>
          <w:rFonts w:hint="eastAsia" w:ascii="仿宋_GB2312" w:hAnsi="仿宋_GB2312" w:eastAsia="仿宋_GB2312" w:cs="仿宋_GB2312"/>
          <w:sz w:val="32"/>
          <w:szCs w:val="32"/>
          <w:lang w:val="en-US" w:eastAsia="zh-CN"/>
        </w:rPr>
        <w:t>87</w:t>
      </w:r>
      <w:r>
        <w:rPr>
          <w:rFonts w:hint="eastAsia" w:ascii="仿宋_GB2312" w:hAnsi="仿宋_GB2312" w:eastAsia="仿宋_GB2312" w:cs="仿宋_GB2312"/>
          <w:sz w:val="32"/>
          <w:szCs w:val="32"/>
        </w:rPr>
        <w:t>个编制，</w:t>
      </w:r>
      <w:r>
        <w:rPr>
          <w:rFonts w:hint="eastAsia" w:ascii="仿宋_GB2312" w:hAnsi="仿宋_GB2312" w:eastAsia="仿宋_GB2312" w:cs="仿宋_GB2312"/>
          <w:sz w:val="32"/>
          <w:szCs w:val="32"/>
          <w:lang w:val="zh-CN"/>
        </w:rPr>
        <w:t>同时学校女教师占多数，随着</w:t>
      </w:r>
      <w:r>
        <w:rPr>
          <w:rFonts w:hint="eastAsia" w:ascii="仿宋_GB2312" w:hAnsi="仿宋_GB2312" w:eastAsia="仿宋_GB2312" w:cs="仿宋_GB2312"/>
          <w:sz w:val="32"/>
          <w:szCs w:val="32"/>
          <w:highlight w:val="none"/>
          <w:lang w:val="zh-CN"/>
        </w:rPr>
        <w:t>二孩政策</w:t>
      </w:r>
      <w:r>
        <w:rPr>
          <w:rFonts w:hint="eastAsia" w:ascii="仿宋_GB2312" w:hAnsi="仿宋_GB2312" w:eastAsia="仿宋_GB2312" w:cs="仿宋_GB2312"/>
          <w:sz w:val="32"/>
          <w:szCs w:val="32"/>
          <w:lang w:val="zh-CN"/>
        </w:rPr>
        <w:t>的放开，学校请产假的人数较多，为了完成目标工作任务，学校人员显得比较紧张。</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2、因下乡扶贫次数要求多，差旅经费严重不足。</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针对上述存在的问题，建议：①合理核编，对编制实施动态管理，确保教育事业的健康发展；②</w:t>
      </w:r>
      <w:r>
        <w:rPr>
          <w:rFonts w:hint="eastAsia" w:ascii="仿宋_GB2312" w:hAnsi="仿宋_GB2312" w:eastAsia="仿宋_GB2312" w:cs="仿宋_GB2312"/>
          <w:sz w:val="32"/>
          <w:szCs w:val="32"/>
        </w:rPr>
        <w:t xml:space="preserve">科学合理制定绩效目标及考核体系，充分发挥绩效工作效用。 </w:t>
      </w:r>
    </w:p>
    <w:p>
      <w:pPr>
        <w:adjustRightInd w:val="0"/>
        <w:snapToGrid w:val="0"/>
        <w:spacing w:line="600" w:lineRule="exact"/>
        <w:ind w:firstLine="72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outlineLvl w:val="9"/>
        <w:rPr>
          <w:rFonts w:ascii="仿宋_GB2312" w:hAnsi="仿宋_GB2312" w:eastAsia="仿宋_GB2312" w:cs="仿宋_GB2312"/>
          <w:sz w:val="32"/>
          <w:szCs w:val="32"/>
        </w:rPr>
      </w:pPr>
    </w:p>
    <w:p>
      <w:pPr>
        <w:spacing w:line="580" w:lineRule="exact"/>
        <w:outlineLvl w:val="9"/>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outlineLvl w:val="9"/>
        <w:rPr>
          <w:rFonts w:ascii="仿宋_GB2312" w:hAnsi="仿宋_GB2312" w:eastAsia="仿宋_GB2312" w:cs="仿宋_GB2312"/>
          <w:sz w:val="32"/>
          <w:szCs w:val="32"/>
        </w:rPr>
      </w:pPr>
    </w:p>
    <w:p>
      <w:pPr>
        <w:spacing w:line="560" w:lineRule="exact"/>
        <w:jc w:val="center"/>
        <w:outlineLvl w:val="9"/>
        <w:rPr>
          <w:rFonts w:hint="eastAsia" w:ascii="方正小标宋简体" w:hAnsi="方正小标宋简体" w:eastAsia="方正小标宋简体" w:cs="方正小标宋简体"/>
          <w:b/>
          <w:color w:val="000000"/>
          <w:kern w:val="0"/>
          <w:sz w:val="44"/>
          <w:szCs w:val="44"/>
          <w:lang w:eastAsia="zh-CN"/>
        </w:rPr>
      </w:pPr>
      <w:r>
        <w:rPr>
          <w:rFonts w:hint="eastAsia" w:ascii="方正小标宋简体" w:hAnsi="方正小标宋简体" w:eastAsia="方正小标宋简体" w:cs="方正小标宋简体"/>
          <w:b/>
          <w:color w:val="000000"/>
          <w:kern w:val="0"/>
          <w:sz w:val="44"/>
          <w:szCs w:val="44"/>
          <w:lang w:eastAsia="zh-CN"/>
        </w:rPr>
        <w:t>通江县沙溪镇中心小学</w:t>
      </w:r>
    </w:p>
    <w:p>
      <w:pPr>
        <w:spacing w:line="560" w:lineRule="exact"/>
        <w:jc w:val="center"/>
        <w:outlineLvl w:val="9"/>
        <w:rPr>
          <w:rFonts w:ascii="方正小标宋简体" w:hAnsi="方正小标宋简体" w:eastAsia="方正小标宋简体" w:cs="方正小标宋简体"/>
          <w:b/>
          <w:color w:val="000000"/>
          <w:kern w:val="0"/>
          <w:sz w:val="44"/>
          <w:szCs w:val="44"/>
        </w:rPr>
      </w:pPr>
      <w:r>
        <w:rPr>
          <w:rFonts w:hint="eastAsia" w:ascii="方正小标宋简体" w:hAnsi="方正小标宋简体" w:eastAsia="方正小标宋简体" w:cs="方正小标宋简体"/>
          <w:b/>
          <w:color w:val="000000"/>
          <w:kern w:val="0"/>
          <w:sz w:val="44"/>
          <w:szCs w:val="44"/>
        </w:rPr>
        <w:t>关于20</w:t>
      </w:r>
      <w:r>
        <w:rPr>
          <w:rFonts w:ascii="方正小标宋简体" w:hAnsi="方正小标宋简体" w:eastAsia="方正小标宋简体" w:cs="方正小标宋简体"/>
          <w:b/>
          <w:color w:val="000000"/>
          <w:kern w:val="0"/>
          <w:sz w:val="44"/>
          <w:szCs w:val="44"/>
        </w:rPr>
        <w:t>20</w:t>
      </w:r>
      <w:r>
        <w:rPr>
          <w:rFonts w:hint="eastAsia" w:ascii="方正小标宋简体" w:hAnsi="方正小标宋简体" w:eastAsia="方正小标宋简体" w:cs="方正小标宋简体"/>
          <w:b/>
          <w:color w:val="000000"/>
          <w:kern w:val="0"/>
          <w:sz w:val="44"/>
          <w:szCs w:val="44"/>
        </w:rPr>
        <w:t>年度营养餐补助项目</w:t>
      </w:r>
    </w:p>
    <w:p>
      <w:pPr>
        <w:spacing w:line="560" w:lineRule="exact"/>
        <w:jc w:val="center"/>
        <w:outlineLvl w:val="9"/>
        <w:rPr>
          <w:rFonts w:ascii="方正小标宋简体" w:hAnsi="方正小标宋简体" w:eastAsia="方正小标宋简体" w:cs="方正小标宋简体"/>
          <w:b/>
          <w:color w:val="000000"/>
          <w:kern w:val="0"/>
          <w:sz w:val="44"/>
          <w:szCs w:val="44"/>
        </w:rPr>
      </w:pPr>
      <w:r>
        <w:rPr>
          <w:rFonts w:hint="eastAsia" w:ascii="方正小标宋简体" w:hAnsi="方正小标宋简体" w:eastAsia="方正小标宋简体" w:cs="方正小标宋简体"/>
          <w:b/>
          <w:color w:val="000000"/>
          <w:kern w:val="0"/>
          <w:sz w:val="44"/>
          <w:szCs w:val="44"/>
        </w:rPr>
        <w:t>绩效评价报告</w:t>
      </w:r>
    </w:p>
    <w:p>
      <w:pPr>
        <w:spacing w:line="600" w:lineRule="exact"/>
        <w:rPr>
          <w:rFonts w:ascii="宋体"/>
          <w:sz w:val="32"/>
          <w:szCs w:val="32"/>
          <w:lang w:val="zh-CN"/>
        </w:rPr>
      </w:pP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一、基本情况</w:t>
      </w:r>
    </w:p>
    <w:p>
      <w:pPr>
        <w:adjustRightInd w:val="0"/>
        <w:snapToGrid w:val="0"/>
        <w:spacing w:line="560" w:lineRule="exact"/>
        <w:ind w:firstLine="640" w:firstLineChars="200"/>
        <w:rPr>
          <w:rFonts w:ascii="宋体" w:hAnsi="宋体" w:cs="仿宋_GB2312"/>
          <w:sz w:val="32"/>
          <w:szCs w:val="32"/>
        </w:rPr>
      </w:pPr>
      <w:r>
        <w:rPr>
          <w:rFonts w:hint="eastAsia" w:ascii="仿宋_GB2312" w:hAnsi="仿宋_GB2312" w:eastAsia="仿宋_GB2312" w:cs="仿宋_GB2312"/>
          <w:sz w:val="32"/>
          <w:szCs w:val="32"/>
          <w:lang w:eastAsia="zh-CN"/>
        </w:rPr>
        <w:t>通江县沙溪镇中心小学</w:t>
      </w:r>
      <w:r>
        <w:rPr>
          <w:rFonts w:hint="eastAsia" w:ascii="仿宋_GB2312" w:hAnsi="仿宋_GB2312" w:eastAsia="仿宋_GB2312" w:cs="仿宋_GB2312"/>
          <w:sz w:val="32"/>
          <w:szCs w:val="32"/>
        </w:rPr>
        <w:t>属全额拨款事业单位，预算级别为乡镇级。年末我校共有编制人数</w:t>
      </w:r>
      <w:r>
        <w:rPr>
          <w:rFonts w:hint="eastAsia" w:ascii="仿宋_GB2312" w:hAnsi="仿宋_GB2312" w:eastAsia="仿宋_GB2312" w:cs="仿宋_GB2312"/>
          <w:sz w:val="32"/>
          <w:szCs w:val="32"/>
          <w:lang w:val="en-US" w:eastAsia="zh-CN"/>
        </w:rPr>
        <w:t>87</w:t>
      </w:r>
      <w:r>
        <w:rPr>
          <w:rFonts w:hint="eastAsia" w:ascii="仿宋_GB2312" w:hAnsi="仿宋_GB2312" w:eastAsia="仿宋_GB2312" w:cs="仿宋_GB2312"/>
          <w:sz w:val="32"/>
          <w:szCs w:val="32"/>
        </w:rPr>
        <w:t>人，退休人员</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rPr>
        <w:t>人，学生人数</w:t>
      </w:r>
      <w:r>
        <w:rPr>
          <w:rFonts w:hint="eastAsia" w:ascii="仿宋_GB2312" w:hAnsi="仿宋_GB2312" w:eastAsia="仿宋_GB2312" w:cs="仿宋_GB2312"/>
          <w:sz w:val="32"/>
          <w:szCs w:val="32"/>
          <w:lang w:val="en-US" w:eastAsia="zh-CN"/>
        </w:rPr>
        <w:t>1271</w:t>
      </w:r>
      <w:r>
        <w:rPr>
          <w:rFonts w:hint="eastAsia" w:ascii="仿宋_GB2312" w:hAnsi="仿宋_GB2312" w:eastAsia="仿宋_GB2312" w:cs="仿宋_GB2312"/>
          <w:sz w:val="32"/>
          <w:szCs w:val="32"/>
        </w:rPr>
        <w:t>人。20</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年营养餐项目决算总支出</w:t>
      </w:r>
      <w:r>
        <w:rPr>
          <w:rFonts w:hint="eastAsia" w:ascii="仿宋_GB2312" w:hAnsi="仿宋_GB2312" w:eastAsia="仿宋_GB2312" w:cs="仿宋_GB2312"/>
          <w:sz w:val="32"/>
          <w:szCs w:val="32"/>
          <w:lang w:val="en-US" w:eastAsia="zh-CN"/>
        </w:rPr>
        <w:t>1227175</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元，我校已于20</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年完成了项目绩效目标。</w:t>
      </w:r>
    </w:p>
    <w:p>
      <w:pPr>
        <w:adjustRightInd w:val="0"/>
        <w:snapToGrid w:val="0"/>
        <w:spacing w:line="560" w:lineRule="exact"/>
        <w:ind w:firstLine="720"/>
        <w:rPr>
          <w:rFonts w:ascii="宋体" w:hAnsi="宋体" w:cs="仿宋_GB2312"/>
          <w:b/>
          <w:sz w:val="32"/>
          <w:szCs w:val="32"/>
        </w:rPr>
      </w:pPr>
      <w:r>
        <w:rPr>
          <w:rFonts w:hint="eastAsia" w:ascii="宋体" w:hAnsi="宋体" w:cs="仿宋_GB2312"/>
          <w:b/>
          <w:sz w:val="32"/>
          <w:szCs w:val="32"/>
        </w:rPr>
        <w:t>一、资金使用情况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（一）资金使用</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截至</w:t>
      </w:r>
      <w:r>
        <w:rPr>
          <w:rFonts w:hint="eastAsia" w:ascii="仿宋_GB2312" w:hAnsi="仿宋_GB2312" w:eastAsia="仿宋_GB2312" w:cs="仿宋_GB2312"/>
          <w:sz w:val="32"/>
          <w:szCs w:val="32"/>
        </w:rPr>
        <w:t>评价时资金的实际支出为</w:t>
      </w:r>
      <w:r>
        <w:rPr>
          <w:rFonts w:hint="eastAsia" w:ascii="仿宋_GB2312" w:hAnsi="仿宋_GB2312" w:eastAsia="仿宋_GB2312" w:cs="仿宋_GB2312"/>
          <w:sz w:val="32"/>
          <w:szCs w:val="32"/>
          <w:lang w:val="en-US" w:eastAsia="zh-CN"/>
        </w:rPr>
        <w:t>1227175</w:t>
      </w:r>
      <w:r>
        <w:rPr>
          <w:rFonts w:hint="eastAsia" w:ascii="仿宋_GB2312" w:hAnsi="仿宋_GB2312" w:eastAsia="仿宋_GB2312" w:cs="仿宋_GB2312"/>
          <w:sz w:val="32"/>
          <w:szCs w:val="32"/>
        </w:rPr>
        <w:t>元，全部用于义务教育阶段学生营养改善计划的补助支出，支出依据合规合法，资金支付与预算相符。</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（二）组织实施情况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营养餐资金的日常管理工作均按照我校相关管理制度执行，建立了工作有计划、实施有方案、日常有监督的管理机制，工作取得了较好的成效，效能得到了提高，获得了社会各界的好评，学校成立了义务教育阶段学生营养改善计划领导小组，由学校工会监督执行，严格按照上级文件和相关制度执行。</w:t>
      </w:r>
    </w:p>
    <w:p>
      <w:pPr>
        <w:tabs>
          <w:tab w:val="left" w:pos="6804"/>
          <w:tab w:val="left" w:pos="7088"/>
          <w:tab w:val="left" w:pos="7513"/>
          <w:tab w:val="left" w:pos="8080"/>
        </w:tabs>
        <w:spacing w:line="520" w:lineRule="exact"/>
        <w:ind w:firstLine="643" w:firstLineChars="200"/>
        <w:jc w:val="left"/>
        <w:rPr>
          <w:rFonts w:ascii="仿宋_GB2312" w:hAnsi="仿宋" w:eastAsia="仿宋_GB2312"/>
          <w:sz w:val="30"/>
          <w:szCs w:val="30"/>
        </w:rPr>
      </w:pPr>
      <w:r>
        <w:rPr>
          <w:rFonts w:hint="eastAsia" w:ascii="宋体" w:hAnsi="宋体" w:cs="仿宋_GB2312"/>
          <w:b/>
          <w:sz w:val="32"/>
          <w:szCs w:val="32"/>
          <w:lang w:val="en-US" w:eastAsia="zh-CN"/>
        </w:rPr>
        <w:t>二</w:t>
      </w:r>
      <w:r>
        <w:rPr>
          <w:rFonts w:hint="eastAsia" w:ascii="宋体" w:hAnsi="宋体" w:cs="仿宋_GB2312"/>
          <w:b/>
          <w:sz w:val="32"/>
          <w:szCs w:val="32"/>
        </w:rPr>
        <w:t>、目标完成情况</w:t>
      </w:r>
      <w:r>
        <w:rPr>
          <w:rFonts w:hint="eastAsia" w:ascii="仿宋_GB2312" w:hAnsi="仿宋" w:eastAsia="仿宋_GB2312"/>
          <w:sz w:val="30"/>
          <w:szCs w:val="30"/>
        </w:rPr>
        <w:tab/>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（一）目标任务量完成情况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营养餐资金完成了学期目标任务，达到了相关要求，学校工作取得了较好成效。</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（二）目标质量完成情况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按照年初目标任务，实际完成较好。</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（三）目标进度完成情况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对照预定计划，营养餐资金完成了目标任务。</w:t>
      </w:r>
    </w:p>
    <w:p>
      <w:pPr>
        <w:tabs>
          <w:tab w:val="left" w:pos="6804"/>
          <w:tab w:val="left" w:pos="7088"/>
          <w:tab w:val="left" w:pos="7513"/>
          <w:tab w:val="left" w:pos="8080"/>
        </w:tabs>
        <w:spacing w:line="520" w:lineRule="exact"/>
        <w:ind w:firstLine="643" w:firstLineChars="200"/>
        <w:jc w:val="left"/>
        <w:rPr>
          <w:rFonts w:ascii="仿宋_GB2312" w:hAnsi="仿宋" w:eastAsia="仿宋_GB2312"/>
          <w:b/>
          <w:sz w:val="30"/>
          <w:szCs w:val="30"/>
        </w:rPr>
      </w:pPr>
      <w:r>
        <w:rPr>
          <w:rFonts w:hint="eastAsia" w:ascii="宋体" w:hAnsi="宋体" w:cs="仿宋_GB2312"/>
          <w:b/>
          <w:sz w:val="32"/>
          <w:szCs w:val="32"/>
          <w:lang w:val="en-US" w:eastAsia="zh-CN"/>
        </w:rPr>
        <w:t>三</w:t>
      </w:r>
      <w:r>
        <w:rPr>
          <w:rFonts w:hint="eastAsia" w:ascii="宋体" w:hAnsi="宋体" w:cs="仿宋_GB2312"/>
          <w:b/>
          <w:sz w:val="32"/>
          <w:szCs w:val="32"/>
        </w:rPr>
        <w:t>、项目效益情况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实施了目标绩效考核，学校各方面工作都有序，高质量完成，产生较好的社会效益，严格执行目标管理，充分保障学校正常教学。</w:t>
      </w:r>
    </w:p>
    <w:p>
      <w:pPr>
        <w:tabs>
          <w:tab w:val="left" w:pos="6804"/>
          <w:tab w:val="left" w:pos="7088"/>
          <w:tab w:val="left" w:pos="7513"/>
          <w:tab w:val="left" w:pos="8080"/>
        </w:tabs>
        <w:spacing w:line="520" w:lineRule="exact"/>
        <w:ind w:firstLine="643" w:firstLineChars="200"/>
        <w:jc w:val="left"/>
        <w:rPr>
          <w:rFonts w:ascii="宋体" w:hAnsi="宋体" w:cs="仿宋_GB2312"/>
          <w:b/>
          <w:sz w:val="32"/>
          <w:szCs w:val="32"/>
        </w:rPr>
      </w:pPr>
      <w:r>
        <w:rPr>
          <w:rFonts w:hint="eastAsia" w:ascii="宋体" w:hAnsi="宋体" w:cs="仿宋_GB2312"/>
          <w:b/>
          <w:sz w:val="32"/>
          <w:szCs w:val="32"/>
          <w:lang w:val="en-US" w:eastAsia="zh-CN"/>
        </w:rPr>
        <w:t>四</w:t>
      </w:r>
      <w:r>
        <w:rPr>
          <w:rFonts w:hint="eastAsia" w:ascii="宋体" w:hAnsi="宋体" w:cs="仿宋_GB2312"/>
          <w:b/>
          <w:sz w:val="32"/>
          <w:szCs w:val="32"/>
        </w:rPr>
        <w:t>、问题及建议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spacing w:line="560" w:lineRule="exact"/>
        <w:jc w:val="center"/>
        <w:rPr>
          <w:rFonts w:hint="eastAsia" w:ascii="方正小标宋简体" w:hAnsi="方正小标宋简体" w:eastAsia="方正小标宋简体" w:cs="方正小标宋简体"/>
          <w:b/>
          <w:color w:val="000000"/>
          <w:kern w:val="0"/>
          <w:sz w:val="44"/>
          <w:szCs w:val="44"/>
          <w:lang w:eastAsia="zh-CN"/>
        </w:rPr>
      </w:pPr>
      <w:r>
        <w:rPr>
          <w:rFonts w:hint="eastAsia" w:ascii="方正小标宋简体" w:hAnsi="方正小标宋简体" w:eastAsia="方正小标宋简体" w:cs="方正小标宋简体"/>
          <w:b/>
          <w:color w:val="000000"/>
          <w:kern w:val="0"/>
          <w:sz w:val="44"/>
          <w:szCs w:val="44"/>
          <w:lang w:eastAsia="zh-CN"/>
        </w:rPr>
        <w:t>通江县沙溪镇中心小学</w:t>
      </w:r>
    </w:p>
    <w:p>
      <w:pPr>
        <w:spacing w:line="560" w:lineRule="exact"/>
        <w:jc w:val="center"/>
        <w:rPr>
          <w:rFonts w:ascii="方正小标宋简体" w:hAnsi="方正小标宋简体" w:eastAsia="方正小标宋简体" w:cs="方正小标宋简体"/>
          <w:b/>
          <w:color w:val="000000"/>
          <w:kern w:val="0"/>
          <w:sz w:val="44"/>
          <w:szCs w:val="44"/>
        </w:rPr>
      </w:pPr>
      <w:r>
        <w:rPr>
          <w:rFonts w:hint="eastAsia" w:ascii="方正小标宋简体" w:hAnsi="方正小标宋简体" w:eastAsia="方正小标宋简体" w:cs="方正小标宋简体"/>
          <w:b/>
          <w:color w:val="000000"/>
          <w:kern w:val="0"/>
          <w:sz w:val="44"/>
          <w:szCs w:val="44"/>
        </w:rPr>
        <w:t>关于家庭经济困难学生生活补助项目</w:t>
      </w:r>
    </w:p>
    <w:p>
      <w:pPr>
        <w:spacing w:line="560" w:lineRule="exact"/>
        <w:jc w:val="center"/>
        <w:rPr>
          <w:rFonts w:ascii="方正小标宋简体" w:hAnsi="方正小标宋简体" w:eastAsia="方正小标宋简体" w:cs="方正小标宋简体"/>
          <w:b/>
          <w:color w:val="000000"/>
          <w:kern w:val="0"/>
          <w:sz w:val="44"/>
          <w:szCs w:val="44"/>
        </w:rPr>
      </w:pPr>
      <w:r>
        <w:rPr>
          <w:rFonts w:hint="eastAsia" w:ascii="方正小标宋简体" w:hAnsi="方正小标宋简体" w:eastAsia="方正小标宋简体" w:cs="方正小标宋简体"/>
          <w:b/>
          <w:color w:val="000000"/>
          <w:kern w:val="0"/>
          <w:sz w:val="44"/>
          <w:szCs w:val="44"/>
        </w:rPr>
        <w:t>绩效评价报告</w:t>
      </w:r>
    </w:p>
    <w:p>
      <w:pPr>
        <w:spacing w:line="600" w:lineRule="exact"/>
        <w:rPr>
          <w:rFonts w:ascii="宋体"/>
          <w:sz w:val="32"/>
          <w:szCs w:val="32"/>
          <w:lang w:val="zh-CN"/>
        </w:rPr>
      </w:pP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一、基本情况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通江县沙溪镇中心小学</w:t>
      </w:r>
      <w:r>
        <w:rPr>
          <w:rFonts w:hint="eastAsia" w:ascii="仿宋_GB2312" w:hAnsi="仿宋_GB2312" w:eastAsia="仿宋_GB2312" w:cs="仿宋_GB2312"/>
          <w:sz w:val="32"/>
          <w:szCs w:val="32"/>
        </w:rPr>
        <w:t>属全额拨款事业单位，预算级别为乡镇级。年末我校共有编制人数</w:t>
      </w:r>
      <w:r>
        <w:rPr>
          <w:rFonts w:hint="eastAsia" w:ascii="仿宋_GB2312" w:hAnsi="仿宋_GB2312" w:eastAsia="仿宋_GB2312" w:cs="仿宋_GB2312"/>
          <w:sz w:val="32"/>
          <w:szCs w:val="32"/>
          <w:lang w:val="en-US" w:eastAsia="zh-CN"/>
        </w:rPr>
        <w:t>87</w:t>
      </w:r>
      <w:r>
        <w:rPr>
          <w:rFonts w:hint="eastAsia" w:ascii="仿宋_GB2312" w:hAnsi="仿宋_GB2312" w:eastAsia="仿宋_GB2312" w:cs="仿宋_GB2312"/>
          <w:sz w:val="32"/>
          <w:szCs w:val="32"/>
        </w:rPr>
        <w:t>人，退休人员</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rPr>
        <w:t>人，学生人数</w:t>
      </w:r>
      <w:r>
        <w:rPr>
          <w:rFonts w:hint="eastAsia" w:ascii="仿宋_GB2312" w:hAnsi="仿宋_GB2312" w:eastAsia="仿宋_GB2312" w:cs="仿宋_GB2312"/>
          <w:sz w:val="32"/>
          <w:szCs w:val="32"/>
          <w:lang w:val="en-US" w:eastAsia="zh-CN"/>
        </w:rPr>
        <w:t>1271</w:t>
      </w:r>
      <w:r>
        <w:rPr>
          <w:rFonts w:hint="eastAsia" w:ascii="仿宋_GB2312" w:hAnsi="仿宋_GB2312" w:eastAsia="仿宋_GB2312" w:cs="仿宋_GB2312"/>
          <w:sz w:val="32"/>
          <w:szCs w:val="32"/>
        </w:rPr>
        <w:t>人。20</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年家庭经济困难学生决算支出</w:t>
      </w:r>
      <w:r>
        <w:rPr>
          <w:rFonts w:hint="eastAsia" w:ascii="仿宋_GB2312" w:hAnsi="仿宋_GB2312" w:eastAsia="仿宋_GB2312" w:cs="仿宋_GB2312"/>
          <w:sz w:val="32"/>
          <w:szCs w:val="32"/>
          <w:lang w:val="en-US" w:eastAsia="zh-CN"/>
        </w:rPr>
        <w:t>141062.5</w:t>
      </w:r>
      <w:r>
        <w:rPr>
          <w:rFonts w:hint="eastAsia" w:ascii="仿宋_GB2312" w:hAnsi="仿宋_GB2312" w:eastAsia="仿宋_GB2312" w:cs="仿宋_GB2312"/>
          <w:sz w:val="32"/>
          <w:szCs w:val="32"/>
        </w:rPr>
        <w:t>元，我校已于20</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年完成，完成了家庭经济困难学生生活补助绩效目标。</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二、主要职能</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1.全面贯彻党的教育方针政策，依法组织教育教学，全面实施素质教育，培养德智体美劳全面发展的社会主义接班人，努力办好人民满意教育。</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2.保障学校的正常教育教学、办公、生活秩序。</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3.管好用好国家的教育资金，改善和优化农村办学条件。</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4.把教育教学质量放在首位，提高教师从教幸福感，关注留守儿童健康成长，争做“四有”好老师。</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三、资金使用情况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（一）资金使用</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截至</w:t>
      </w:r>
      <w:r>
        <w:rPr>
          <w:rFonts w:hint="eastAsia" w:ascii="仿宋_GB2312" w:hAnsi="仿宋_GB2312" w:eastAsia="仿宋_GB2312" w:cs="仿宋_GB2312"/>
          <w:sz w:val="32"/>
          <w:szCs w:val="32"/>
        </w:rPr>
        <w:t>评价时资金的实际支出为</w:t>
      </w:r>
      <w:r>
        <w:rPr>
          <w:rFonts w:hint="eastAsia" w:ascii="仿宋_GB2312" w:hAnsi="仿宋_GB2312" w:eastAsia="仿宋_GB2312" w:cs="仿宋_GB2312"/>
          <w:sz w:val="32"/>
          <w:szCs w:val="32"/>
          <w:lang w:val="en-US" w:eastAsia="zh-CN"/>
        </w:rPr>
        <w:t>141062.5</w:t>
      </w:r>
      <w:r>
        <w:rPr>
          <w:rFonts w:hint="eastAsia" w:ascii="仿宋_GB2312" w:hAnsi="仿宋_GB2312" w:eastAsia="仿宋_GB2312" w:cs="仿宋_GB2312"/>
          <w:sz w:val="32"/>
          <w:szCs w:val="32"/>
        </w:rPr>
        <w:t>元，用于学校家庭经济困难学生生活补助发放，支出依据合规合法，资金支付与预算相符。</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（二）组织实施情况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家庭经济困难学生生活补助日常管理工作均按照我校相关管理制度执行，建立了工作有计划、实施有方案、日常有监督的管理机制，工作取得了较好的成效，效能得到了提高，获得了社会各界的好评，学校成立了学生资助工作领导小组，由学校工会监督并严格执行。</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四、目标完成情况</w:t>
      </w:r>
      <w:r>
        <w:rPr>
          <w:rFonts w:hint="eastAsia" w:ascii="黑体" w:hAnsi="黑体" w:eastAsia="黑体" w:cs="黑体"/>
          <w:b/>
          <w:sz w:val="32"/>
          <w:szCs w:val="32"/>
        </w:rPr>
        <w:tab/>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（一）目标任务量完成情况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家庭经济困难学生生活补助完成了学期目标任务，达到了相关要求，学校工作取得了较好成效。</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（二）目标质量完成情况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按照年初目标任务，实际完成较好。</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（三）目标进度完成情况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对照预定计划，家庭经济困难学生生活补助完成了目标任务。</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五、项目效益情况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实施了目标绩效考核，学校各方面工作都有序，高质量完成，产生较好的社会效益，严格执行目标管理，充分保障学校正常教学。</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六、问题及建议</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spacing w:line="580" w:lineRule="exact"/>
        <w:ind w:firstLine="640"/>
        <w:rPr>
          <w:rFonts w:ascii="仿宋_GB2312" w:hAnsi="仿宋_GB2312" w:eastAsia="仿宋_GB2312" w:cs="仿宋_GB2312"/>
          <w:sz w:val="32"/>
          <w:szCs w:val="32"/>
        </w:rPr>
      </w:pPr>
    </w:p>
    <w:p>
      <w:pPr>
        <w:spacing w:line="560" w:lineRule="exact"/>
        <w:jc w:val="center"/>
        <w:rPr>
          <w:rFonts w:hint="eastAsia" w:ascii="方正小标宋简体" w:hAnsi="方正小标宋简体" w:eastAsia="方正小标宋简体" w:cs="方正小标宋简体"/>
          <w:b/>
          <w:color w:val="000000"/>
          <w:kern w:val="0"/>
          <w:sz w:val="44"/>
          <w:szCs w:val="44"/>
          <w:lang w:eastAsia="zh-CN"/>
        </w:rPr>
      </w:pPr>
      <w:r>
        <w:rPr>
          <w:rFonts w:hint="eastAsia" w:ascii="方正小标宋简体" w:hAnsi="方正小标宋简体" w:eastAsia="方正小标宋简体" w:cs="方正小标宋简体"/>
          <w:b/>
          <w:color w:val="000000"/>
          <w:kern w:val="0"/>
          <w:sz w:val="44"/>
          <w:szCs w:val="44"/>
          <w:lang w:eastAsia="zh-CN"/>
        </w:rPr>
        <w:t>通江县沙溪镇中心小学</w:t>
      </w:r>
    </w:p>
    <w:p>
      <w:pPr>
        <w:spacing w:line="600" w:lineRule="exact"/>
        <w:jc w:val="center"/>
        <w:rPr>
          <w:rFonts w:ascii="方正小标宋简体" w:hAnsi="方正小标宋简体" w:eastAsia="方正小标宋简体" w:cs="方正小标宋简体"/>
          <w:b/>
          <w:color w:val="000000"/>
          <w:kern w:val="0"/>
          <w:sz w:val="44"/>
          <w:szCs w:val="44"/>
        </w:rPr>
      </w:pPr>
      <w:r>
        <w:rPr>
          <w:rFonts w:hint="eastAsia" w:ascii="方正小标宋简体" w:hAnsi="方正小标宋简体" w:eastAsia="方正小标宋简体" w:cs="方正小标宋简体"/>
          <w:b/>
          <w:color w:val="000000"/>
          <w:kern w:val="0"/>
          <w:sz w:val="44"/>
          <w:szCs w:val="44"/>
        </w:rPr>
        <w:t>关于扶贫项目绩效评价报告</w:t>
      </w:r>
    </w:p>
    <w:p>
      <w:pPr>
        <w:spacing w:line="600" w:lineRule="exact"/>
        <w:rPr>
          <w:rFonts w:ascii="宋体"/>
          <w:sz w:val="32"/>
          <w:szCs w:val="32"/>
          <w:lang w:val="zh-CN"/>
        </w:rPr>
      </w:pP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一、基本情况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通江县沙溪镇中心小学</w:t>
      </w:r>
      <w:r>
        <w:rPr>
          <w:rFonts w:hint="eastAsia" w:ascii="仿宋_GB2312" w:hAnsi="仿宋_GB2312" w:eastAsia="仿宋_GB2312" w:cs="仿宋_GB2312"/>
          <w:sz w:val="32"/>
          <w:szCs w:val="32"/>
        </w:rPr>
        <w:t>属全额拨款事业单位，预算级别为乡镇级。年末我校共有编制人数</w:t>
      </w:r>
      <w:r>
        <w:rPr>
          <w:rFonts w:hint="eastAsia" w:ascii="仿宋_GB2312" w:hAnsi="仿宋_GB2312" w:eastAsia="仿宋_GB2312" w:cs="仿宋_GB2312"/>
          <w:sz w:val="32"/>
          <w:szCs w:val="32"/>
          <w:lang w:val="en-US" w:eastAsia="zh-CN"/>
        </w:rPr>
        <w:t>87</w:t>
      </w:r>
      <w:r>
        <w:rPr>
          <w:rFonts w:hint="eastAsia" w:ascii="仿宋_GB2312" w:hAnsi="仿宋_GB2312" w:eastAsia="仿宋_GB2312" w:cs="仿宋_GB2312"/>
          <w:sz w:val="32"/>
          <w:szCs w:val="32"/>
        </w:rPr>
        <w:t>人，退休人员</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rPr>
        <w:t>人，学生人数</w:t>
      </w:r>
      <w:r>
        <w:rPr>
          <w:rFonts w:hint="eastAsia" w:ascii="仿宋_GB2312" w:hAnsi="仿宋_GB2312" w:eastAsia="仿宋_GB2312" w:cs="仿宋_GB2312"/>
          <w:sz w:val="32"/>
          <w:szCs w:val="32"/>
          <w:lang w:val="en-US" w:eastAsia="zh-CN"/>
        </w:rPr>
        <w:t>1271</w:t>
      </w:r>
      <w:r>
        <w:rPr>
          <w:rFonts w:hint="eastAsia" w:ascii="仿宋_GB2312" w:hAnsi="仿宋_GB2312" w:eastAsia="仿宋_GB2312" w:cs="仿宋_GB2312"/>
          <w:sz w:val="32"/>
          <w:szCs w:val="32"/>
        </w:rPr>
        <w:t>人。20</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年扶贫项目决算支出</w:t>
      </w:r>
      <w:r>
        <w:rPr>
          <w:rFonts w:ascii="仿宋_GB2312" w:hAnsi="仿宋_GB2312" w:eastAsia="仿宋_GB2312" w:cs="仿宋_GB2312"/>
          <w:sz w:val="32"/>
          <w:szCs w:val="32"/>
        </w:rPr>
        <w:t>10000</w:t>
      </w:r>
      <w:r>
        <w:rPr>
          <w:rFonts w:hint="eastAsia" w:ascii="仿宋_GB2312" w:hAnsi="仿宋_GB2312" w:eastAsia="仿宋_GB2312" w:cs="仿宋_GB2312"/>
          <w:sz w:val="32"/>
          <w:szCs w:val="32"/>
        </w:rPr>
        <w:t>.00元，我校已于2019年完成了扶贫项目绩效目标。</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二、资金使用情况</w:t>
      </w:r>
    </w:p>
    <w:p>
      <w:pPr>
        <w:pStyle w:val="31"/>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（一）资金使用</w:t>
      </w:r>
    </w:p>
    <w:p>
      <w:pPr>
        <w:pStyle w:val="31"/>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全年共拨入</w:t>
      </w:r>
      <w:r>
        <w:rPr>
          <w:rFonts w:ascii="仿宋_GB2312" w:hAnsi="仿宋_GB2312" w:eastAsia="仿宋_GB2312" w:cs="仿宋_GB2312"/>
          <w:color w:val="auto"/>
          <w:kern w:val="2"/>
          <w:sz w:val="32"/>
          <w:szCs w:val="32"/>
        </w:rPr>
        <w:t>10</w:t>
      </w:r>
      <w:r>
        <w:rPr>
          <w:rFonts w:hint="eastAsia" w:ascii="仿宋_GB2312" w:hAnsi="仿宋_GB2312" w:eastAsia="仿宋_GB2312" w:cs="仿宋_GB2312"/>
          <w:color w:val="auto"/>
          <w:kern w:val="2"/>
          <w:sz w:val="32"/>
          <w:szCs w:val="32"/>
        </w:rPr>
        <w:t>000.00元，用于学校</w:t>
      </w:r>
      <w:r>
        <w:rPr>
          <w:rFonts w:ascii="仿宋_GB2312" w:hAnsi="仿宋_GB2312" w:eastAsia="仿宋_GB2312" w:cs="仿宋_GB2312"/>
          <w:color w:val="auto"/>
          <w:kern w:val="2"/>
          <w:sz w:val="32"/>
          <w:szCs w:val="32"/>
        </w:rPr>
        <w:t>2</w:t>
      </w:r>
      <w:r>
        <w:rPr>
          <w:rFonts w:hint="eastAsia" w:ascii="仿宋_GB2312" w:hAnsi="仿宋_GB2312" w:eastAsia="仿宋_GB2312" w:cs="仿宋_GB2312"/>
          <w:color w:val="auto"/>
          <w:kern w:val="2"/>
          <w:sz w:val="32"/>
          <w:szCs w:val="32"/>
        </w:rPr>
        <w:t>名驻村扶贫教师的差旅补助及办公支出，支出依据合规合法，资金支付与预算相符。</w:t>
      </w:r>
    </w:p>
    <w:p>
      <w:pPr>
        <w:pStyle w:val="31"/>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（二）组织实施情况</w:t>
      </w:r>
    </w:p>
    <w:p>
      <w:pPr>
        <w:pStyle w:val="31"/>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扶贫支出项目的日常管理工作均按照我校相关管理制度执行，建立了工作有计划、实施有方案、日常有监督的管理机制，工作取得了较好的成效，效能得到了提高，获得了社会各界的好评，学校成立了扶贫支出项目领导小组，严格对驻村干部的考核，及时发放驻村干部的差旅费和办公支出。</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三、目标完成情况</w:t>
      </w:r>
      <w:r>
        <w:rPr>
          <w:rFonts w:hint="eastAsia" w:ascii="黑体" w:hAnsi="黑体" w:eastAsia="黑体" w:cs="黑体"/>
          <w:b/>
          <w:sz w:val="32"/>
          <w:szCs w:val="32"/>
        </w:rPr>
        <w:tab/>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（一）目标任务量完成情况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驻村干部完成了目标任务，达到了相关要求，推动</w:t>
      </w:r>
      <w:r>
        <w:rPr>
          <w:rFonts w:hint="eastAsia" w:ascii="仿宋_GB2312" w:hAnsi="仿宋_GB2312" w:eastAsia="仿宋_GB2312" w:cs="仿宋_GB2312"/>
          <w:sz w:val="32"/>
          <w:szCs w:val="32"/>
          <w:lang w:eastAsia="zh-CN"/>
        </w:rPr>
        <w:t>扶贫</w:t>
      </w:r>
      <w:r>
        <w:rPr>
          <w:rFonts w:hint="eastAsia" w:ascii="仿宋_GB2312" w:hAnsi="仿宋_GB2312" w:eastAsia="仿宋_GB2312" w:cs="仿宋_GB2312"/>
          <w:sz w:val="32"/>
          <w:szCs w:val="32"/>
        </w:rPr>
        <w:t>工作有序开展。</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（二）目标质量完成情况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按照年初目标任务，实际扶贫工作完成较好，扶贫干部做得很优秀。</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（三）目标进度完成情况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对照预定计划，全部完成了目标任务。</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四、项目效益情况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实施扶贫支出项目，充分调动了扶贫干部积极性，驻村干部工作都有序，高质量完成，产生较好的社会效益，严格执行目标管理，充分保障扶贫工作正常开展。</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五、问题及建议</w:t>
      </w:r>
    </w:p>
    <w:p>
      <w:pPr>
        <w:spacing w:line="600" w:lineRule="exact"/>
        <w:ind w:firstLine="640" w:firstLineChars="200"/>
        <w:jc w:val="left"/>
        <w:outlineLvl w:val="0"/>
        <w:rPr>
          <w:rFonts w:ascii="仿宋_GB2312" w:hAnsi="仿宋_GB2312" w:eastAsia="仿宋_GB2312" w:cs="仿宋_GB2312"/>
          <w:sz w:val="32"/>
          <w:szCs w:val="32"/>
        </w:rPr>
      </w:pPr>
      <w:bookmarkStart w:id="75" w:name="_Toc7299"/>
      <w:r>
        <w:rPr>
          <w:rFonts w:hint="eastAsia" w:ascii="仿宋_GB2312" w:hAnsi="仿宋_GB2312" w:eastAsia="仿宋_GB2312" w:cs="仿宋_GB2312"/>
          <w:sz w:val="32"/>
          <w:szCs w:val="32"/>
        </w:rPr>
        <w:t>进一步健全和完善管理制度及内部控制制度，创新管理手段，用新思路、新方法，按照财政支出绩效管理的要求，应建立科学的财政资金效益考评制度体系，不断提高财政资金使用管理水平和效率。</w:t>
      </w:r>
      <w:bookmarkEnd w:id="75"/>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560" w:lineRule="exact"/>
        <w:jc w:val="center"/>
        <w:rPr>
          <w:rFonts w:hint="eastAsia" w:ascii="方正小标宋简体" w:hAnsi="方正小标宋简体" w:eastAsia="方正小标宋简体" w:cs="方正小标宋简体"/>
          <w:b/>
          <w:color w:val="000000"/>
          <w:kern w:val="0"/>
          <w:sz w:val="44"/>
          <w:szCs w:val="44"/>
          <w:lang w:eastAsia="zh-CN"/>
        </w:rPr>
      </w:pPr>
      <w:r>
        <w:rPr>
          <w:rFonts w:hint="eastAsia" w:ascii="方正小标宋简体" w:hAnsi="方正小标宋简体" w:eastAsia="方正小标宋简体" w:cs="方正小标宋简体"/>
          <w:b/>
          <w:color w:val="000000"/>
          <w:kern w:val="0"/>
          <w:sz w:val="44"/>
          <w:szCs w:val="44"/>
          <w:lang w:eastAsia="zh-CN"/>
        </w:rPr>
        <w:t>通江县沙溪镇中心小学</w:t>
      </w:r>
    </w:p>
    <w:p>
      <w:pPr>
        <w:spacing w:line="600" w:lineRule="exact"/>
        <w:jc w:val="center"/>
        <w:rPr>
          <w:rFonts w:ascii="方正小标宋简体" w:hAnsi="方正小标宋简体" w:eastAsia="方正小标宋简体" w:cs="方正小标宋简体"/>
          <w:b/>
          <w:color w:val="000000"/>
          <w:kern w:val="0"/>
          <w:sz w:val="44"/>
          <w:szCs w:val="44"/>
        </w:rPr>
      </w:pPr>
      <w:r>
        <w:rPr>
          <w:rFonts w:hint="eastAsia" w:ascii="方正小标宋简体" w:hAnsi="方正小标宋简体" w:eastAsia="方正小标宋简体" w:cs="方正小标宋简体"/>
          <w:b/>
          <w:color w:val="000000"/>
          <w:kern w:val="0"/>
          <w:sz w:val="44"/>
          <w:szCs w:val="44"/>
        </w:rPr>
        <w:t>关于校舍维修项目绩效评价报告</w:t>
      </w:r>
    </w:p>
    <w:p>
      <w:pPr>
        <w:spacing w:line="600" w:lineRule="exact"/>
        <w:rPr>
          <w:rFonts w:ascii="宋体"/>
          <w:sz w:val="32"/>
          <w:szCs w:val="32"/>
          <w:lang w:val="zh-CN"/>
        </w:rPr>
      </w:pPr>
    </w:p>
    <w:p>
      <w:pPr>
        <w:adjustRightInd w:val="0"/>
        <w:snapToGrid w:val="0"/>
        <w:spacing w:line="560" w:lineRule="exact"/>
        <w:ind w:firstLine="643" w:firstLineChars="200"/>
        <w:outlineLvl w:val="1"/>
        <w:rPr>
          <w:rFonts w:ascii="黑体" w:hAnsi="黑体" w:eastAsia="黑体" w:cs="黑体"/>
          <w:b/>
          <w:sz w:val="32"/>
          <w:szCs w:val="32"/>
        </w:rPr>
      </w:pPr>
      <w:bookmarkStart w:id="76" w:name="_Toc10273"/>
      <w:r>
        <w:rPr>
          <w:rFonts w:hint="eastAsia" w:ascii="黑体" w:hAnsi="黑体" w:eastAsia="黑体" w:cs="黑体"/>
          <w:b/>
          <w:sz w:val="32"/>
          <w:szCs w:val="32"/>
        </w:rPr>
        <w:t>一、基本情况</w:t>
      </w:r>
      <w:bookmarkEnd w:id="76"/>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cs="仿宋_GB2312"/>
          <w:sz w:val="32"/>
          <w:szCs w:val="32"/>
          <w:lang w:eastAsia="zh-CN"/>
        </w:rPr>
        <w:t>通江县沙溪镇中心小学</w:t>
      </w:r>
      <w:r>
        <w:rPr>
          <w:rFonts w:hint="eastAsia" w:ascii="仿宋_GB2312" w:hAnsi="仿宋_GB2312" w:eastAsia="仿宋_GB2312" w:cs="仿宋_GB2312"/>
          <w:sz w:val="32"/>
          <w:szCs w:val="32"/>
        </w:rPr>
        <w:t>属全额拨款事业单位，预算级别为乡镇级。年末我校共有编制人数</w:t>
      </w:r>
      <w:r>
        <w:rPr>
          <w:rFonts w:hint="eastAsia" w:ascii="仿宋_GB2312" w:hAnsi="仿宋_GB2312" w:eastAsia="仿宋_GB2312" w:cs="仿宋_GB2312"/>
          <w:sz w:val="32"/>
          <w:szCs w:val="32"/>
          <w:lang w:val="en-US" w:eastAsia="zh-CN"/>
        </w:rPr>
        <w:t>87</w:t>
      </w:r>
      <w:r>
        <w:rPr>
          <w:rFonts w:hint="eastAsia" w:ascii="仿宋_GB2312" w:hAnsi="仿宋_GB2312" w:eastAsia="仿宋_GB2312" w:cs="仿宋_GB2312"/>
          <w:sz w:val="32"/>
          <w:szCs w:val="32"/>
        </w:rPr>
        <w:t>人，退休人员</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rPr>
        <w:t>人，学生人数</w:t>
      </w:r>
      <w:r>
        <w:rPr>
          <w:rFonts w:hint="eastAsia" w:ascii="仿宋_GB2312" w:hAnsi="仿宋_GB2312" w:eastAsia="仿宋_GB2312" w:cs="仿宋_GB2312"/>
          <w:sz w:val="32"/>
          <w:szCs w:val="32"/>
          <w:lang w:val="en-US" w:eastAsia="zh-CN"/>
        </w:rPr>
        <w:t>1271</w:t>
      </w:r>
      <w:r>
        <w:rPr>
          <w:rFonts w:hint="eastAsia" w:ascii="仿宋_GB2312" w:hAnsi="仿宋_GB2312" w:eastAsia="仿宋_GB2312" w:cs="仿宋_GB2312"/>
          <w:sz w:val="32"/>
          <w:szCs w:val="32"/>
        </w:rPr>
        <w:t>人。20</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年</w:t>
      </w:r>
      <w:r>
        <w:rPr>
          <w:rFonts w:hint="eastAsia" w:ascii="仿宋_GB2312" w:hAnsi="宋体" w:eastAsia="仿宋_GB2312" w:cs="宋体"/>
          <w:kern w:val="0"/>
          <w:sz w:val="32"/>
          <w:szCs w:val="32"/>
        </w:rPr>
        <w:t>校舍维修项目支出</w:t>
      </w:r>
      <w:r>
        <w:rPr>
          <w:rFonts w:hint="eastAsia" w:ascii="仿宋_GB2312" w:hAnsi="宋体" w:eastAsia="仿宋_GB2312" w:cs="宋体"/>
          <w:kern w:val="0"/>
          <w:sz w:val="32"/>
          <w:szCs w:val="32"/>
          <w:lang w:val="en-US" w:eastAsia="zh-CN"/>
        </w:rPr>
        <w:t>900000</w:t>
      </w:r>
      <w:r>
        <w:rPr>
          <w:rFonts w:hint="eastAsia" w:ascii="仿宋_GB2312" w:hAnsi="宋体" w:eastAsia="仿宋_GB2312" w:cs="宋体"/>
          <w:kern w:val="0"/>
          <w:sz w:val="32"/>
          <w:szCs w:val="32"/>
        </w:rPr>
        <w:t>.00元，我校已于20</w:t>
      </w:r>
      <w:r>
        <w:rPr>
          <w:rFonts w:ascii="仿宋_GB2312" w:hAnsi="宋体" w:eastAsia="仿宋_GB2312" w:cs="宋体"/>
          <w:kern w:val="0"/>
          <w:sz w:val="32"/>
          <w:szCs w:val="32"/>
        </w:rPr>
        <w:t>20</w:t>
      </w:r>
      <w:r>
        <w:rPr>
          <w:rFonts w:hint="eastAsia" w:ascii="仿宋_GB2312" w:hAnsi="宋体" w:eastAsia="仿宋_GB2312" w:cs="宋体"/>
          <w:kern w:val="0"/>
          <w:sz w:val="32"/>
          <w:szCs w:val="32"/>
        </w:rPr>
        <w:t>年完成了项目绩效目标。</w:t>
      </w:r>
    </w:p>
    <w:p>
      <w:pPr>
        <w:tabs>
          <w:tab w:val="left" w:pos="6804"/>
          <w:tab w:val="left" w:pos="7088"/>
          <w:tab w:val="left" w:pos="7513"/>
          <w:tab w:val="left" w:pos="8080"/>
        </w:tabs>
        <w:spacing w:line="520" w:lineRule="exact"/>
        <w:ind w:firstLine="640" w:firstLineChars="200"/>
        <w:jc w:val="left"/>
        <w:outlineLvl w:val="1"/>
        <w:rPr>
          <w:rFonts w:ascii="黑体" w:hAnsi="黑体" w:eastAsia="黑体"/>
          <w:sz w:val="32"/>
          <w:szCs w:val="32"/>
        </w:rPr>
      </w:pPr>
      <w:bookmarkStart w:id="77" w:name="_Toc19159"/>
      <w:r>
        <w:rPr>
          <w:rFonts w:hint="eastAsia" w:ascii="黑体" w:hAnsi="黑体" w:eastAsia="黑体"/>
          <w:sz w:val="32"/>
          <w:szCs w:val="32"/>
        </w:rPr>
        <w:t>二、资金使用情况</w:t>
      </w:r>
      <w:bookmarkEnd w:id="77"/>
    </w:p>
    <w:p>
      <w:pPr>
        <w:pStyle w:val="31"/>
        <w:spacing w:line="240" w:lineRule="auto"/>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（一）资金使用</w:t>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全年共拨入</w:t>
      </w:r>
      <w:r>
        <w:rPr>
          <w:rFonts w:hint="eastAsia" w:ascii="仿宋_GB2312" w:hAnsi="宋体" w:eastAsia="仿宋_GB2312" w:cs="宋体"/>
          <w:kern w:val="0"/>
          <w:sz w:val="32"/>
          <w:szCs w:val="32"/>
          <w:lang w:val="en-US" w:eastAsia="zh-CN"/>
        </w:rPr>
        <w:t>900000</w:t>
      </w:r>
      <w:r>
        <w:rPr>
          <w:rFonts w:hint="eastAsia" w:ascii="仿宋_GB2312" w:hAnsi="宋体" w:eastAsia="仿宋_GB2312" w:cs="宋体"/>
          <w:kern w:val="0"/>
          <w:sz w:val="32"/>
          <w:szCs w:val="32"/>
        </w:rPr>
        <w:t>.00元，全部用于</w:t>
      </w:r>
      <w:r>
        <w:rPr>
          <w:rFonts w:hint="eastAsia" w:ascii="仿宋_GB2312" w:hAnsi="宋体" w:eastAsia="仿宋_GB2312" w:cs="宋体"/>
          <w:kern w:val="0"/>
          <w:sz w:val="32"/>
          <w:szCs w:val="32"/>
          <w:lang w:eastAsia="zh-CN"/>
        </w:rPr>
        <w:t>通江县沙溪镇中心小学</w:t>
      </w:r>
      <w:r>
        <w:rPr>
          <w:rFonts w:hint="eastAsia" w:ascii="仿宋_GB2312" w:hAnsi="宋体" w:eastAsia="仿宋_GB2312" w:cs="宋体"/>
          <w:kern w:val="0"/>
          <w:sz w:val="32"/>
          <w:szCs w:val="32"/>
          <w:lang w:val="en-US" w:eastAsia="zh-CN"/>
        </w:rPr>
        <w:t>王坪村小学维修</w:t>
      </w:r>
      <w:r>
        <w:rPr>
          <w:rFonts w:hint="eastAsia" w:ascii="仿宋_GB2312" w:hAnsi="宋体" w:eastAsia="仿宋_GB2312" w:cs="宋体"/>
          <w:kern w:val="0"/>
          <w:sz w:val="32"/>
          <w:szCs w:val="32"/>
        </w:rPr>
        <w:t>项目，支出依据合规合法，资金支付与预算相符。</w:t>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（二）组织实施情况</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我单位20</w:t>
      </w:r>
      <w:r>
        <w:rPr>
          <w:rFonts w:ascii="仿宋_GB2312" w:hAnsi="仿宋" w:eastAsia="仿宋_GB2312" w:cs="仿宋"/>
          <w:sz w:val="32"/>
          <w:szCs w:val="32"/>
        </w:rPr>
        <w:t>20</w:t>
      </w:r>
      <w:r>
        <w:rPr>
          <w:rFonts w:hint="eastAsia" w:ascii="仿宋_GB2312" w:hAnsi="仿宋" w:eastAsia="仿宋_GB2312" w:cs="仿宋"/>
          <w:sz w:val="32"/>
          <w:szCs w:val="32"/>
        </w:rPr>
        <w:t>年</w:t>
      </w:r>
      <w:r>
        <w:rPr>
          <w:rFonts w:hint="eastAsia" w:ascii="仿宋_GB2312" w:hAnsi="宋体" w:eastAsia="仿宋_GB2312" w:cs="宋体"/>
          <w:kern w:val="0"/>
          <w:sz w:val="32"/>
          <w:szCs w:val="32"/>
          <w:lang w:eastAsia="zh-CN"/>
        </w:rPr>
        <w:t>通江县沙溪镇中心小学</w:t>
      </w:r>
      <w:r>
        <w:rPr>
          <w:rFonts w:hint="eastAsia" w:ascii="仿宋_GB2312" w:hAnsi="宋体" w:eastAsia="仿宋_GB2312" w:cs="宋体"/>
          <w:kern w:val="0"/>
          <w:sz w:val="32"/>
          <w:szCs w:val="32"/>
        </w:rPr>
        <w:t>水毁工程项目</w:t>
      </w:r>
      <w:r>
        <w:rPr>
          <w:rFonts w:hint="eastAsia" w:ascii="仿宋_GB2312" w:hAnsi="仿宋" w:eastAsia="仿宋_GB2312" w:cs="仿宋"/>
          <w:sz w:val="32"/>
          <w:szCs w:val="32"/>
        </w:rPr>
        <w:t>已于20</w:t>
      </w:r>
      <w:r>
        <w:rPr>
          <w:rFonts w:ascii="仿宋_GB2312" w:hAnsi="仿宋" w:eastAsia="仿宋_GB2312" w:cs="仿宋"/>
          <w:sz w:val="32"/>
          <w:szCs w:val="32"/>
        </w:rPr>
        <w:t>20</w:t>
      </w:r>
      <w:r>
        <w:rPr>
          <w:rFonts w:hint="eastAsia" w:ascii="仿宋_GB2312" w:hAnsi="仿宋" w:eastAsia="仿宋_GB2312" w:cs="仿宋"/>
          <w:sz w:val="32"/>
          <w:szCs w:val="32"/>
        </w:rPr>
        <w:t>年12月底完成，完成了年度绩效目标。项目的日常管理工作均按照我单位相关管理制度执行，建立了工作有计划、实施有方案、日常有监督的管理机制，工作取得了较好的成效，效能得到了提高、获得了社会公众的好评。</w:t>
      </w:r>
    </w:p>
    <w:p>
      <w:pPr>
        <w:tabs>
          <w:tab w:val="left" w:pos="6804"/>
          <w:tab w:val="left" w:pos="7088"/>
          <w:tab w:val="left" w:pos="7513"/>
          <w:tab w:val="left" w:pos="8080"/>
        </w:tabs>
        <w:spacing w:line="520" w:lineRule="exact"/>
        <w:ind w:firstLine="640" w:firstLineChars="200"/>
        <w:jc w:val="left"/>
        <w:outlineLvl w:val="1"/>
        <w:rPr>
          <w:rFonts w:ascii="仿宋_GB2312" w:hAnsi="宋体" w:eastAsia="仿宋_GB2312" w:cs="宋体"/>
          <w:kern w:val="0"/>
          <w:sz w:val="32"/>
          <w:szCs w:val="32"/>
        </w:rPr>
      </w:pPr>
      <w:bookmarkStart w:id="78" w:name="_Toc18296"/>
      <w:r>
        <w:rPr>
          <w:rFonts w:hint="eastAsia" w:ascii="黑体" w:hAnsi="黑体" w:eastAsia="黑体"/>
          <w:sz w:val="32"/>
          <w:szCs w:val="32"/>
        </w:rPr>
        <w:t>三、目标完成情况</w:t>
      </w:r>
      <w:bookmarkEnd w:id="78"/>
      <w:r>
        <w:rPr>
          <w:rFonts w:hint="eastAsia" w:ascii="仿宋_GB2312" w:hAnsi="宋体" w:eastAsia="仿宋_GB2312" w:cs="宋体"/>
          <w:kern w:val="0"/>
          <w:sz w:val="32"/>
          <w:szCs w:val="32"/>
        </w:rPr>
        <w:tab/>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（一）目标任务量完成情况</w:t>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校舍维修建设项目资金完成了学期目标任务，达到了相关要求，学校工作取得了较好成效。</w:t>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（二）目标质量完成情况</w:t>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按照年初目标任务，实际完成较好。</w:t>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（三）目标进度完成情况</w:t>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对照预定计划，</w:t>
      </w:r>
      <w:r>
        <w:rPr>
          <w:rFonts w:hint="eastAsia" w:ascii="仿宋_GB2312" w:hAnsi="宋体" w:eastAsia="仿宋_GB2312" w:cs="宋体"/>
          <w:kern w:val="0"/>
          <w:sz w:val="32"/>
          <w:szCs w:val="32"/>
          <w:lang w:eastAsia="zh-CN"/>
        </w:rPr>
        <w:t>通江县沙溪镇中心小学</w:t>
      </w:r>
      <w:r>
        <w:rPr>
          <w:rFonts w:hint="eastAsia" w:ascii="仿宋_GB2312" w:hAnsi="宋体" w:eastAsia="仿宋_GB2312" w:cs="宋体"/>
          <w:kern w:val="0"/>
          <w:sz w:val="32"/>
          <w:szCs w:val="32"/>
        </w:rPr>
        <w:t>水毁工程项目资金完成了目标任务。</w:t>
      </w:r>
    </w:p>
    <w:p>
      <w:pPr>
        <w:ind w:firstLine="640" w:firstLineChars="200"/>
        <w:outlineLvl w:val="1"/>
        <w:rPr>
          <w:rFonts w:ascii="黑体" w:hAnsi="黑体" w:eastAsia="黑体"/>
          <w:sz w:val="32"/>
          <w:szCs w:val="32"/>
        </w:rPr>
      </w:pPr>
      <w:bookmarkStart w:id="79" w:name="_Toc17143"/>
      <w:r>
        <w:rPr>
          <w:rFonts w:hint="eastAsia" w:ascii="黑体" w:hAnsi="黑体" w:eastAsia="黑体"/>
          <w:sz w:val="32"/>
          <w:szCs w:val="32"/>
        </w:rPr>
        <w:t>四、项目效益情况</w:t>
      </w:r>
      <w:bookmarkEnd w:id="79"/>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实施了目标绩效考核，学校各方面工作都有序，高质量完成，产生较好的社会效益，严格执行目标管理，充分保障学校正常教学。</w:t>
      </w:r>
    </w:p>
    <w:p>
      <w:pPr>
        <w:ind w:firstLine="640" w:firstLineChars="200"/>
        <w:outlineLvl w:val="1"/>
        <w:rPr>
          <w:rFonts w:ascii="黑体" w:hAnsi="黑体" w:eastAsia="黑体"/>
          <w:sz w:val="32"/>
          <w:szCs w:val="32"/>
        </w:rPr>
      </w:pPr>
      <w:bookmarkStart w:id="80" w:name="_Toc23873"/>
      <w:r>
        <w:rPr>
          <w:rFonts w:hint="eastAsia" w:ascii="黑体" w:hAnsi="黑体" w:eastAsia="黑体"/>
          <w:sz w:val="32"/>
          <w:szCs w:val="32"/>
        </w:rPr>
        <w:t>五、问题及建议</w:t>
      </w:r>
      <w:bookmarkEnd w:id="80"/>
    </w:p>
    <w:p>
      <w:pPr>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Style w:val="17"/>
          <w:rFonts w:ascii="黑体" w:hAnsi="黑体" w:eastAsia="黑体"/>
          <w:b w:val="0"/>
        </w:rPr>
      </w:pPr>
    </w:p>
    <w:p>
      <w:pPr>
        <w:spacing w:line="600" w:lineRule="exact"/>
        <w:jc w:val="center"/>
        <w:outlineLvl w:val="0"/>
        <w:rPr>
          <w:rStyle w:val="17"/>
          <w:rFonts w:ascii="黑体" w:hAnsi="黑体" w:eastAsia="黑体"/>
          <w:b w:val="0"/>
        </w:rPr>
      </w:pPr>
      <w:bookmarkStart w:id="81" w:name="_Toc15396618"/>
      <w:bookmarkStart w:id="82" w:name="_Toc1346"/>
      <w:r>
        <w:rPr>
          <w:rFonts w:hint="eastAsia" w:ascii="黑体" w:hAnsi="黑体" w:eastAsia="黑体"/>
          <w:color w:val="000000"/>
          <w:sz w:val="44"/>
          <w:szCs w:val="44"/>
        </w:rPr>
        <w:t>第</w:t>
      </w:r>
      <w:r>
        <w:rPr>
          <w:rStyle w:val="17"/>
          <w:rFonts w:hint="eastAsia" w:ascii="黑体" w:hAnsi="黑体" w:eastAsia="黑体"/>
          <w:b w:val="0"/>
        </w:rPr>
        <w:t>五部分</w:t>
      </w:r>
      <w:r>
        <w:rPr>
          <w:rStyle w:val="17"/>
          <w:rFonts w:ascii="黑体" w:hAnsi="黑体" w:eastAsia="黑体"/>
          <w:b w:val="0"/>
        </w:rPr>
        <w:t xml:space="preserve"> </w:t>
      </w:r>
      <w:r>
        <w:rPr>
          <w:rStyle w:val="17"/>
          <w:rFonts w:hint="eastAsia" w:ascii="黑体" w:hAnsi="黑体" w:eastAsia="黑体"/>
          <w:b w:val="0"/>
        </w:rPr>
        <w:t>附表</w:t>
      </w:r>
      <w:bookmarkEnd w:id="72"/>
      <w:bookmarkEnd w:id="81"/>
      <w:bookmarkEnd w:id="82"/>
    </w:p>
    <w:p>
      <w:pPr>
        <w:spacing w:line="600" w:lineRule="exact"/>
        <w:jc w:val="center"/>
        <w:outlineLvl w:val="9"/>
        <w:rPr>
          <w:rFonts w:ascii="仿宋" w:hAnsi="仿宋" w:eastAsia="仿宋"/>
          <w:b/>
          <w:color w:val="000000"/>
          <w:sz w:val="44"/>
          <w:szCs w:val="44"/>
        </w:rPr>
      </w:pPr>
    </w:p>
    <w:p>
      <w:pPr>
        <w:pStyle w:val="3"/>
        <w:rPr>
          <w:rFonts w:ascii="仿宋" w:hAnsi="仿宋" w:eastAsia="仿宋"/>
          <w:color w:val="000000"/>
        </w:rPr>
      </w:pPr>
      <w:bookmarkStart w:id="83" w:name="_Toc4369"/>
      <w:bookmarkStart w:id="84" w:name="_Toc15396619"/>
      <w:r>
        <w:rPr>
          <w:rFonts w:hint="eastAsia" w:ascii="仿宋" w:hAnsi="仿宋" w:eastAsia="仿宋"/>
          <w:b w:val="0"/>
          <w:color w:val="000000"/>
        </w:rPr>
        <w:t>一、收</w:t>
      </w:r>
      <w:r>
        <w:rPr>
          <w:rStyle w:val="18"/>
          <w:rFonts w:hint="eastAsia" w:ascii="仿宋" w:hAnsi="仿宋" w:eastAsia="仿宋"/>
          <w:b w:val="0"/>
          <w:bCs w:val="0"/>
        </w:rPr>
        <w:t>入支出决算总表</w:t>
      </w:r>
      <w:bookmarkEnd w:id="83"/>
      <w:bookmarkEnd w:id="84"/>
    </w:p>
    <w:p>
      <w:pPr>
        <w:pStyle w:val="3"/>
        <w:rPr>
          <w:rFonts w:ascii="仿宋" w:hAnsi="仿宋" w:eastAsia="仿宋"/>
          <w:color w:val="000000"/>
        </w:rPr>
      </w:pPr>
      <w:bookmarkStart w:id="85" w:name="_Toc15396620"/>
      <w:bookmarkStart w:id="86" w:name="_Toc26847"/>
      <w:r>
        <w:rPr>
          <w:rFonts w:hint="eastAsia" w:ascii="仿宋" w:hAnsi="仿宋" w:eastAsia="仿宋"/>
          <w:b w:val="0"/>
          <w:color w:val="000000"/>
        </w:rPr>
        <w:t>二、收</w:t>
      </w:r>
      <w:r>
        <w:rPr>
          <w:rStyle w:val="18"/>
          <w:rFonts w:hint="eastAsia" w:ascii="仿宋" w:hAnsi="仿宋" w:eastAsia="仿宋"/>
          <w:b w:val="0"/>
          <w:bCs w:val="0"/>
        </w:rPr>
        <w:t>入决算表</w:t>
      </w:r>
      <w:bookmarkEnd w:id="85"/>
      <w:bookmarkEnd w:id="86"/>
    </w:p>
    <w:p>
      <w:pPr>
        <w:pStyle w:val="3"/>
        <w:rPr>
          <w:rFonts w:ascii="仿宋" w:hAnsi="仿宋" w:eastAsia="仿宋"/>
          <w:color w:val="000000"/>
        </w:rPr>
      </w:pPr>
      <w:bookmarkStart w:id="87" w:name="_Toc15396621"/>
      <w:bookmarkStart w:id="88" w:name="_Toc7094"/>
      <w:r>
        <w:rPr>
          <w:rStyle w:val="18"/>
          <w:rFonts w:hint="eastAsia" w:ascii="仿宋" w:hAnsi="仿宋" w:eastAsia="仿宋"/>
          <w:b w:val="0"/>
          <w:bCs w:val="0"/>
        </w:rPr>
        <w:t>三、</w:t>
      </w:r>
      <w:r>
        <w:rPr>
          <w:rFonts w:hint="eastAsia" w:ascii="仿宋" w:hAnsi="仿宋" w:eastAsia="仿宋"/>
          <w:b w:val="0"/>
          <w:color w:val="000000"/>
        </w:rPr>
        <w:t>支</w:t>
      </w:r>
      <w:r>
        <w:rPr>
          <w:rStyle w:val="18"/>
          <w:rFonts w:hint="eastAsia" w:ascii="仿宋" w:hAnsi="仿宋" w:eastAsia="仿宋"/>
          <w:b w:val="0"/>
          <w:bCs w:val="0"/>
        </w:rPr>
        <w:t>出决算表</w:t>
      </w:r>
      <w:bookmarkEnd w:id="87"/>
      <w:bookmarkEnd w:id="88"/>
    </w:p>
    <w:p>
      <w:pPr>
        <w:pStyle w:val="3"/>
        <w:rPr>
          <w:rFonts w:ascii="仿宋" w:hAnsi="仿宋" w:eastAsia="仿宋"/>
          <w:b w:val="0"/>
          <w:color w:val="000000"/>
        </w:rPr>
      </w:pPr>
      <w:bookmarkStart w:id="89" w:name="_Toc4253"/>
      <w:bookmarkStart w:id="90" w:name="_Toc15396622"/>
      <w:r>
        <w:rPr>
          <w:rStyle w:val="18"/>
          <w:rFonts w:hint="eastAsia" w:ascii="仿宋" w:hAnsi="仿宋" w:eastAsia="仿宋"/>
          <w:b w:val="0"/>
          <w:bCs w:val="0"/>
        </w:rPr>
        <w:t>四、</w:t>
      </w:r>
      <w:r>
        <w:rPr>
          <w:rFonts w:hint="eastAsia" w:ascii="仿宋" w:hAnsi="仿宋" w:eastAsia="仿宋"/>
          <w:b w:val="0"/>
          <w:color w:val="000000"/>
        </w:rPr>
        <w:t>财</w:t>
      </w:r>
      <w:r>
        <w:rPr>
          <w:rStyle w:val="18"/>
          <w:rFonts w:hint="eastAsia" w:ascii="仿宋" w:hAnsi="仿宋" w:eastAsia="仿宋"/>
          <w:b w:val="0"/>
          <w:bCs w:val="0"/>
        </w:rPr>
        <w:t>政拨款收入支出决算总表</w:t>
      </w:r>
      <w:bookmarkEnd w:id="89"/>
      <w:bookmarkEnd w:id="90"/>
    </w:p>
    <w:p>
      <w:pPr>
        <w:pStyle w:val="3"/>
        <w:rPr>
          <w:rStyle w:val="18"/>
          <w:rFonts w:ascii="仿宋" w:hAnsi="仿宋" w:eastAsia="仿宋"/>
          <w:b w:val="0"/>
          <w:bCs w:val="0"/>
        </w:rPr>
      </w:pPr>
      <w:bookmarkStart w:id="91" w:name="_Toc5394"/>
      <w:bookmarkStart w:id="92" w:name="_Toc15396623"/>
      <w:r>
        <w:rPr>
          <w:rStyle w:val="18"/>
          <w:rFonts w:hint="eastAsia" w:ascii="仿宋" w:hAnsi="仿宋" w:eastAsia="仿宋"/>
          <w:b w:val="0"/>
          <w:bCs w:val="0"/>
        </w:rPr>
        <w:t>五、</w:t>
      </w:r>
      <w:r>
        <w:rPr>
          <w:rFonts w:hint="eastAsia" w:ascii="仿宋" w:hAnsi="仿宋" w:eastAsia="仿宋"/>
          <w:b w:val="0"/>
          <w:color w:val="000000"/>
        </w:rPr>
        <w:t>财</w:t>
      </w:r>
      <w:r>
        <w:rPr>
          <w:rStyle w:val="18"/>
          <w:rFonts w:hint="eastAsia" w:ascii="仿宋" w:hAnsi="仿宋" w:eastAsia="仿宋"/>
          <w:b w:val="0"/>
          <w:bCs w:val="0"/>
        </w:rPr>
        <w:t>政拨款支出决算明细表</w:t>
      </w:r>
      <w:bookmarkEnd w:id="91"/>
      <w:bookmarkEnd w:id="92"/>
      <w:bookmarkStart w:id="93" w:name="_Toc15396624"/>
    </w:p>
    <w:p>
      <w:pPr>
        <w:pStyle w:val="3"/>
        <w:rPr>
          <w:rFonts w:ascii="仿宋" w:hAnsi="仿宋" w:eastAsia="仿宋"/>
          <w:color w:val="000000"/>
        </w:rPr>
      </w:pPr>
      <w:bookmarkStart w:id="94" w:name="_Toc31713"/>
      <w:r>
        <w:rPr>
          <w:rStyle w:val="18"/>
          <w:rFonts w:hint="eastAsia" w:ascii="仿宋" w:hAnsi="仿宋" w:eastAsia="仿宋"/>
          <w:b w:val="0"/>
          <w:bCs w:val="0"/>
        </w:rPr>
        <w:t>六、</w:t>
      </w:r>
      <w:r>
        <w:rPr>
          <w:rFonts w:hint="eastAsia" w:ascii="仿宋" w:hAnsi="仿宋" w:eastAsia="仿宋"/>
          <w:b w:val="0"/>
          <w:color w:val="000000"/>
        </w:rPr>
        <w:t>一</w:t>
      </w:r>
      <w:r>
        <w:rPr>
          <w:rStyle w:val="18"/>
          <w:rFonts w:hint="eastAsia" w:ascii="仿宋" w:hAnsi="仿宋" w:eastAsia="仿宋"/>
          <w:b w:val="0"/>
          <w:bCs w:val="0"/>
        </w:rPr>
        <w:t>般公共预算财政拨款支出决算表</w:t>
      </w:r>
      <w:bookmarkEnd w:id="93"/>
      <w:bookmarkEnd w:id="94"/>
    </w:p>
    <w:p>
      <w:pPr>
        <w:pStyle w:val="3"/>
        <w:rPr>
          <w:rFonts w:ascii="仿宋" w:hAnsi="仿宋" w:eastAsia="仿宋"/>
          <w:color w:val="000000"/>
        </w:rPr>
      </w:pPr>
      <w:bookmarkStart w:id="95" w:name="_Toc20958"/>
      <w:bookmarkStart w:id="96" w:name="_Toc15396625"/>
      <w:r>
        <w:rPr>
          <w:rStyle w:val="18"/>
          <w:rFonts w:hint="eastAsia" w:ascii="仿宋" w:hAnsi="仿宋" w:eastAsia="仿宋"/>
          <w:b w:val="0"/>
          <w:bCs w:val="0"/>
        </w:rPr>
        <w:t>七、</w:t>
      </w:r>
      <w:r>
        <w:rPr>
          <w:rFonts w:hint="eastAsia" w:ascii="仿宋" w:hAnsi="仿宋" w:eastAsia="仿宋"/>
          <w:b w:val="0"/>
          <w:color w:val="000000"/>
        </w:rPr>
        <w:t>一</w:t>
      </w:r>
      <w:r>
        <w:rPr>
          <w:rStyle w:val="18"/>
          <w:rFonts w:hint="eastAsia" w:ascii="仿宋" w:hAnsi="仿宋" w:eastAsia="仿宋"/>
          <w:b w:val="0"/>
          <w:bCs w:val="0"/>
        </w:rPr>
        <w:t>般公共预算财政拨款支出决算明细表</w:t>
      </w:r>
      <w:bookmarkEnd w:id="95"/>
      <w:bookmarkEnd w:id="96"/>
    </w:p>
    <w:p>
      <w:pPr>
        <w:pStyle w:val="3"/>
        <w:rPr>
          <w:rFonts w:ascii="仿宋" w:hAnsi="仿宋" w:eastAsia="仿宋"/>
          <w:color w:val="000000"/>
        </w:rPr>
      </w:pPr>
      <w:bookmarkStart w:id="97" w:name="_Toc15396626"/>
      <w:bookmarkStart w:id="98" w:name="_Toc15323"/>
      <w:r>
        <w:rPr>
          <w:rStyle w:val="18"/>
          <w:rFonts w:hint="eastAsia" w:ascii="仿宋" w:hAnsi="仿宋" w:eastAsia="仿宋"/>
          <w:b w:val="0"/>
          <w:bCs w:val="0"/>
        </w:rPr>
        <w:t>八、</w:t>
      </w:r>
      <w:r>
        <w:rPr>
          <w:rFonts w:hint="eastAsia" w:ascii="仿宋" w:hAnsi="仿宋" w:eastAsia="仿宋"/>
          <w:b w:val="0"/>
          <w:color w:val="000000"/>
        </w:rPr>
        <w:t>一</w:t>
      </w:r>
      <w:r>
        <w:rPr>
          <w:rStyle w:val="18"/>
          <w:rFonts w:hint="eastAsia" w:ascii="仿宋" w:hAnsi="仿宋" w:eastAsia="仿宋"/>
          <w:b w:val="0"/>
          <w:bCs w:val="0"/>
        </w:rPr>
        <w:t>般公共预算财政拨款基本支出决算表</w:t>
      </w:r>
      <w:bookmarkEnd w:id="97"/>
      <w:bookmarkEnd w:id="98"/>
    </w:p>
    <w:p>
      <w:pPr>
        <w:pStyle w:val="3"/>
        <w:rPr>
          <w:rFonts w:ascii="仿宋" w:hAnsi="仿宋" w:eastAsia="仿宋"/>
          <w:color w:val="000000"/>
        </w:rPr>
      </w:pPr>
      <w:bookmarkStart w:id="99" w:name="_Toc15396627"/>
      <w:bookmarkStart w:id="100" w:name="_Toc22646"/>
      <w:r>
        <w:rPr>
          <w:rStyle w:val="18"/>
          <w:rFonts w:hint="eastAsia" w:ascii="仿宋" w:hAnsi="仿宋" w:eastAsia="仿宋"/>
          <w:b w:val="0"/>
          <w:bCs w:val="0"/>
        </w:rPr>
        <w:t>九、</w:t>
      </w:r>
      <w:r>
        <w:rPr>
          <w:rFonts w:hint="eastAsia" w:ascii="仿宋" w:hAnsi="仿宋" w:eastAsia="仿宋"/>
          <w:b w:val="0"/>
          <w:color w:val="000000"/>
        </w:rPr>
        <w:t>一</w:t>
      </w:r>
      <w:r>
        <w:rPr>
          <w:rStyle w:val="18"/>
          <w:rFonts w:hint="eastAsia" w:ascii="仿宋" w:hAnsi="仿宋" w:eastAsia="仿宋"/>
          <w:b w:val="0"/>
          <w:bCs w:val="0"/>
        </w:rPr>
        <w:t>般公共预算财政拨款项目支出决算表</w:t>
      </w:r>
      <w:bookmarkEnd w:id="99"/>
      <w:bookmarkEnd w:id="100"/>
    </w:p>
    <w:p>
      <w:pPr>
        <w:pStyle w:val="3"/>
        <w:rPr>
          <w:rFonts w:ascii="仿宋" w:hAnsi="仿宋" w:eastAsia="仿宋"/>
          <w:color w:val="000000"/>
        </w:rPr>
      </w:pPr>
      <w:bookmarkStart w:id="101" w:name="_Toc15396628"/>
      <w:bookmarkStart w:id="102" w:name="_Toc22432"/>
      <w:r>
        <w:rPr>
          <w:rStyle w:val="18"/>
          <w:rFonts w:hint="eastAsia" w:ascii="仿宋" w:hAnsi="仿宋" w:eastAsia="仿宋"/>
          <w:b w:val="0"/>
          <w:bCs w:val="0"/>
        </w:rPr>
        <w:t>十、</w:t>
      </w:r>
      <w:r>
        <w:rPr>
          <w:rFonts w:hint="eastAsia" w:ascii="仿宋" w:hAnsi="仿宋" w:eastAsia="仿宋"/>
          <w:b w:val="0"/>
          <w:color w:val="000000"/>
        </w:rPr>
        <w:t>一</w:t>
      </w:r>
      <w:r>
        <w:rPr>
          <w:rStyle w:val="18"/>
          <w:rFonts w:hint="eastAsia" w:ascii="仿宋" w:hAnsi="仿宋" w:eastAsia="仿宋"/>
          <w:b w:val="0"/>
          <w:bCs w:val="0"/>
        </w:rPr>
        <w:t>般公共预算财政拨款“三公”经费支出决算表</w:t>
      </w:r>
      <w:bookmarkEnd w:id="101"/>
      <w:bookmarkEnd w:id="102"/>
    </w:p>
    <w:p>
      <w:pPr>
        <w:pStyle w:val="3"/>
        <w:rPr>
          <w:rFonts w:ascii="仿宋" w:hAnsi="仿宋" w:eastAsia="仿宋"/>
          <w:color w:val="000000"/>
        </w:rPr>
      </w:pPr>
      <w:bookmarkStart w:id="103" w:name="_Toc27935"/>
      <w:bookmarkStart w:id="104" w:name="_Toc15396629"/>
      <w:r>
        <w:rPr>
          <w:rStyle w:val="18"/>
          <w:rFonts w:hint="eastAsia" w:ascii="仿宋" w:hAnsi="仿宋" w:eastAsia="仿宋"/>
          <w:b w:val="0"/>
          <w:bCs w:val="0"/>
        </w:rPr>
        <w:t>十一、</w:t>
      </w:r>
      <w:r>
        <w:rPr>
          <w:rFonts w:hint="eastAsia" w:ascii="仿宋" w:hAnsi="仿宋" w:eastAsia="仿宋"/>
          <w:b w:val="0"/>
          <w:color w:val="000000"/>
        </w:rPr>
        <w:t>政</w:t>
      </w:r>
      <w:r>
        <w:rPr>
          <w:rStyle w:val="18"/>
          <w:rFonts w:hint="eastAsia" w:ascii="仿宋" w:hAnsi="仿宋" w:eastAsia="仿宋"/>
          <w:b w:val="0"/>
          <w:bCs w:val="0"/>
        </w:rPr>
        <w:t>府性基金预算财政拨款收入支出决算表</w:t>
      </w:r>
      <w:bookmarkEnd w:id="103"/>
      <w:bookmarkEnd w:id="104"/>
    </w:p>
    <w:p>
      <w:pPr>
        <w:pStyle w:val="3"/>
        <w:rPr>
          <w:rFonts w:ascii="仿宋" w:hAnsi="仿宋" w:eastAsia="仿宋"/>
          <w:color w:val="000000"/>
        </w:rPr>
      </w:pPr>
      <w:bookmarkStart w:id="105" w:name="_Toc15396630"/>
      <w:bookmarkStart w:id="106" w:name="_Toc32221"/>
      <w:r>
        <w:rPr>
          <w:rStyle w:val="18"/>
          <w:rFonts w:hint="eastAsia" w:ascii="仿宋" w:hAnsi="仿宋" w:eastAsia="仿宋"/>
          <w:b w:val="0"/>
          <w:bCs w:val="0"/>
        </w:rPr>
        <w:t>十二、</w:t>
      </w:r>
      <w:r>
        <w:rPr>
          <w:rFonts w:hint="eastAsia" w:ascii="仿宋" w:hAnsi="仿宋" w:eastAsia="仿宋"/>
          <w:b w:val="0"/>
          <w:color w:val="000000"/>
        </w:rPr>
        <w:t>政</w:t>
      </w:r>
      <w:r>
        <w:rPr>
          <w:rStyle w:val="18"/>
          <w:rFonts w:hint="eastAsia" w:ascii="仿宋" w:hAnsi="仿宋" w:eastAsia="仿宋"/>
          <w:b w:val="0"/>
          <w:bCs w:val="0"/>
        </w:rPr>
        <w:t>府性基金预算财政拨款“三公”经费支出决算表</w:t>
      </w:r>
      <w:bookmarkEnd w:id="105"/>
      <w:bookmarkEnd w:id="106"/>
    </w:p>
    <w:p>
      <w:pPr>
        <w:pStyle w:val="3"/>
        <w:rPr>
          <w:rFonts w:ascii="仿宋" w:hAnsi="仿宋" w:eastAsia="仿宋"/>
          <w:color w:val="000000"/>
        </w:rPr>
      </w:pPr>
      <w:bookmarkStart w:id="107" w:name="_Toc31077"/>
      <w:bookmarkStart w:id="108" w:name="_Toc15396631"/>
      <w:r>
        <w:rPr>
          <w:rStyle w:val="18"/>
          <w:rFonts w:hint="eastAsia" w:ascii="仿宋" w:hAnsi="仿宋" w:eastAsia="仿宋"/>
          <w:b w:val="0"/>
          <w:bCs w:val="0"/>
        </w:rPr>
        <w:t>十三、</w:t>
      </w:r>
      <w:r>
        <w:rPr>
          <w:rFonts w:hint="eastAsia" w:ascii="仿宋" w:hAnsi="仿宋" w:eastAsia="仿宋"/>
          <w:b w:val="0"/>
          <w:color w:val="000000"/>
        </w:rPr>
        <w:t>国</w:t>
      </w:r>
      <w:r>
        <w:rPr>
          <w:rStyle w:val="18"/>
          <w:rFonts w:hint="eastAsia" w:ascii="仿宋" w:hAnsi="仿宋" w:eastAsia="仿宋"/>
          <w:b w:val="0"/>
          <w:bCs w:val="0"/>
        </w:rPr>
        <w:t>有资本经营预算财政拨款支出决算表</w:t>
      </w:r>
      <w:bookmarkEnd w:id="107"/>
      <w:bookmarkEnd w:id="108"/>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Microsoft JhengHei Light"/>
    <w:panose1 w:val="00000000000000000000"/>
    <w:charset w:val="00"/>
    <w:family w:val="roman"/>
    <w:pitch w:val="default"/>
    <w:sig w:usb0="00000000" w:usb1="00000000" w:usb2="00000000" w:usb3="00000000" w:csb0="00040001" w:csb1="00000000"/>
  </w:font>
  <w:font w:name="Microsoft JhengHei Light">
    <w:panose1 w:val="020B0304030504040204"/>
    <w:charset w:val="88"/>
    <w:family w:val="auto"/>
    <w:pitch w:val="default"/>
    <w:sig w:usb0="800002A7" w:usb1="28CF4400" w:usb2="00000016" w:usb3="00000000" w:csb0="00100009"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简体">
    <w:altName w:val="宋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20</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yYTBhZThmOTU4YTliMjhiZDc4ZDk4MjhmMTAzNjkifQ=="/>
  </w:docVars>
  <w:rsids>
    <w:rsidRoot w:val="00F1361C"/>
    <w:rsid w:val="000222C6"/>
    <w:rsid w:val="0002549F"/>
    <w:rsid w:val="00027702"/>
    <w:rsid w:val="000468DB"/>
    <w:rsid w:val="000576B9"/>
    <w:rsid w:val="0006487A"/>
    <w:rsid w:val="00065F8F"/>
    <w:rsid w:val="00070A43"/>
    <w:rsid w:val="000765F8"/>
    <w:rsid w:val="000768F2"/>
    <w:rsid w:val="0007757F"/>
    <w:rsid w:val="000902BA"/>
    <w:rsid w:val="0009184B"/>
    <w:rsid w:val="00094236"/>
    <w:rsid w:val="0009593C"/>
    <w:rsid w:val="00097322"/>
    <w:rsid w:val="000A6A92"/>
    <w:rsid w:val="000B047F"/>
    <w:rsid w:val="000B5923"/>
    <w:rsid w:val="000B5A48"/>
    <w:rsid w:val="000B6FF3"/>
    <w:rsid w:val="000B7D29"/>
    <w:rsid w:val="000C3467"/>
    <w:rsid w:val="000C3CA6"/>
    <w:rsid w:val="000D1267"/>
    <w:rsid w:val="000D1D50"/>
    <w:rsid w:val="000D5782"/>
    <w:rsid w:val="000E6613"/>
    <w:rsid w:val="000E6F2B"/>
    <w:rsid w:val="000E7119"/>
    <w:rsid w:val="000F196E"/>
    <w:rsid w:val="000F65D4"/>
    <w:rsid w:val="001013AC"/>
    <w:rsid w:val="00114E9B"/>
    <w:rsid w:val="00115301"/>
    <w:rsid w:val="00116F19"/>
    <w:rsid w:val="001319E1"/>
    <w:rsid w:val="00142216"/>
    <w:rsid w:val="00144D6A"/>
    <w:rsid w:val="0014729F"/>
    <w:rsid w:val="0015779D"/>
    <w:rsid w:val="00157BAB"/>
    <w:rsid w:val="001654D1"/>
    <w:rsid w:val="00174518"/>
    <w:rsid w:val="001803F5"/>
    <w:rsid w:val="0018106D"/>
    <w:rsid w:val="001849C6"/>
    <w:rsid w:val="001877A7"/>
    <w:rsid w:val="00191536"/>
    <w:rsid w:val="00196687"/>
    <w:rsid w:val="001A0482"/>
    <w:rsid w:val="001B5A56"/>
    <w:rsid w:val="001B5EE4"/>
    <w:rsid w:val="001C0323"/>
    <w:rsid w:val="001C0962"/>
    <w:rsid w:val="001C3879"/>
    <w:rsid w:val="001D19CC"/>
    <w:rsid w:val="001D7531"/>
    <w:rsid w:val="001E6346"/>
    <w:rsid w:val="001E63F1"/>
    <w:rsid w:val="001E737D"/>
    <w:rsid w:val="001F0592"/>
    <w:rsid w:val="001F16A1"/>
    <w:rsid w:val="001F56C2"/>
    <w:rsid w:val="001F56CF"/>
    <w:rsid w:val="001F7506"/>
    <w:rsid w:val="002006CD"/>
    <w:rsid w:val="00201E3F"/>
    <w:rsid w:val="00202B36"/>
    <w:rsid w:val="00204B7A"/>
    <w:rsid w:val="00204CDE"/>
    <w:rsid w:val="0021101A"/>
    <w:rsid w:val="00220536"/>
    <w:rsid w:val="00235629"/>
    <w:rsid w:val="00245750"/>
    <w:rsid w:val="00245E7B"/>
    <w:rsid w:val="0024776A"/>
    <w:rsid w:val="00255AEC"/>
    <w:rsid w:val="00256262"/>
    <w:rsid w:val="0025695D"/>
    <w:rsid w:val="002576EA"/>
    <w:rsid w:val="00260C38"/>
    <w:rsid w:val="002616C0"/>
    <w:rsid w:val="00265372"/>
    <w:rsid w:val="002662AA"/>
    <w:rsid w:val="002728C4"/>
    <w:rsid w:val="00280496"/>
    <w:rsid w:val="00282454"/>
    <w:rsid w:val="0029323E"/>
    <w:rsid w:val="00294DC9"/>
    <w:rsid w:val="00295495"/>
    <w:rsid w:val="002A31DE"/>
    <w:rsid w:val="002A4109"/>
    <w:rsid w:val="002B2613"/>
    <w:rsid w:val="002D6D05"/>
    <w:rsid w:val="002D6EDB"/>
    <w:rsid w:val="002F1818"/>
    <w:rsid w:val="002F36F1"/>
    <w:rsid w:val="002F567B"/>
    <w:rsid w:val="003137BD"/>
    <w:rsid w:val="00314214"/>
    <w:rsid w:val="003216A9"/>
    <w:rsid w:val="00326A98"/>
    <w:rsid w:val="00326AC2"/>
    <w:rsid w:val="00335A74"/>
    <w:rsid w:val="00345345"/>
    <w:rsid w:val="0035228A"/>
    <w:rsid w:val="0035646C"/>
    <w:rsid w:val="0036561B"/>
    <w:rsid w:val="0037013F"/>
    <w:rsid w:val="00380C92"/>
    <w:rsid w:val="003827AD"/>
    <w:rsid w:val="00382F61"/>
    <w:rsid w:val="00383451"/>
    <w:rsid w:val="00386F0B"/>
    <w:rsid w:val="003876B0"/>
    <w:rsid w:val="003A384C"/>
    <w:rsid w:val="003A484F"/>
    <w:rsid w:val="003A4883"/>
    <w:rsid w:val="003A5939"/>
    <w:rsid w:val="003B0BE0"/>
    <w:rsid w:val="003B0C1B"/>
    <w:rsid w:val="003B512A"/>
    <w:rsid w:val="003B688C"/>
    <w:rsid w:val="003C0291"/>
    <w:rsid w:val="003C382D"/>
    <w:rsid w:val="003C39AE"/>
    <w:rsid w:val="003C7B60"/>
    <w:rsid w:val="003D0C0F"/>
    <w:rsid w:val="003D1FB2"/>
    <w:rsid w:val="003D419E"/>
    <w:rsid w:val="003D66DA"/>
    <w:rsid w:val="003E1310"/>
    <w:rsid w:val="003E6F55"/>
    <w:rsid w:val="003F0C80"/>
    <w:rsid w:val="003F1887"/>
    <w:rsid w:val="003F320E"/>
    <w:rsid w:val="004031EA"/>
    <w:rsid w:val="00406254"/>
    <w:rsid w:val="004223DE"/>
    <w:rsid w:val="0042561A"/>
    <w:rsid w:val="00434489"/>
    <w:rsid w:val="00437085"/>
    <w:rsid w:val="00443880"/>
    <w:rsid w:val="004464F4"/>
    <w:rsid w:val="0046296F"/>
    <w:rsid w:val="00471401"/>
    <w:rsid w:val="00473F31"/>
    <w:rsid w:val="0048263A"/>
    <w:rsid w:val="00487E5D"/>
    <w:rsid w:val="004A711F"/>
    <w:rsid w:val="004B199D"/>
    <w:rsid w:val="004B4690"/>
    <w:rsid w:val="004D315B"/>
    <w:rsid w:val="004D5A0E"/>
    <w:rsid w:val="004E0A2D"/>
    <w:rsid w:val="004E206B"/>
    <w:rsid w:val="004E6DF7"/>
    <w:rsid w:val="004F01F9"/>
    <w:rsid w:val="004F0FBD"/>
    <w:rsid w:val="00505A47"/>
    <w:rsid w:val="00512FDA"/>
    <w:rsid w:val="00516DF0"/>
    <w:rsid w:val="00520D66"/>
    <w:rsid w:val="00520DA0"/>
    <w:rsid w:val="005269D7"/>
    <w:rsid w:val="00547DC0"/>
    <w:rsid w:val="005552B6"/>
    <w:rsid w:val="00565F14"/>
    <w:rsid w:val="005664BB"/>
    <w:rsid w:val="00566FFA"/>
    <w:rsid w:val="005704FE"/>
    <w:rsid w:val="0057481D"/>
    <w:rsid w:val="0058486E"/>
    <w:rsid w:val="00585B33"/>
    <w:rsid w:val="0059014D"/>
    <w:rsid w:val="005A0419"/>
    <w:rsid w:val="005B5C64"/>
    <w:rsid w:val="005C5337"/>
    <w:rsid w:val="005C6BD0"/>
    <w:rsid w:val="005D1C8B"/>
    <w:rsid w:val="005D2B22"/>
    <w:rsid w:val="005D468D"/>
    <w:rsid w:val="005D5CED"/>
    <w:rsid w:val="005F1A4C"/>
    <w:rsid w:val="005F6489"/>
    <w:rsid w:val="00605688"/>
    <w:rsid w:val="006070AF"/>
    <w:rsid w:val="00607E6C"/>
    <w:rsid w:val="00607EFC"/>
    <w:rsid w:val="006101B1"/>
    <w:rsid w:val="00614E44"/>
    <w:rsid w:val="0062270A"/>
    <w:rsid w:val="00622830"/>
    <w:rsid w:val="00623DA0"/>
    <w:rsid w:val="00630AEF"/>
    <w:rsid w:val="006325F8"/>
    <w:rsid w:val="00633463"/>
    <w:rsid w:val="00634C9A"/>
    <w:rsid w:val="006440E4"/>
    <w:rsid w:val="00645D0E"/>
    <w:rsid w:val="006565C0"/>
    <w:rsid w:val="0066343B"/>
    <w:rsid w:val="00664777"/>
    <w:rsid w:val="006748A4"/>
    <w:rsid w:val="00674E97"/>
    <w:rsid w:val="00681A31"/>
    <w:rsid w:val="00683E73"/>
    <w:rsid w:val="00684FC4"/>
    <w:rsid w:val="006875D6"/>
    <w:rsid w:val="006A3141"/>
    <w:rsid w:val="006A5E34"/>
    <w:rsid w:val="006B01AF"/>
    <w:rsid w:val="006B2422"/>
    <w:rsid w:val="006B2B9A"/>
    <w:rsid w:val="006B5FE5"/>
    <w:rsid w:val="006C1937"/>
    <w:rsid w:val="006E21DB"/>
    <w:rsid w:val="006F020C"/>
    <w:rsid w:val="007127B7"/>
    <w:rsid w:val="0071798E"/>
    <w:rsid w:val="00723E51"/>
    <w:rsid w:val="00735F02"/>
    <w:rsid w:val="007416B6"/>
    <w:rsid w:val="0074490E"/>
    <w:rsid w:val="00746F48"/>
    <w:rsid w:val="00752CC6"/>
    <w:rsid w:val="00753BC5"/>
    <w:rsid w:val="0075404D"/>
    <w:rsid w:val="0076182A"/>
    <w:rsid w:val="007656E8"/>
    <w:rsid w:val="00767B7E"/>
    <w:rsid w:val="00767D4F"/>
    <w:rsid w:val="007770C3"/>
    <w:rsid w:val="00784D24"/>
    <w:rsid w:val="00785FBA"/>
    <w:rsid w:val="00786E4A"/>
    <w:rsid w:val="007875EB"/>
    <w:rsid w:val="00791939"/>
    <w:rsid w:val="0079426B"/>
    <w:rsid w:val="007A0B9F"/>
    <w:rsid w:val="007D1682"/>
    <w:rsid w:val="007D185D"/>
    <w:rsid w:val="007D312A"/>
    <w:rsid w:val="007D3F19"/>
    <w:rsid w:val="007D575C"/>
    <w:rsid w:val="007E23B0"/>
    <w:rsid w:val="007E23E5"/>
    <w:rsid w:val="007F1991"/>
    <w:rsid w:val="007F2C2F"/>
    <w:rsid w:val="007F55FC"/>
    <w:rsid w:val="007F5665"/>
    <w:rsid w:val="00800112"/>
    <w:rsid w:val="008103CF"/>
    <w:rsid w:val="00813348"/>
    <w:rsid w:val="008253BB"/>
    <w:rsid w:val="00835CD6"/>
    <w:rsid w:val="0083706E"/>
    <w:rsid w:val="008408F6"/>
    <w:rsid w:val="008423A5"/>
    <w:rsid w:val="00850625"/>
    <w:rsid w:val="00851524"/>
    <w:rsid w:val="00853718"/>
    <w:rsid w:val="00855221"/>
    <w:rsid w:val="00857020"/>
    <w:rsid w:val="008572D7"/>
    <w:rsid w:val="00860645"/>
    <w:rsid w:val="00864E44"/>
    <w:rsid w:val="00871F71"/>
    <w:rsid w:val="00872FD8"/>
    <w:rsid w:val="00885AF4"/>
    <w:rsid w:val="008921F3"/>
    <w:rsid w:val="008939CD"/>
    <w:rsid w:val="008A6C6A"/>
    <w:rsid w:val="008A7C24"/>
    <w:rsid w:val="008B768C"/>
    <w:rsid w:val="008C4DB1"/>
    <w:rsid w:val="008C4EAF"/>
    <w:rsid w:val="008C5176"/>
    <w:rsid w:val="008C7FD0"/>
    <w:rsid w:val="008D592F"/>
    <w:rsid w:val="008E1DE7"/>
    <w:rsid w:val="008E707C"/>
    <w:rsid w:val="008F2C0E"/>
    <w:rsid w:val="008F741A"/>
    <w:rsid w:val="00900B08"/>
    <w:rsid w:val="00902155"/>
    <w:rsid w:val="00902FA3"/>
    <w:rsid w:val="00921DCC"/>
    <w:rsid w:val="00923564"/>
    <w:rsid w:val="0092392E"/>
    <w:rsid w:val="00923B0C"/>
    <w:rsid w:val="009315F9"/>
    <w:rsid w:val="00933499"/>
    <w:rsid w:val="009334D8"/>
    <w:rsid w:val="00935C98"/>
    <w:rsid w:val="0094019A"/>
    <w:rsid w:val="009403DB"/>
    <w:rsid w:val="00946945"/>
    <w:rsid w:val="00951248"/>
    <w:rsid w:val="0095152F"/>
    <w:rsid w:val="00954C49"/>
    <w:rsid w:val="00955E37"/>
    <w:rsid w:val="00962E92"/>
    <w:rsid w:val="00970408"/>
    <w:rsid w:val="0097099F"/>
    <w:rsid w:val="00971997"/>
    <w:rsid w:val="00971FFC"/>
    <w:rsid w:val="0098660A"/>
    <w:rsid w:val="009931C3"/>
    <w:rsid w:val="009A4EA4"/>
    <w:rsid w:val="009B2C43"/>
    <w:rsid w:val="009B4EAE"/>
    <w:rsid w:val="009B7573"/>
    <w:rsid w:val="009C22F4"/>
    <w:rsid w:val="009C2A4B"/>
    <w:rsid w:val="009C2E98"/>
    <w:rsid w:val="009C65E9"/>
    <w:rsid w:val="009C66E1"/>
    <w:rsid w:val="009D3447"/>
    <w:rsid w:val="009D4711"/>
    <w:rsid w:val="009F1185"/>
    <w:rsid w:val="009F18CD"/>
    <w:rsid w:val="009F1F3E"/>
    <w:rsid w:val="009F2A13"/>
    <w:rsid w:val="009F375C"/>
    <w:rsid w:val="009F7527"/>
    <w:rsid w:val="00A039FB"/>
    <w:rsid w:val="00A04EB0"/>
    <w:rsid w:val="00A13CC1"/>
    <w:rsid w:val="00A16847"/>
    <w:rsid w:val="00A237D8"/>
    <w:rsid w:val="00A268C4"/>
    <w:rsid w:val="00A307CD"/>
    <w:rsid w:val="00A331C8"/>
    <w:rsid w:val="00A40A00"/>
    <w:rsid w:val="00A4142F"/>
    <w:rsid w:val="00A422EB"/>
    <w:rsid w:val="00A44241"/>
    <w:rsid w:val="00A45BB7"/>
    <w:rsid w:val="00A55A81"/>
    <w:rsid w:val="00A55BDC"/>
    <w:rsid w:val="00A56DF2"/>
    <w:rsid w:val="00A56E6E"/>
    <w:rsid w:val="00A67AB5"/>
    <w:rsid w:val="00A733B2"/>
    <w:rsid w:val="00A741C2"/>
    <w:rsid w:val="00A91760"/>
    <w:rsid w:val="00A93B00"/>
    <w:rsid w:val="00A93C21"/>
    <w:rsid w:val="00AB07B6"/>
    <w:rsid w:val="00AB63E6"/>
    <w:rsid w:val="00AB64C9"/>
    <w:rsid w:val="00AC1EBD"/>
    <w:rsid w:val="00AC3075"/>
    <w:rsid w:val="00AC3C6A"/>
    <w:rsid w:val="00AC4603"/>
    <w:rsid w:val="00AD1402"/>
    <w:rsid w:val="00AD5620"/>
    <w:rsid w:val="00AD5A41"/>
    <w:rsid w:val="00AD656B"/>
    <w:rsid w:val="00AD7C1B"/>
    <w:rsid w:val="00AE16BA"/>
    <w:rsid w:val="00AE1EBE"/>
    <w:rsid w:val="00AF03ED"/>
    <w:rsid w:val="00AF4FCE"/>
    <w:rsid w:val="00AF756D"/>
    <w:rsid w:val="00B03BAA"/>
    <w:rsid w:val="00B03C9D"/>
    <w:rsid w:val="00B060AE"/>
    <w:rsid w:val="00B10517"/>
    <w:rsid w:val="00B136A5"/>
    <w:rsid w:val="00B14E76"/>
    <w:rsid w:val="00B161B8"/>
    <w:rsid w:val="00B2048C"/>
    <w:rsid w:val="00B310B9"/>
    <w:rsid w:val="00B35F3F"/>
    <w:rsid w:val="00B36CBB"/>
    <w:rsid w:val="00B425E0"/>
    <w:rsid w:val="00B440AA"/>
    <w:rsid w:val="00B44B70"/>
    <w:rsid w:val="00B4576C"/>
    <w:rsid w:val="00B535F7"/>
    <w:rsid w:val="00B53C56"/>
    <w:rsid w:val="00B57DAF"/>
    <w:rsid w:val="00B62FE2"/>
    <w:rsid w:val="00B77EA6"/>
    <w:rsid w:val="00B81598"/>
    <w:rsid w:val="00B82531"/>
    <w:rsid w:val="00B841F1"/>
    <w:rsid w:val="00B90E4E"/>
    <w:rsid w:val="00B944D6"/>
    <w:rsid w:val="00B965DC"/>
    <w:rsid w:val="00BB4DF0"/>
    <w:rsid w:val="00BC0FEE"/>
    <w:rsid w:val="00BC289F"/>
    <w:rsid w:val="00BC2D50"/>
    <w:rsid w:val="00BC382E"/>
    <w:rsid w:val="00BC5361"/>
    <w:rsid w:val="00BC5460"/>
    <w:rsid w:val="00BC6B50"/>
    <w:rsid w:val="00BD0E25"/>
    <w:rsid w:val="00BD44BC"/>
    <w:rsid w:val="00BF2808"/>
    <w:rsid w:val="00BF5BD6"/>
    <w:rsid w:val="00C03E31"/>
    <w:rsid w:val="00C0628D"/>
    <w:rsid w:val="00C33E72"/>
    <w:rsid w:val="00C3460E"/>
    <w:rsid w:val="00C354B2"/>
    <w:rsid w:val="00C35554"/>
    <w:rsid w:val="00C42709"/>
    <w:rsid w:val="00C43E60"/>
    <w:rsid w:val="00C533CC"/>
    <w:rsid w:val="00C5480B"/>
    <w:rsid w:val="00C5751C"/>
    <w:rsid w:val="00C61BFC"/>
    <w:rsid w:val="00C62B85"/>
    <w:rsid w:val="00C65438"/>
    <w:rsid w:val="00C67262"/>
    <w:rsid w:val="00C746CB"/>
    <w:rsid w:val="00C87FD8"/>
    <w:rsid w:val="00C9015C"/>
    <w:rsid w:val="00C91381"/>
    <w:rsid w:val="00C914F2"/>
    <w:rsid w:val="00C91CBB"/>
    <w:rsid w:val="00CB4E70"/>
    <w:rsid w:val="00CC09B6"/>
    <w:rsid w:val="00CC666F"/>
    <w:rsid w:val="00CD1E3F"/>
    <w:rsid w:val="00CE44F6"/>
    <w:rsid w:val="00CE49DA"/>
    <w:rsid w:val="00CE7B61"/>
    <w:rsid w:val="00CF174A"/>
    <w:rsid w:val="00D00095"/>
    <w:rsid w:val="00D114F0"/>
    <w:rsid w:val="00D141EF"/>
    <w:rsid w:val="00D14897"/>
    <w:rsid w:val="00D20620"/>
    <w:rsid w:val="00D254F7"/>
    <w:rsid w:val="00D26091"/>
    <w:rsid w:val="00D26661"/>
    <w:rsid w:val="00D2685C"/>
    <w:rsid w:val="00D34E7C"/>
    <w:rsid w:val="00D35489"/>
    <w:rsid w:val="00D36AFE"/>
    <w:rsid w:val="00D51276"/>
    <w:rsid w:val="00D65E28"/>
    <w:rsid w:val="00D7035F"/>
    <w:rsid w:val="00D933D7"/>
    <w:rsid w:val="00D93A97"/>
    <w:rsid w:val="00DA634F"/>
    <w:rsid w:val="00DA65AC"/>
    <w:rsid w:val="00DB1913"/>
    <w:rsid w:val="00DC2A36"/>
    <w:rsid w:val="00DC410D"/>
    <w:rsid w:val="00DC5A81"/>
    <w:rsid w:val="00DC68CA"/>
    <w:rsid w:val="00DC7CBA"/>
    <w:rsid w:val="00DD73B7"/>
    <w:rsid w:val="00DE3A5D"/>
    <w:rsid w:val="00DF087D"/>
    <w:rsid w:val="00DF28BC"/>
    <w:rsid w:val="00DF34B9"/>
    <w:rsid w:val="00E01053"/>
    <w:rsid w:val="00E06771"/>
    <w:rsid w:val="00E07ACF"/>
    <w:rsid w:val="00E14FBD"/>
    <w:rsid w:val="00E2429C"/>
    <w:rsid w:val="00E32CAD"/>
    <w:rsid w:val="00E331A1"/>
    <w:rsid w:val="00E33202"/>
    <w:rsid w:val="00E336A9"/>
    <w:rsid w:val="00E472B1"/>
    <w:rsid w:val="00E50624"/>
    <w:rsid w:val="00E568DF"/>
    <w:rsid w:val="00E64269"/>
    <w:rsid w:val="00E82267"/>
    <w:rsid w:val="00E853CE"/>
    <w:rsid w:val="00E867B6"/>
    <w:rsid w:val="00E91AB6"/>
    <w:rsid w:val="00E922B6"/>
    <w:rsid w:val="00E96502"/>
    <w:rsid w:val="00EA010F"/>
    <w:rsid w:val="00EB0C8E"/>
    <w:rsid w:val="00EB5242"/>
    <w:rsid w:val="00ED1B63"/>
    <w:rsid w:val="00ED3C1F"/>
    <w:rsid w:val="00ED4085"/>
    <w:rsid w:val="00ED420E"/>
    <w:rsid w:val="00ED6FBE"/>
    <w:rsid w:val="00EE2F57"/>
    <w:rsid w:val="00EF4C34"/>
    <w:rsid w:val="00EF60EF"/>
    <w:rsid w:val="00EF77C6"/>
    <w:rsid w:val="00F05438"/>
    <w:rsid w:val="00F061C4"/>
    <w:rsid w:val="00F100B0"/>
    <w:rsid w:val="00F1278E"/>
    <w:rsid w:val="00F1361C"/>
    <w:rsid w:val="00F1498A"/>
    <w:rsid w:val="00F156F0"/>
    <w:rsid w:val="00F160C7"/>
    <w:rsid w:val="00F2408F"/>
    <w:rsid w:val="00F240E9"/>
    <w:rsid w:val="00F263D2"/>
    <w:rsid w:val="00F36A5B"/>
    <w:rsid w:val="00F36D8F"/>
    <w:rsid w:val="00F417B1"/>
    <w:rsid w:val="00F45853"/>
    <w:rsid w:val="00F50B98"/>
    <w:rsid w:val="00F5115E"/>
    <w:rsid w:val="00F602DF"/>
    <w:rsid w:val="00F754A1"/>
    <w:rsid w:val="00F81FD9"/>
    <w:rsid w:val="00F841AA"/>
    <w:rsid w:val="00F84A94"/>
    <w:rsid w:val="00F87E96"/>
    <w:rsid w:val="00F94B13"/>
    <w:rsid w:val="00FA23E8"/>
    <w:rsid w:val="00FC052F"/>
    <w:rsid w:val="00FD3CC1"/>
    <w:rsid w:val="00FE3968"/>
    <w:rsid w:val="00FE6D6F"/>
    <w:rsid w:val="00FF1E02"/>
    <w:rsid w:val="00FF30B4"/>
    <w:rsid w:val="00FF605E"/>
    <w:rsid w:val="00FF6DB1"/>
    <w:rsid w:val="03E71825"/>
    <w:rsid w:val="076C0513"/>
    <w:rsid w:val="0A2032A3"/>
    <w:rsid w:val="10C055FF"/>
    <w:rsid w:val="118107EC"/>
    <w:rsid w:val="1455500E"/>
    <w:rsid w:val="16BB723D"/>
    <w:rsid w:val="1D155CEE"/>
    <w:rsid w:val="240371BF"/>
    <w:rsid w:val="255B183F"/>
    <w:rsid w:val="27DA7D83"/>
    <w:rsid w:val="29FD04D3"/>
    <w:rsid w:val="319F7F4E"/>
    <w:rsid w:val="36D25AC4"/>
    <w:rsid w:val="46D1677D"/>
    <w:rsid w:val="4ECE2238"/>
    <w:rsid w:val="576F6A1B"/>
    <w:rsid w:val="5C4B7D18"/>
    <w:rsid w:val="60344B00"/>
    <w:rsid w:val="6C4A05C8"/>
    <w:rsid w:val="72734D90"/>
    <w:rsid w:val="77441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9"/>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6"/>
    <w:qFormat/>
    <w:uiPriority w:val="99"/>
    <w:pPr>
      <w:spacing w:beforeLines="30"/>
    </w:pPr>
    <w:rPr>
      <w:rFonts w:ascii="仿宋_GB2312" w:eastAsia="仿宋_GB2312"/>
      <w:kern w:val="0"/>
      <w:sz w:val="24"/>
      <w:szCs w:val="20"/>
      <w:lang w:val="zh-CN" w:eastAsia="zh-CN"/>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1"/>
    <w:semiHidden/>
    <w:unhideWhenUsed/>
    <w:qFormat/>
    <w:uiPriority w:val="99"/>
    <w:rPr>
      <w:sz w:val="18"/>
      <w:szCs w:val="18"/>
    </w:rPr>
  </w:style>
  <w:style w:type="paragraph" w:styleId="8">
    <w:name w:val="footer"/>
    <w:basedOn w:val="1"/>
    <w:link w:val="25"/>
    <w:qFormat/>
    <w:uiPriority w:val="99"/>
    <w:pPr>
      <w:tabs>
        <w:tab w:val="center" w:pos="4153"/>
        <w:tab w:val="right" w:pos="8306"/>
      </w:tabs>
      <w:snapToGrid w:val="0"/>
      <w:jc w:val="left"/>
    </w:pPr>
    <w:rPr>
      <w:rFonts w:ascii="Calibri" w:hAnsi="Calibri"/>
      <w:kern w:val="0"/>
      <w:sz w:val="18"/>
      <w:szCs w:val="20"/>
      <w:lang w:val="zh-CN" w:eastAsia="zh-CN"/>
    </w:rPr>
  </w:style>
  <w:style w:type="paragraph" w:styleId="9">
    <w:name w:val="header"/>
    <w:basedOn w:val="1"/>
    <w:link w:val="24"/>
    <w:qFormat/>
    <w:uiPriority w:val="0"/>
    <w:pPr>
      <w:pBdr>
        <w:bottom w:val="single" w:color="auto" w:sz="6" w:space="1"/>
      </w:pBdr>
      <w:tabs>
        <w:tab w:val="center" w:pos="4153"/>
        <w:tab w:val="right" w:pos="8306"/>
      </w:tabs>
      <w:snapToGrid w:val="0"/>
      <w:jc w:val="center"/>
    </w:pPr>
    <w:rPr>
      <w:rFonts w:ascii="Calibri" w:hAnsi="Calibri"/>
      <w:kern w:val="0"/>
      <w:sz w:val="18"/>
      <w:szCs w:val="20"/>
      <w:lang w:val="zh-CN" w:eastAsia="zh-CN"/>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99"/>
    <w:pPr>
      <w:jc w:val="left"/>
    </w:pPr>
    <w:rPr>
      <w:kern w:val="0"/>
      <w:sz w:val="24"/>
    </w:rPr>
  </w:style>
  <w:style w:type="character" w:styleId="15">
    <w:name w:val="Strong"/>
    <w:qFormat/>
    <w:uiPriority w:val="99"/>
    <w:rPr>
      <w:rFonts w:cs="Times New Roman"/>
      <w:b/>
    </w:rPr>
  </w:style>
  <w:style w:type="character" w:styleId="16">
    <w:name w:val="Hyperlink"/>
    <w:unhideWhenUsed/>
    <w:qFormat/>
    <w:uiPriority w:val="99"/>
    <w:rPr>
      <w:rFonts w:cs="Times New Roman"/>
      <w:color w:val="0000FF"/>
      <w:u w:val="single"/>
    </w:rPr>
  </w:style>
  <w:style w:type="character" w:customStyle="1" w:styleId="17">
    <w:name w:val="标题 1 字符"/>
    <w:link w:val="2"/>
    <w:qFormat/>
    <w:locked/>
    <w:uiPriority w:val="9"/>
    <w:rPr>
      <w:rFonts w:ascii="Times New Roman" w:hAnsi="Times New Roman" w:cs="Times New Roman"/>
      <w:b/>
      <w:bCs/>
      <w:kern w:val="44"/>
      <w:sz w:val="44"/>
      <w:szCs w:val="44"/>
    </w:rPr>
  </w:style>
  <w:style w:type="character" w:customStyle="1" w:styleId="18">
    <w:name w:val="标题 2 字符"/>
    <w:link w:val="3"/>
    <w:qFormat/>
    <w:locked/>
    <w:uiPriority w:val="9"/>
    <w:rPr>
      <w:rFonts w:ascii="Cambria" w:hAnsi="Cambria" w:eastAsia="宋体" w:cs="Times New Roman"/>
      <w:b/>
      <w:bCs/>
      <w:kern w:val="2"/>
      <w:sz w:val="32"/>
      <w:szCs w:val="32"/>
    </w:rPr>
  </w:style>
  <w:style w:type="character" w:customStyle="1" w:styleId="19">
    <w:name w:val="标题 3 字符"/>
    <w:link w:val="4"/>
    <w:qFormat/>
    <w:locked/>
    <w:uiPriority w:val="9"/>
    <w:rPr>
      <w:rFonts w:ascii="Times New Roman" w:hAnsi="Times New Roman" w:cs="Times New Roman"/>
      <w:b/>
      <w:bCs/>
      <w:kern w:val="2"/>
      <w:sz w:val="32"/>
      <w:szCs w:val="32"/>
    </w:rPr>
  </w:style>
  <w:style w:type="character" w:customStyle="1" w:styleId="20">
    <w:name w:val="Body Text Char"/>
    <w:semiHidden/>
    <w:qFormat/>
    <w:uiPriority w:val="99"/>
    <w:rPr>
      <w:rFonts w:ascii="Times New Roman" w:hAnsi="Times New Roman" w:cs="Times New Roman"/>
      <w:sz w:val="24"/>
      <w:szCs w:val="24"/>
    </w:rPr>
  </w:style>
  <w:style w:type="character" w:customStyle="1" w:styleId="21">
    <w:name w:val="批注框文本 字符"/>
    <w:link w:val="7"/>
    <w:semiHidden/>
    <w:qFormat/>
    <w:locked/>
    <w:uiPriority w:val="99"/>
    <w:rPr>
      <w:rFonts w:ascii="Times New Roman" w:hAnsi="Times New Roman" w:cs="Times New Roman"/>
      <w:kern w:val="2"/>
      <w:sz w:val="18"/>
      <w:szCs w:val="18"/>
    </w:rPr>
  </w:style>
  <w:style w:type="character" w:customStyle="1" w:styleId="22">
    <w:name w:val="Footer Char"/>
    <w:semiHidden/>
    <w:qFormat/>
    <w:uiPriority w:val="99"/>
    <w:rPr>
      <w:rFonts w:ascii="Times New Roman" w:hAnsi="Times New Roman" w:cs="Times New Roman"/>
      <w:sz w:val="18"/>
      <w:szCs w:val="18"/>
    </w:rPr>
  </w:style>
  <w:style w:type="character" w:customStyle="1" w:styleId="23">
    <w:name w:val="Header Char"/>
    <w:semiHidden/>
    <w:qFormat/>
    <w:uiPriority w:val="99"/>
    <w:rPr>
      <w:rFonts w:ascii="Times New Roman" w:hAnsi="Times New Roman" w:cs="Times New Roman"/>
      <w:sz w:val="18"/>
      <w:szCs w:val="18"/>
    </w:rPr>
  </w:style>
  <w:style w:type="character" w:customStyle="1" w:styleId="24">
    <w:name w:val="页眉 字符"/>
    <w:link w:val="9"/>
    <w:semiHidden/>
    <w:qFormat/>
    <w:locked/>
    <w:uiPriority w:val="99"/>
    <w:rPr>
      <w:sz w:val="18"/>
    </w:rPr>
  </w:style>
  <w:style w:type="character" w:customStyle="1" w:styleId="25">
    <w:name w:val="页脚 字符"/>
    <w:link w:val="8"/>
    <w:qFormat/>
    <w:locked/>
    <w:uiPriority w:val="99"/>
    <w:rPr>
      <w:sz w:val="18"/>
    </w:rPr>
  </w:style>
  <w:style w:type="character" w:customStyle="1" w:styleId="26">
    <w:name w:val="正文文本 字符"/>
    <w:link w:val="5"/>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8">
    <w:name w:val="列出段落1"/>
    <w:basedOn w:val="1"/>
    <w:qFormat/>
    <w:uiPriority w:val="34"/>
    <w:pPr>
      <w:ind w:firstLine="420" w:firstLineChars="200"/>
    </w:pPr>
  </w:style>
  <w:style w:type="paragraph" w:customStyle="1" w:styleId="29">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0">
    <w:name w:val="TOC Heading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1">
    <w:name w:val="四号正文"/>
    <w:basedOn w:val="1"/>
    <w:qFormat/>
    <w:uiPriority w:val="0"/>
    <w:pPr>
      <w:spacing w:line="360" w:lineRule="auto"/>
    </w:pPr>
    <w:rPr>
      <w:rFonts w:ascii="??" w:hAnsi="??" w:cs="宋体"/>
      <w:color w:val="000000"/>
      <w:kern w:val="0"/>
      <w:sz w:val="28"/>
      <w:szCs w:val="21"/>
    </w:rPr>
  </w:style>
  <w:style w:type="paragraph" w:customStyle="1" w:styleId="32">
    <w:name w:val="WPSOffice手动目录 1"/>
    <w:qFormat/>
    <w:uiPriority w:val="0"/>
    <w:pPr>
      <w:ind w:leftChars="0"/>
    </w:pPr>
    <w:rPr>
      <w:rFonts w:ascii="Calibri" w:hAnsi="Calibri" w:eastAsia="宋体" w:cs="Times New Roman"/>
      <w:sz w:val="20"/>
      <w:szCs w:val="20"/>
    </w:rPr>
  </w:style>
  <w:style w:type="paragraph" w:customStyle="1" w:styleId="33">
    <w:name w:val="WPSOffice手动目录 2"/>
    <w:qFormat/>
    <w:uiPriority w:val="0"/>
    <w:pPr>
      <w:ind w:leftChars="2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收、支决算总计变动情况图</a:t>
            </a:r>
            <a:endParaRPr lang="zh-CN"/>
          </a:p>
        </c:rich>
      </c:tx>
      <c:layout>
        <c:manualLayout>
          <c:xMode val="edge"/>
          <c:yMode val="edge"/>
          <c:x val="0.217276720351391"/>
          <c:y val="0.0401069518716578"/>
        </c:manualLayout>
      </c:layout>
      <c:overlay val="0"/>
      <c:spPr>
        <a:noFill/>
        <a:ln>
          <a:noFill/>
        </a:ln>
        <a:effectLst/>
      </c:spPr>
    </c:title>
    <c:autoTitleDeleted val="0"/>
    <c:plotArea>
      <c:layout>
        <c:manualLayout>
          <c:layoutTarget val="inner"/>
          <c:xMode val="edge"/>
          <c:yMode val="edge"/>
          <c:x val="0.133762811127379"/>
          <c:y val="0.199732620320856"/>
          <c:w val="0.83402635431918"/>
          <c:h val="0.546363636363636"/>
        </c:manualLayout>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dLbl>
              <c:idx val="0"/>
              <c:layout>
                <c:manualLayout>
                  <c:x val="-0.0117130307467057"/>
                  <c:y val="-0.0097056718177608"/>
                </c:manualLayout>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1123.09</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78477306002928"/>
                  <c:y val="0.011684702513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收支总计</c:v>
                </c:pt>
              </c:strCache>
            </c:strRef>
          </c:cat>
          <c:val>
            <c:numRef>
              <c:f>Sheet1!$B$2:$B$3</c:f>
              <c:numCache>
                <c:formatCode>#,##0.00</c:formatCode>
                <c:ptCount val="2"/>
                <c:pt idx="0">
                  <c:v>1123.09</c:v>
                </c:pt>
              </c:numCache>
            </c:numRef>
          </c:val>
        </c:ser>
        <c:ser>
          <c:idx val="1"/>
          <c:order val="1"/>
          <c:tx>
            <c:strRef>
              <c:f>Sheet1!$C$1</c:f>
              <c:strCache>
                <c:ptCount val="1"/>
                <c:pt idx="0">
                  <c:v>2020年</c:v>
                </c:pt>
              </c:strCache>
            </c:strRef>
          </c:tx>
          <c:spPr>
            <a:solidFill>
              <a:schemeClr val="accent2"/>
            </a:solidFill>
            <a:ln>
              <a:noFill/>
            </a:ln>
            <a:effectLst/>
          </c:spPr>
          <c:invertIfNegative val="0"/>
          <c:dLbls>
            <c:dLbl>
              <c:idx val="0"/>
              <c:layout>
                <c:manualLayout>
                  <c:x val="0.00732064421669104"/>
                  <c:y val="-0.005694976630594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6412884333821"/>
                  <c:y val="-0.00435807823487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收支总计</c:v>
                </c:pt>
              </c:strCache>
            </c:strRef>
          </c:cat>
          <c:val>
            <c:numRef>
              <c:f>Sheet1!$C$2:$C$3</c:f>
              <c:numCache>
                <c:formatCode>#,##0.00</c:formatCode>
                <c:ptCount val="2"/>
                <c:pt idx="0">
                  <c:v>1346.11</c:v>
                </c:pt>
              </c:numCache>
            </c:numRef>
          </c:val>
        </c:ser>
        <c:dLbls>
          <c:showLegendKey val="0"/>
          <c:showVal val="1"/>
          <c:showCatName val="0"/>
          <c:showSerName val="0"/>
          <c:showPercent val="0"/>
          <c:showBubbleSize val="0"/>
        </c:dLbls>
        <c:gapWidth val="219"/>
        <c:overlap val="-27"/>
        <c:axId val="516208584"/>
        <c:axId val="516206616"/>
      </c:barChart>
      <c:catAx>
        <c:axId val="5162085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6206616"/>
        <c:crosses val="autoZero"/>
        <c:auto val="1"/>
        <c:lblAlgn val="ctr"/>
        <c:lblOffset val="100"/>
        <c:noMultiLvlLbl val="0"/>
      </c:catAx>
      <c:valAx>
        <c:axId val="5162066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6208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r>
              <a:rPr lang="zh-CN" altLang="zh-CN" sz="1400" b="1" i="0" u="none" strike="noStrike" cap="all" baseline="0">
                <a:effectLst/>
              </a:rPr>
              <a:t>收入决算结构图</a:t>
            </a:r>
            <a:endParaRPr lang="zh-CN"/>
          </a:p>
        </c:rich>
      </c:tx>
      <c:layout>
        <c:manualLayout>
          <c:xMode val="edge"/>
          <c:yMode val="edge"/>
          <c:x val="0.154413965087282"/>
          <c:y val="0.0330578512396694"/>
        </c:manualLayout>
      </c:layout>
      <c:overlay val="0"/>
      <c:spPr>
        <a:noFill/>
        <a:ln>
          <a:noFill/>
        </a:ln>
        <a:effectLst/>
      </c:spPr>
    </c:title>
    <c:autoTitleDeleted val="0"/>
    <c:plotArea>
      <c:layout/>
      <c:pieChart>
        <c:varyColors val="1"/>
        <c:ser>
          <c:idx val="0"/>
          <c:order val="0"/>
          <c:tx>
            <c:strRef>
              <c:f>Sheet1!$B$1</c:f>
              <c:strCache>
                <c:ptCount val="1"/>
                <c:pt idx="0">
                  <c:v>金额</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财政拨款收入</c:v>
                </c:pt>
                <c:pt idx="1">
                  <c:v>上级补助收入</c:v>
                </c:pt>
                <c:pt idx="2">
                  <c:v>事业收入</c:v>
                </c:pt>
                <c:pt idx="3">
                  <c:v>经营收入</c:v>
                </c:pt>
                <c:pt idx="4">
                  <c:v>附属单位上缴收入</c:v>
                </c:pt>
                <c:pt idx="5">
                  <c:v>其他收入</c:v>
                </c:pt>
              </c:strCache>
            </c:strRef>
          </c:cat>
          <c:val>
            <c:numRef>
              <c:f>Sheet1!$B$2:$B$7</c:f>
              <c:numCache>
                <c:formatCode>General</c:formatCode>
                <c:ptCount val="6"/>
                <c:pt idx="0">
                  <c:v>1422.562031</c:v>
                </c:pt>
                <c:pt idx="1">
                  <c:v>0</c:v>
                </c:pt>
                <c:pt idx="2" c:formatCode="#,##0.00">
                  <c:v>0</c:v>
                </c:pt>
                <c:pt idx="3">
                  <c:v>0</c:v>
                </c:pt>
                <c:pt idx="4">
                  <c:v>0</c:v>
                </c:pt>
                <c:pt idx="5">
                  <c:v>0</c:v>
                </c:pt>
              </c:numCache>
            </c:numRef>
          </c:val>
        </c:ser>
        <c:ser>
          <c:idx val="1"/>
          <c:order val="1"/>
          <c:tx>
            <c:strRef>
              <c:f>Sheet1!$C$1</c:f>
              <c:strCache>
                <c:ptCount val="1"/>
                <c:pt idx="0">
                  <c:v>列1</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财政拨款收入</c:v>
                </c:pt>
                <c:pt idx="1">
                  <c:v>上级补助收入</c:v>
                </c:pt>
                <c:pt idx="2">
                  <c:v>事业收入</c:v>
                </c:pt>
                <c:pt idx="3">
                  <c:v>经营收入</c:v>
                </c:pt>
                <c:pt idx="4">
                  <c:v>附属单位上缴收入</c:v>
                </c:pt>
                <c:pt idx="5">
                  <c:v>其他收入</c:v>
                </c:pt>
              </c:strCache>
            </c:strRef>
          </c:cat>
          <c:val>
            <c:numRef>
              <c:f>Sheet1!$C$2:$C$7</c:f>
              <c:numCache>
                <c:formatCode>General</c:formatCode>
                <c:ptCount val="6"/>
              </c:numCache>
            </c:numRef>
          </c:val>
        </c:ser>
        <c:ser>
          <c:idx val="2"/>
          <c:order val="2"/>
          <c:tx>
            <c:strRef>
              <c:f>Sheet1!$D$1</c:f>
              <c:strCache>
                <c:ptCount val="1"/>
                <c:pt idx="0">
                  <c:v>列2</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财政拨款收入</c:v>
                </c:pt>
                <c:pt idx="1">
                  <c:v>上级补助收入</c:v>
                </c:pt>
                <c:pt idx="2">
                  <c:v>事业收入</c:v>
                </c:pt>
                <c:pt idx="3">
                  <c:v>经营收入</c:v>
                </c:pt>
                <c:pt idx="4">
                  <c:v>附属单位上缴收入</c:v>
                </c:pt>
                <c:pt idx="5">
                  <c:v>其他收入</c:v>
                </c:pt>
              </c:strCache>
            </c:strRef>
          </c:cat>
          <c:val>
            <c:numRef>
              <c:f>Sheet1!$D$2:$D$7</c:f>
              <c:numCache>
                <c:formatCode>General</c:formatCode>
                <c:ptCount val="6"/>
              </c:numCache>
            </c:numRef>
          </c:val>
        </c:ser>
        <c:ser>
          <c:idx val="3"/>
          <c:order val="3"/>
          <c:tx>
            <c:strRef>
              <c:f>Sheet1!$E$1</c:f>
              <c:strCache>
                <c:ptCount val="1"/>
                <c:pt idx="0">
                  <c:v>列3</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财政拨款收入</c:v>
                </c:pt>
                <c:pt idx="1">
                  <c:v>上级补助收入</c:v>
                </c:pt>
                <c:pt idx="2">
                  <c:v>事业收入</c:v>
                </c:pt>
                <c:pt idx="3">
                  <c:v>经营收入</c:v>
                </c:pt>
                <c:pt idx="4">
                  <c:v>附属单位上缴收入</c:v>
                </c:pt>
                <c:pt idx="5">
                  <c:v>其他收入</c:v>
                </c:pt>
              </c:strCache>
            </c:strRef>
          </c:cat>
          <c:val>
            <c:numRef>
              <c:f>Sheet1!$E$2:$E$7</c:f>
              <c:numCache>
                <c:formatCode>General</c:formatCode>
                <c:ptCount val="6"/>
              </c:numCache>
            </c:numRef>
          </c:val>
        </c:ser>
        <c:ser>
          <c:idx val="4"/>
          <c:order val="4"/>
          <c:tx>
            <c:strRef>
              <c:f>Sheet1!$F$1</c:f>
              <c:strCache>
                <c:ptCount val="1"/>
                <c:pt idx="0">
                  <c:v>列4</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财政拨款收入</c:v>
                </c:pt>
                <c:pt idx="1">
                  <c:v>上级补助收入</c:v>
                </c:pt>
                <c:pt idx="2">
                  <c:v>事业收入</c:v>
                </c:pt>
                <c:pt idx="3">
                  <c:v>经营收入</c:v>
                </c:pt>
                <c:pt idx="4">
                  <c:v>附属单位上缴收入</c:v>
                </c:pt>
                <c:pt idx="5">
                  <c:v>其他收入</c:v>
                </c:pt>
              </c:strCache>
            </c:strRef>
          </c:cat>
          <c:val>
            <c:numRef>
              <c:f>Sheet1!$F$2:$F$7</c:f>
              <c:numCache>
                <c:formatCode>General</c:formatCode>
                <c:ptCount val="6"/>
              </c:numCache>
            </c:numRef>
          </c:val>
        </c:ser>
        <c:ser>
          <c:idx val="5"/>
          <c:order val="5"/>
          <c:tx>
            <c:strRef>
              <c:f>Sheet1!$G$1</c:f>
              <c:strCache>
                <c:ptCount val="1"/>
                <c:pt idx="0">
                  <c:v>列5</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财政拨款收入</c:v>
                </c:pt>
                <c:pt idx="1">
                  <c:v>上级补助收入</c:v>
                </c:pt>
                <c:pt idx="2">
                  <c:v>事业收入</c:v>
                </c:pt>
                <c:pt idx="3">
                  <c:v>经营收入</c:v>
                </c:pt>
                <c:pt idx="4">
                  <c:v>附属单位上缴收入</c:v>
                </c:pt>
                <c:pt idx="5">
                  <c:v>其他收入</c:v>
                </c:pt>
              </c:strCache>
            </c:strRef>
          </c:cat>
          <c:val>
            <c:numRef>
              <c:f>Sheet1!$G$2:$G$7</c:f>
              <c:numCache>
                <c:formatCode>General</c:formatCode>
                <c:ptCount val="6"/>
              </c:numCache>
            </c:numRef>
          </c:val>
        </c:ser>
        <c:ser>
          <c:idx val="6"/>
          <c:order val="6"/>
          <c:tx>
            <c:strRef>
              <c:f>Sheet1!$H$1</c:f>
              <c:strCache>
                <c:ptCount val="1"/>
                <c:pt idx="0">
                  <c:v>列6</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财政拨款收入</c:v>
                </c:pt>
                <c:pt idx="1">
                  <c:v>上级补助收入</c:v>
                </c:pt>
                <c:pt idx="2">
                  <c:v>事业收入</c:v>
                </c:pt>
                <c:pt idx="3">
                  <c:v>经营收入</c:v>
                </c:pt>
                <c:pt idx="4">
                  <c:v>附属单位上缴收入</c:v>
                </c:pt>
                <c:pt idx="5">
                  <c:v>其他收入</c:v>
                </c:pt>
              </c:strCache>
            </c:strRef>
          </c:cat>
          <c:val>
            <c:numRef>
              <c:f>Sheet1!$H$2:$H$7</c:f>
              <c:numCache>
                <c:formatCode>General</c:formatCode>
                <c:ptCount val="6"/>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r>
              <a:rPr lang="zh-CN" altLang="zh-CN" sz="1400" b="1" i="0" u="none" strike="noStrike" cap="all" baseline="0">
                <a:effectLst/>
              </a:rPr>
              <a:t>支出决算结构图</a:t>
            </a:r>
            <a:endParaRPr lang="zh-CN"/>
          </a:p>
        </c:rich>
      </c:tx>
      <c:layout>
        <c:manualLayout>
          <c:xMode val="edge"/>
          <c:yMode val="edge"/>
          <c:x val="0.154413965087282"/>
          <c:y val="0.0330578512396694"/>
        </c:manualLayout>
      </c:layout>
      <c:overlay val="0"/>
      <c:spPr>
        <a:noFill/>
        <a:ln>
          <a:noFill/>
        </a:ln>
        <a:effectLst/>
      </c:spPr>
    </c:title>
    <c:autoTitleDeleted val="0"/>
    <c:plotArea>
      <c:layout/>
      <c:pieChart>
        <c:varyColors val="1"/>
        <c:ser>
          <c:idx val="0"/>
          <c:order val="0"/>
          <c:tx>
            <c:strRef>
              <c:f>Sheet1!$B$1</c:f>
              <c:strCache>
                <c:ptCount val="1"/>
                <c:pt idx="0">
                  <c:v>金额</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基本支出</c:v>
                </c:pt>
                <c:pt idx="1">
                  <c:v>项目支出</c:v>
                </c:pt>
                <c:pt idx="2">
                  <c:v>上缴上级支出</c:v>
                </c:pt>
                <c:pt idx="3">
                  <c:v>经营支出</c:v>
                </c:pt>
                <c:pt idx="4">
                  <c:v>对附属单位补助支</c:v>
                </c:pt>
              </c:strCache>
            </c:strRef>
          </c:cat>
          <c:val>
            <c:numRef>
              <c:f>Sheet1!$B$2:$B$7</c:f>
              <c:numCache>
                <c:formatCode>General</c:formatCode>
                <c:ptCount val="6"/>
                <c:pt idx="0">
                  <c:v>1422.562031</c:v>
                </c:pt>
                <c:pt idx="1">
                  <c:v>0</c:v>
                </c:pt>
                <c:pt idx="2" c:formatCode="#,##0.00">
                  <c:v>0</c:v>
                </c:pt>
                <c:pt idx="3">
                  <c:v>0</c:v>
                </c:pt>
                <c:pt idx="4">
                  <c:v>0</c:v>
                </c:pt>
                <c:pt idx="5">
                  <c:v>0</c:v>
                </c:pt>
              </c:numCache>
            </c:numRef>
          </c:val>
        </c:ser>
        <c:ser>
          <c:idx val="1"/>
          <c:order val="1"/>
          <c:tx>
            <c:strRef>
              <c:f>Sheet1!$C$1</c:f>
              <c:strCache>
                <c:ptCount val="1"/>
                <c:pt idx="0">
                  <c:v>列1</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基本支出</c:v>
                </c:pt>
                <c:pt idx="1">
                  <c:v>项目支出</c:v>
                </c:pt>
                <c:pt idx="2">
                  <c:v>上缴上级支出</c:v>
                </c:pt>
                <c:pt idx="3">
                  <c:v>经营支出</c:v>
                </c:pt>
                <c:pt idx="4">
                  <c:v>对附属单位补助支</c:v>
                </c:pt>
              </c:strCache>
            </c:strRef>
          </c:cat>
          <c:val>
            <c:numRef>
              <c:f>Sheet1!$C$2:$C$7</c:f>
              <c:numCache>
                <c:formatCode>General</c:formatCode>
                <c:ptCount val="6"/>
              </c:numCache>
            </c:numRef>
          </c:val>
        </c:ser>
        <c:ser>
          <c:idx val="2"/>
          <c:order val="2"/>
          <c:tx>
            <c:strRef>
              <c:f>Sheet1!$D$1</c:f>
              <c:strCache>
                <c:ptCount val="1"/>
                <c:pt idx="0">
                  <c:v>列2</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基本支出</c:v>
                </c:pt>
                <c:pt idx="1">
                  <c:v>项目支出</c:v>
                </c:pt>
                <c:pt idx="2">
                  <c:v>上缴上级支出</c:v>
                </c:pt>
                <c:pt idx="3">
                  <c:v>经营支出</c:v>
                </c:pt>
                <c:pt idx="4">
                  <c:v>对附属单位补助支</c:v>
                </c:pt>
              </c:strCache>
            </c:strRef>
          </c:cat>
          <c:val>
            <c:numRef>
              <c:f>Sheet1!$D$2:$D$7</c:f>
              <c:numCache>
                <c:formatCode>General</c:formatCode>
                <c:ptCount val="6"/>
              </c:numCache>
            </c:numRef>
          </c:val>
        </c:ser>
        <c:ser>
          <c:idx val="3"/>
          <c:order val="3"/>
          <c:tx>
            <c:strRef>
              <c:f>Sheet1!$E$1</c:f>
              <c:strCache>
                <c:ptCount val="1"/>
                <c:pt idx="0">
                  <c:v>列3</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基本支出</c:v>
                </c:pt>
                <c:pt idx="1">
                  <c:v>项目支出</c:v>
                </c:pt>
                <c:pt idx="2">
                  <c:v>上缴上级支出</c:v>
                </c:pt>
                <c:pt idx="3">
                  <c:v>经营支出</c:v>
                </c:pt>
                <c:pt idx="4">
                  <c:v>对附属单位补助支</c:v>
                </c:pt>
              </c:strCache>
            </c:strRef>
          </c:cat>
          <c:val>
            <c:numRef>
              <c:f>Sheet1!$E$2:$E$7</c:f>
              <c:numCache>
                <c:formatCode>General</c:formatCode>
                <c:ptCount val="6"/>
              </c:numCache>
            </c:numRef>
          </c:val>
        </c:ser>
        <c:ser>
          <c:idx val="4"/>
          <c:order val="4"/>
          <c:tx>
            <c:strRef>
              <c:f>Sheet1!$F$1</c:f>
              <c:strCache>
                <c:ptCount val="1"/>
                <c:pt idx="0">
                  <c:v>列4</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基本支出</c:v>
                </c:pt>
                <c:pt idx="1">
                  <c:v>项目支出</c:v>
                </c:pt>
                <c:pt idx="2">
                  <c:v>上缴上级支出</c:v>
                </c:pt>
                <c:pt idx="3">
                  <c:v>经营支出</c:v>
                </c:pt>
                <c:pt idx="4">
                  <c:v>对附属单位补助支</c:v>
                </c:pt>
              </c:strCache>
            </c:strRef>
          </c:cat>
          <c:val>
            <c:numRef>
              <c:f>Sheet1!$F$2:$F$7</c:f>
              <c:numCache>
                <c:formatCode>General</c:formatCode>
                <c:ptCount val="6"/>
              </c:numCache>
            </c:numRef>
          </c:val>
        </c:ser>
        <c:ser>
          <c:idx val="5"/>
          <c:order val="5"/>
          <c:tx>
            <c:strRef>
              <c:f>Sheet1!$G$1</c:f>
              <c:strCache>
                <c:ptCount val="1"/>
                <c:pt idx="0">
                  <c:v>列5</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基本支出</c:v>
                </c:pt>
                <c:pt idx="1">
                  <c:v>项目支出</c:v>
                </c:pt>
                <c:pt idx="2">
                  <c:v>上缴上级支出</c:v>
                </c:pt>
                <c:pt idx="3">
                  <c:v>经营支出</c:v>
                </c:pt>
                <c:pt idx="4">
                  <c:v>对附属单位补助支</c:v>
                </c:pt>
              </c:strCache>
            </c:strRef>
          </c:cat>
          <c:val>
            <c:numRef>
              <c:f>Sheet1!$G$2:$G$7</c:f>
              <c:numCache>
                <c:formatCode>General</c:formatCode>
                <c:ptCount val="6"/>
              </c:numCache>
            </c:numRef>
          </c:val>
        </c:ser>
        <c:ser>
          <c:idx val="6"/>
          <c:order val="6"/>
          <c:tx>
            <c:strRef>
              <c:f>Sheet1!$H$1</c:f>
              <c:strCache>
                <c:ptCount val="1"/>
                <c:pt idx="0">
                  <c:v>列6</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基本支出</c:v>
                </c:pt>
                <c:pt idx="1">
                  <c:v>项目支出</c:v>
                </c:pt>
                <c:pt idx="2">
                  <c:v>上缴上级支出</c:v>
                </c:pt>
                <c:pt idx="3">
                  <c:v>经营支出</c:v>
                </c:pt>
                <c:pt idx="4">
                  <c:v>对附属单位补助支</c:v>
                </c:pt>
              </c:strCache>
            </c:strRef>
          </c:cat>
          <c:val>
            <c:numRef>
              <c:f>Sheet1!$H$2:$H$7</c:f>
              <c:numCache>
                <c:formatCode>General</c:formatCode>
                <c:ptCount val="6"/>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财政拨款收、支决算总计变动情况</a:t>
            </a:r>
            <a:endParaRPr lang="zh-CN"/>
          </a:p>
        </c:rich>
      </c:tx>
      <c:layout/>
      <c:overlay val="0"/>
      <c:spPr>
        <a:noFill/>
        <a:ln>
          <a:noFill/>
        </a:ln>
        <a:effectLst/>
      </c:spPr>
    </c:title>
    <c:autoTitleDeleted val="0"/>
    <c:plotArea>
      <c:layout>
        <c:manualLayout>
          <c:layoutTarget val="inner"/>
          <c:xMode val="edge"/>
          <c:yMode val="edge"/>
          <c:x val="0.131566617862372"/>
          <c:y val="0.203743315508021"/>
          <c:w val="0.83402635431918"/>
          <c:h val="0.546363636363636"/>
        </c:manualLayout>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dLbl>
              <c:idx val="0"/>
              <c:layout>
                <c:manualLayout>
                  <c:x val="-0.0117130307467057"/>
                  <c:y val="-0.00970567181776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78477306002928"/>
                  <c:y val="0.011684702513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收支总计</c:v>
                </c:pt>
              </c:strCache>
            </c:strRef>
          </c:cat>
          <c:val>
            <c:numRef>
              <c:f>Sheet1!$B$2:$B$3</c:f>
              <c:numCache>
                <c:formatCode>#,##0.00</c:formatCode>
                <c:ptCount val="2"/>
                <c:pt idx="0">
                  <c:v>1123.09</c:v>
                </c:pt>
              </c:numCache>
            </c:numRef>
          </c:val>
        </c:ser>
        <c:ser>
          <c:idx val="1"/>
          <c:order val="1"/>
          <c:tx>
            <c:strRef>
              <c:f>Sheet1!$C$1</c:f>
              <c:strCache>
                <c:ptCount val="1"/>
                <c:pt idx="0">
                  <c:v>2020年</c:v>
                </c:pt>
              </c:strCache>
            </c:strRef>
          </c:tx>
          <c:spPr>
            <a:solidFill>
              <a:schemeClr val="accent2"/>
            </a:solidFill>
            <a:ln>
              <a:noFill/>
            </a:ln>
            <a:effectLst/>
          </c:spPr>
          <c:invertIfNegative val="0"/>
          <c:dLbls>
            <c:dLbl>
              <c:idx val="0"/>
              <c:layout>
                <c:manualLayout>
                  <c:x val="0.0468521229868228"/>
                  <c:y val="-0.0417912333150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6412884333821"/>
                  <c:y val="-0.00435807823487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收支总计</c:v>
                </c:pt>
              </c:strCache>
            </c:strRef>
          </c:cat>
          <c:val>
            <c:numRef>
              <c:f>Sheet1!$C$2:$C$3</c:f>
              <c:numCache>
                <c:formatCode>#,##0.00</c:formatCode>
                <c:ptCount val="2"/>
                <c:pt idx="0">
                  <c:v>1346.11</c:v>
                </c:pt>
              </c:numCache>
            </c:numRef>
          </c:val>
        </c:ser>
        <c:dLbls>
          <c:showLegendKey val="0"/>
          <c:showVal val="1"/>
          <c:showCatName val="0"/>
          <c:showSerName val="0"/>
          <c:showPercent val="0"/>
          <c:showBubbleSize val="0"/>
        </c:dLbls>
        <c:gapWidth val="219"/>
        <c:overlap val="-27"/>
        <c:axId val="516208584"/>
        <c:axId val="516206616"/>
      </c:barChart>
      <c:catAx>
        <c:axId val="516208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6206616"/>
        <c:crosses val="autoZero"/>
        <c:auto val="1"/>
        <c:lblAlgn val="ctr"/>
        <c:lblOffset val="100"/>
        <c:noMultiLvlLbl val="0"/>
      </c:catAx>
      <c:valAx>
        <c:axId val="5162066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6208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一般公共预算财政拨款支出决算变动情况</a:t>
            </a:r>
            <a:endParaRPr lang="zh-CN"/>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dLbl>
              <c:idx val="0"/>
              <c:layout>
                <c:manualLayout>
                  <c:x val="-0.0117130307467057"/>
                  <c:y val="-0.00970567181776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78477306002928"/>
                  <c:y val="0.011684702513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收支总计</c:v>
                </c:pt>
              </c:strCache>
            </c:strRef>
          </c:cat>
          <c:val>
            <c:numRef>
              <c:f>Sheet1!$B$2:$B$3</c:f>
              <c:numCache>
                <c:formatCode>#,##0.00</c:formatCode>
                <c:ptCount val="2"/>
                <c:pt idx="0">
                  <c:v>1123.09</c:v>
                </c:pt>
              </c:numCache>
            </c:numRef>
          </c:val>
        </c:ser>
        <c:ser>
          <c:idx val="1"/>
          <c:order val="1"/>
          <c:tx>
            <c:strRef>
              <c:f>Sheet1!$C$1</c:f>
              <c:strCache>
                <c:ptCount val="1"/>
                <c:pt idx="0">
                  <c:v>2020年</c:v>
                </c:pt>
              </c:strCache>
            </c:strRef>
          </c:tx>
          <c:spPr>
            <a:solidFill>
              <a:schemeClr val="accent2"/>
            </a:solidFill>
            <a:ln>
              <a:noFill/>
            </a:ln>
            <a:effectLst/>
          </c:spPr>
          <c:invertIfNegative val="0"/>
          <c:dLbls>
            <c:dLbl>
              <c:idx val="0"/>
              <c:layout>
                <c:manualLayout>
                  <c:x val="0.0468521229868228"/>
                  <c:y val="-0.0417912333150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6412884333821"/>
                  <c:y val="-0.00435807823487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收支总计</c:v>
                </c:pt>
              </c:strCache>
            </c:strRef>
          </c:cat>
          <c:val>
            <c:numRef>
              <c:f>Sheet1!$C$2:$C$3</c:f>
              <c:numCache>
                <c:formatCode>#,##0.00</c:formatCode>
                <c:ptCount val="2"/>
                <c:pt idx="0">
                  <c:v>1346.11</c:v>
                </c:pt>
              </c:numCache>
            </c:numRef>
          </c:val>
        </c:ser>
        <c:dLbls>
          <c:showLegendKey val="0"/>
          <c:showVal val="1"/>
          <c:showCatName val="0"/>
          <c:showSerName val="0"/>
          <c:showPercent val="0"/>
          <c:showBubbleSize val="0"/>
        </c:dLbls>
        <c:gapWidth val="219"/>
        <c:overlap val="-27"/>
        <c:axId val="516208584"/>
        <c:axId val="516206616"/>
      </c:barChart>
      <c:catAx>
        <c:axId val="516208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6206616"/>
        <c:crosses val="autoZero"/>
        <c:auto val="1"/>
        <c:lblAlgn val="ctr"/>
        <c:lblOffset val="100"/>
        <c:noMultiLvlLbl val="0"/>
      </c:catAx>
      <c:valAx>
        <c:axId val="5162066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6208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r>
              <a:rPr lang="zh-CN" altLang="zh-CN" sz="1400" b="1" i="0" u="none" strike="noStrike" cap="all" baseline="0">
                <a:effectLst/>
              </a:rPr>
              <a:t>一般公共预算财政拨款支出决算结构</a:t>
            </a:r>
            <a:endParaRPr lang="zh-CN"/>
          </a:p>
        </c:rich>
      </c:tx>
      <c:layout>
        <c:manualLayout>
          <c:xMode val="edge"/>
          <c:yMode val="edge"/>
          <c:x val="0.154413965087282"/>
          <c:y val="0.0330578512396694"/>
        </c:manualLayout>
      </c:layout>
      <c:overlay val="0"/>
      <c:spPr>
        <a:noFill/>
        <a:ln>
          <a:noFill/>
        </a:ln>
        <a:effectLst/>
      </c:spPr>
    </c:title>
    <c:autoTitleDeleted val="0"/>
    <c:plotArea>
      <c:layout/>
      <c:pieChart>
        <c:varyColors val="1"/>
        <c:ser>
          <c:idx val="0"/>
          <c:order val="0"/>
          <c:tx>
            <c:strRef>
              <c:f>Sheet1!$B$1</c:f>
              <c:strCache>
                <c:ptCount val="1"/>
                <c:pt idx="0">
                  <c:v>金额</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dLbl>
              <c:idx val="0"/>
              <c:layout/>
              <c:tx>
                <c:rich>
                  <a:bodyPr rot="0" spcFirstLastPara="1"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t>8</a:t>
                    </a:r>
                    <a:r>
                      <a:rPr lang="en-US" altLang="zh-CN"/>
                      <a:t>4</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rPr lang="en-US" altLang="zh-CN"/>
                      <a:t>6.7</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rPr lang="en-US" altLang="zh-CN"/>
                      <a:t>3.83</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3"/>
              <c:layout/>
              <c:tx>
                <c:rich>
                  <a:bodyPr rot="0" spcFirstLastPara="1"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rPr lang="en-US" altLang="zh-CN"/>
                      <a:t>5.0</a:t>
                    </a:r>
                    <a:r>
                      <a:t>%</a:t>
                    </a:r>
                  </a:p>
                </c:rich>
              </c:tx>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4"/>
                <c:pt idx="0">
                  <c:v>教育支出</c:v>
                </c:pt>
                <c:pt idx="1">
                  <c:v>社会保障和就业支出</c:v>
                </c:pt>
                <c:pt idx="2">
                  <c:v>卫生健康支出</c:v>
                </c:pt>
                <c:pt idx="3">
                  <c:v>住房保障支出</c:v>
                </c:pt>
              </c:strCache>
            </c:strRef>
          </c:cat>
          <c:val>
            <c:numRef>
              <c:f>Sheet1!$B$2:$B$7</c:f>
              <c:numCache>
                <c:formatCode>General</c:formatCode>
                <c:ptCount val="6"/>
                <c:pt idx="0">
                  <c:v>1155.98</c:v>
                </c:pt>
                <c:pt idx="1">
                  <c:v>116.23</c:v>
                </c:pt>
                <c:pt idx="2">
                  <c:v>62.18</c:v>
                </c:pt>
                <c:pt idx="3">
                  <c:v>87.17</c:v>
                </c:pt>
              </c:numCache>
            </c:numRef>
          </c:val>
        </c:ser>
        <c:ser>
          <c:idx val="1"/>
          <c:order val="1"/>
          <c:tx>
            <c:strRef>
              <c:f>Sheet1!$C$1</c:f>
              <c:strCache>
                <c:ptCount val="1"/>
                <c:pt idx="0">
                  <c:v>列1</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4"/>
                <c:pt idx="0">
                  <c:v>教育支出</c:v>
                </c:pt>
                <c:pt idx="1">
                  <c:v>社会保障和就业支出</c:v>
                </c:pt>
                <c:pt idx="2">
                  <c:v>卫生健康支出</c:v>
                </c:pt>
                <c:pt idx="3">
                  <c:v>住房保障支出</c:v>
                </c:pt>
              </c:strCache>
            </c:strRef>
          </c:cat>
          <c:val>
            <c:numRef>
              <c:f>Sheet1!$C$2:$C$7</c:f>
              <c:numCache>
                <c:formatCode>General</c:formatCode>
                <c:ptCount val="6"/>
              </c:numCache>
            </c:numRef>
          </c:val>
        </c:ser>
        <c:ser>
          <c:idx val="2"/>
          <c:order val="2"/>
          <c:tx>
            <c:strRef>
              <c:f>Sheet1!$D$1</c:f>
              <c:strCache>
                <c:ptCount val="1"/>
                <c:pt idx="0">
                  <c:v>列2</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4"/>
                <c:pt idx="0">
                  <c:v>教育支出</c:v>
                </c:pt>
                <c:pt idx="1">
                  <c:v>社会保障和就业支出</c:v>
                </c:pt>
                <c:pt idx="2">
                  <c:v>卫生健康支出</c:v>
                </c:pt>
                <c:pt idx="3">
                  <c:v>住房保障支出</c:v>
                </c:pt>
              </c:strCache>
            </c:strRef>
          </c:cat>
          <c:val>
            <c:numRef>
              <c:f>Sheet1!$D$2:$D$7</c:f>
              <c:numCache>
                <c:formatCode>General</c:formatCode>
                <c:ptCount val="6"/>
              </c:numCache>
            </c:numRef>
          </c:val>
        </c:ser>
        <c:ser>
          <c:idx val="3"/>
          <c:order val="3"/>
          <c:tx>
            <c:strRef>
              <c:f>Sheet1!$E$1</c:f>
              <c:strCache>
                <c:ptCount val="1"/>
                <c:pt idx="0">
                  <c:v>列3</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4"/>
                <c:pt idx="0">
                  <c:v>教育支出</c:v>
                </c:pt>
                <c:pt idx="1">
                  <c:v>社会保障和就业支出</c:v>
                </c:pt>
                <c:pt idx="2">
                  <c:v>卫生健康支出</c:v>
                </c:pt>
                <c:pt idx="3">
                  <c:v>住房保障支出</c:v>
                </c:pt>
              </c:strCache>
            </c:strRef>
          </c:cat>
          <c:val>
            <c:numRef>
              <c:f>Sheet1!$E$2:$E$7</c:f>
              <c:numCache>
                <c:formatCode>General</c:formatCode>
                <c:ptCount val="6"/>
              </c:numCache>
            </c:numRef>
          </c:val>
        </c:ser>
        <c:ser>
          <c:idx val="4"/>
          <c:order val="4"/>
          <c:tx>
            <c:strRef>
              <c:f>Sheet1!$F$1</c:f>
              <c:strCache>
                <c:ptCount val="1"/>
                <c:pt idx="0">
                  <c:v>列4</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4"/>
                <c:pt idx="0">
                  <c:v>教育支出</c:v>
                </c:pt>
                <c:pt idx="1">
                  <c:v>社会保障和就业支出</c:v>
                </c:pt>
                <c:pt idx="2">
                  <c:v>卫生健康支出</c:v>
                </c:pt>
                <c:pt idx="3">
                  <c:v>住房保障支出</c:v>
                </c:pt>
              </c:strCache>
            </c:strRef>
          </c:cat>
          <c:val>
            <c:numRef>
              <c:f>Sheet1!$F$2:$F$7</c:f>
              <c:numCache>
                <c:formatCode>General</c:formatCode>
                <c:ptCount val="6"/>
              </c:numCache>
            </c:numRef>
          </c:val>
        </c:ser>
        <c:ser>
          <c:idx val="5"/>
          <c:order val="5"/>
          <c:tx>
            <c:strRef>
              <c:f>Sheet1!$G$1</c:f>
              <c:strCache>
                <c:ptCount val="1"/>
                <c:pt idx="0">
                  <c:v>列5</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4"/>
                <c:pt idx="0">
                  <c:v>教育支出</c:v>
                </c:pt>
                <c:pt idx="1">
                  <c:v>社会保障和就业支出</c:v>
                </c:pt>
                <c:pt idx="2">
                  <c:v>卫生健康支出</c:v>
                </c:pt>
                <c:pt idx="3">
                  <c:v>住房保障支出</c:v>
                </c:pt>
              </c:strCache>
            </c:strRef>
          </c:cat>
          <c:val>
            <c:numRef>
              <c:f>Sheet1!$G$2:$G$7</c:f>
              <c:numCache>
                <c:formatCode>General</c:formatCode>
                <c:ptCount val="6"/>
              </c:numCache>
            </c:numRef>
          </c:val>
        </c:ser>
        <c:ser>
          <c:idx val="6"/>
          <c:order val="6"/>
          <c:tx>
            <c:strRef>
              <c:f>Sheet1!$H$1</c:f>
              <c:strCache>
                <c:ptCount val="1"/>
                <c:pt idx="0">
                  <c:v>列6</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4"/>
                <c:pt idx="0">
                  <c:v>教育支出</c:v>
                </c:pt>
                <c:pt idx="1">
                  <c:v>社会保障和就业支出</c:v>
                </c:pt>
                <c:pt idx="2">
                  <c:v>卫生健康支出</c:v>
                </c:pt>
                <c:pt idx="3">
                  <c:v>住房保障支出</c:v>
                </c:pt>
              </c:strCache>
            </c:strRef>
          </c:cat>
          <c:val>
            <c:numRef>
              <c:f>Sheet1!$H$2:$H$7</c:f>
              <c:numCache>
                <c:formatCode>General</c:formatCode>
                <c:ptCount val="6"/>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r>
              <a:rPr lang="zh-CN" altLang="zh-CN" sz="1400" b="1" i="0" u="none" strike="noStrike" cap="all" baseline="0">
                <a:effectLst/>
              </a:rPr>
              <a:t>“三公”经费财政拨款支出结构</a:t>
            </a:r>
            <a:endParaRPr lang="zh-CN"/>
          </a:p>
        </c:rich>
      </c:tx>
      <c:layout>
        <c:manualLayout>
          <c:xMode val="edge"/>
          <c:yMode val="edge"/>
          <c:x val="0.154413965087282"/>
          <c:y val="0.0330578512396694"/>
        </c:manualLayout>
      </c:layout>
      <c:overlay val="0"/>
      <c:spPr>
        <a:noFill/>
        <a:ln>
          <a:noFill/>
        </a:ln>
        <a:effectLst/>
      </c:spPr>
    </c:title>
    <c:autoTitleDeleted val="0"/>
    <c:plotArea>
      <c:layout/>
      <c:pieChart>
        <c:varyColors val="1"/>
        <c:ser>
          <c:idx val="0"/>
          <c:order val="0"/>
          <c:tx>
            <c:strRef>
              <c:f>Sheet1!$B$1</c:f>
              <c:strCache>
                <c:ptCount val="1"/>
                <c:pt idx="0">
                  <c:v>金额</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3"/>
                <c:pt idx="0">
                  <c:v>公务接待费</c:v>
                </c:pt>
                <c:pt idx="1">
                  <c:v>因公出国（境）费支出</c:v>
                </c:pt>
                <c:pt idx="2">
                  <c:v>公务用车购置及运行维护费</c:v>
                </c:pt>
              </c:strCache>
            </c:strRef>
          </c:cat>
          <c:val>
            <c:numRef>
              <c:f>Sheet1!$B$2:$B$6</c:f>
              <c:numCache>
                <c:formatCode>General</c:formatCode>
                <c:ptCount val="5"/>
                <c:pt idx="0">
                  <c:v>0.4</c:v>
                </c:pt>
                <c:pt idx="1">
                  <c:v>0</c:v>
                </c:pt>
                <c:pt idx="2">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9DE87-EB55-4CAB-962B-7CF8DF527220}">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35</Pages>
  <Words>11207</Words>
  <Characters>12162</Characters>
  <Lines>93</Lines>
  <Paragraphs>26</Paragraphs>
  <TotalTime>1</TotalTime>
  <ScaleCrop>false</ScaleCrop>
  <LinksUpToDate>false</LinksUpToDate>
  <CharactersWithSpaces>12297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2022-06-21T08:39:00Z</dcterms:created>
  <dc:creator>曹颖</dc:creator>
  <cp:lastModifiedBy>狂奔的蜗牛</cp:lastModifiedBy>
  <cp:lastPrinted>2022-06-24T03:22:00Z</cp:lastPrinted>
  <dcterms:modified xsi:type="dcterms:W3CDTF">2022-09-14T09:19:11Z</dcterms:modified>
  <dc:title>四川省***</dc:title>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D877CD56827E49D992DBCEB650E645C0</vt:lpwstr>
  </property>
</Properties>
</file>