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u w:val="none" w:color="auto"/>
          <w:shd w:val="clear" w:fill="auto"/>
        </w:rPr>
      </w:pPr>
      <w:bookmarkStart w:id="0" w:name="_Toc15396597"/>
      <w:bookmarkStart w:id="1" w:name="_Toc15377193"/>
      <w:bookmarkStart w:id="2" w:name="_Toc15378441"/>
      <w:bookmarkStart w:id="3" w:name="_Toc15396475"/>
      <w:bookmarkStart w:id="4" w:name="_Toc15377425"/>
      <w:bookmarkStart w:id="5" w:name="_Toc15306267"/>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6" w:name="_Toc4486"/>
      <w:r>
        <w:rPr>
          <w:rFonts w:hint="eastAsia" w:ascii="方正小标宋简体" w:hAnsi="方正小标宋简体" w:eastAsia="方正小标宋简体" w:cs="方正小标宋简体"/>
          <w:sz w:val="72"/>
          <w:szCs w:val="72"/>
          <w:u w:val="none" w:color="auto"/>
          <w:shd w:val="clear" w:fill="auto"/>
        </w:rPr>
        <w:t>2021年度</w:t>
      </w:r>
      <w:bookmarkEnd w:id="0"/>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7" w:name="_Toc10894"/>
      <w:bookmarkStart w:id="8" w:name="_Toc15377426"/>
      <w:bookmarkStart w:id="9" w:name="_Toc15377194"/>
      <w:bookmarkStart w:id="10" w:name="_Toc15378442"/>
      <w:bookmarkStart w:id="11" w:name="_Toc15306268"/>
      <w:bookmarkStart w:id="12" w:name="_Toc15396476"/>
      <w:bookmarkStart w:id="13" w:name="_Toc15396598"/>
      <w:r>
        <w:rPr>
          <w:rFonts w:hint="eastAsia" w:ascii="方正小标宋简体" w:hAnsi="方正小标宋简体" w:eastAsia="方正小标宋简体" w:cs="方正小标宋简体"/>
          <w:sz w:val="72"/>
          <w:szCs w:val="72"/>
          <w:u w:val="none" w:color="auto"/>
          <w:shd w:val="clear" w:fill="auto"/>
        </w:rPr>
        <w:t>通江县经济和信息化局</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14" w:name="_Toc19831"/>
      <w:r>
        <w:rPr>
          <w:rFonts w:hint="eastAsia" w:ascii="方正小标宋简体" w:hAnsi="方正小标宋简体" w:eastAsia="方正小标宋简体" w:cs="方正小标宋简体"/>
          <w:sz w:val="72"/>
          <w:szCs w:val="72"/>
          <w:u w:val="none" w:color="auto"/>
          <w:shd w:val="clear" w:fill="auto"/>
        </w:rPr>
        <w:t>部门决算</w:t>
      </w:r>
      <w:bookmarkEnd w:id="8"/>
      <w:bookmarkEnd w:id="9"/>
      <w:bookmarkEnd w:id="10"/>
      <w:bookmarkEnd w:id="11"/>
      <w:bookmarkEnd w:id="12"/>
      <w:bookmarkEnd w:id="13"/>
      <w:bookmarkEnd w:id="14"/>
    </w:p>
    <w:p>
      <w:pPr>
        <w:widowControl/>
        <w:jc w:val="center"/>
        <w:rPr>
          <w:rFonts w:ascii="黑体" w:hAnsi="黑体" w:eastAsia="黑体"/>
          <w:sz w:val="48"/>
          <w:szCs w:val="48"/>
          <w:u w:val="none" w:color="auto"/>
          <w:shd w:val="clear" w:fill="auto"/>
        </w:rPr>
      </w:pPr>
      <w:r>
        <w:rPr>
          <w:u w:val="none" w:color="auto"/>
          <w:shd w:val="clear" w:fill="auto"/>
        </w:rPr>
        <w:br w:type="page"/>
      </w:r>
      <w:r>
        <w:rPr>
          <w:rFonts w:hint="eastAsia" w:ascii="黑体" w:hAnsi="黑体" w:eastAsia="黑体"/>
          <w:sz w:val="48"/>
          <w:szCs w:val="48"/>
          <w:u w:val="none" w:color="auto"/>
          <w:shd w:val="clear" w:fill="auto"/>
        </w:rPr>
        <w:t>目录</w:t>
      </w:r>
    </w:p>
    <w:p>
      <w:pPr>
        <w:pStyle w:val="19"/>
        <w:rPr>
          <w:u w:val="none" w:color="auto"/>
          <w:shd w:val="clear" w:fill="auto"/>
        </w:rPr>
      </w:pPr>
      <w:r>
        <w:rPr>
          <w:rFonts w:hint="eastAsia"/>
          <w:u w:val="none" w:color="auto"/>
          <w:shd w:val="clear" w:fill="auto"/>
        </w:rPr>
        <w:t>公开时间：2022年8月25日</w:t>
      </w:r>
    </w:p>
    <w:p>
      <w:pPr>
        <w:rPr>
          <w:u w:val="none" w:color="auto"/>
          <w:shd w:val="clear" w:fill="auto"/>
        </w:rPr>
      </w:pPr>
    </w:p>
    <w:sdt>
      <w:sdtPr>
        <w:rPr>
          <w:rFonts w:ascii="宋体" w:hAnsi="宋体"/>
          <w:u w:val="none" w:color="auto"/>
          <w:shd w:val="clear" w:fill="auto"/>
        </w:rPr>
        <w:id w:val="147471923"/>
        <w:docPartObj>
          <w:docPartGallery w:val="Table of Contents"/>
          <w:docPartUnique/>
        </w:docPartObj>
      </w:sdtPr>
      <w:sdtEndPr>
        <w:rPr>
          <w:rFonts w:ascii="宋体" w:hAnsi="宋体"/>
          <w:b/>
          <w:u w:val="none" w:color="auto"/>
          <w:shd w:val="clear" w:fill="auto"/>
        </w:rPr>
      </w:sdtEndPr>
      <w:sdtContent>
        <w:p>
          <w:pPr>
            <w:jc w:val="center"/>
            <w:rPr>
              <w:u w:val="none" w:color="auto"/>
              <w:shd w:val="clear" w:fill="auto"/>
            </w:rPr>
          </w:pPr>
          <w:bookmarkStart w:id="15" w:name="_Toc15396599"/>
        </w:p>
        <w:p>
          <w:pPr>
            <w:pStyle w:val="35"/>
            <w:tabs>
              <w:tab w:val="right" w:leader="dot" w:pos="8845"/>
            </w:tabs>
            <w:rPr>
              <w:b/>
              <w:u w:val="none" w:color="auto"/>
              <w:shd w:val="clear" w:fill="auto"/>
            </w:rPr>
          </w:pPr>
          <w:r>
            <w:rPr>
              <w:u w:val="none" w:color="auto"/>
              <w:shd w:val="clear" w:fill="auto"/>
            </w:rPr>
            <w:fldChar w:fldCharType="begin"/>
          </w:r>
          <w:r>
            <w:rPr>
              <w:u w:val="none" w:color="auto"/>
              <w:shd w:val="clear" w:fill="auto"/>
            </w:rPr>
            <w:instrText xml:space="preserve">TOC \o "1-2" \h \u</w:instrText>
          </w:r>
          <w:r>
            <w:rPr>
              <w:u w:val="none" w:color="auto"/>
              <w:shd w:val="clear" w:fill="auto"/>
            </w:rPr>
            <w:fldChar w:fldCharType="separate"/>
          </w:r>
          <w:r>
            <w:rPr>
              <w:u w:val="none" w:color="auto"/>
              <w:shd w:val="clear" w:fill="auto"/>
            </w:rPr>
            <w:fldChar w:fldCharType="begin"/>
          </w:r>
          <w:r>
            <w:rPr>
              <w:u w:val="none" w:color="auto"/>
              <w:shd w:val="clear" w:fill="auto"/>
            </w:rPr>
            <w:instrText xml:space="preserve"> HYPERLINK \l "_Toc22249" </w:instrText>
          </w:r>
          <w:r>
            <w:rPr>
              <w:u w:val="none" w:color="auto"/>
              <w:shd w:val="clear" w:fill="auto"/>
            </w:rPr>
            <w:fldChar w:fldCharType="separate"/>
          </w:r>
          <w:r>
            <w:rPr>
              <w:rFonts w:hint="eastAsia" w:ascii="黑体" w:hAnsi="黑体" w:eastAsia="黑体"/>
              <w:b/>
              <w:u w:val="none" w:color="auto"/>
              <w:shd w:val="clear" w:fill="auto"/>
            </w:rPr>
            <w:t>第一部分</w:t>
          </w:r>
          <w:r>
            <w:rPr>
              <w:rFonts w:hint="eastAsia" w:ascii="黑体" w:hAnsi="黑体" w:eastAsia="黑体"/>
              <w:b/>
              <w:u w:val="none" w:color="auto"/>
              <w:shd w:val="clear" w:fill="auto"/>
              <w:lang w:val="en-US" w:eastAsia="zh-CN"/>
            </w:rPr>
            <w:t xml:space="preserve"> </w:t>
          </w:r>
          <w:r>
            <w:rPr>
              <w:rFonts w:hint="eastAsia" w:ascii="黑体" w:hAnsi="黑体" w:eastAsia="黑体"/>
              <w:b/>
              <w:u w:val="none" w:color="auto"/>
              <w:shd w:val="clear" w:fill="auto"/>
            </w:rPr>
            <w:t>部门概况</w:t>
          </w:r>
          <w:r>
            <w:rPr>
              <w:b/>
              <w:u w:val="none" w:color="auto"/>
              <w:shd w:val="clear" w:fill="auto"/>
            </w:rPr>
            <w:tab/>
          </w:r>
          <w:r>
            <w:rPr>
              <w:b/>
              <w:u w:val="none" w:color="auto"/>
              <w:shd w:val="clear" w:fill="auto"/>
            </w:rPr>
            <w:fldChar w:fldCharType="begin"/>
          </w:r>
          <w:r>
            <w:rPr>
              <w:b/>
              <w:u w:val="none" w:color="auto"/>
              <w:shd w:val="clear" w:fill="auto"/>
            </w:rPr>
            <w:instrText xml:space="preserve"> PAGEREF _Toc22249 </w:instrText>
          </w:r>
          <w:r>
            <w:rPr>
              <w:b/>
              <w:u w:val="none" w:color="auto"/>
              <w:shd w:val="clear" w:fill="auto"/>
            </w:rPr>
            <w:fldChar w:fldCharType="separate"/>
          </w:r>
          <w:r>
            <w:rPr>
              <w:b/>
              <w:u w:val="none" w:color="auto"/>
              <w:shd w:val="clear" w:fill="auto"/>
            </w:rPr>
            <w:t>3</w:t>
          </w:r>
          <w:r>
            <w:rPr>
              <w:b/>
              <w:u w:val="none" w:color="auto"/>
              <w:shd w:val="clear" w:fill="auto"/>
            </w:rPr>
            <w:fldChar w:fldCharType="end"/>
          </w:r>
          <w:r>
            <w:rPr>
              <w:b/>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"_Toc28545" </w:instrText>
          </w:r>
          <w:r>
            <w:rPr>
              <w:u w:val="none" w:color="auto"/>
              <w:shd w:val="clear" w:fill="auto"/>
            </w:rPr>
            <w:fldChar w:fldCharType="separate"/>
          </w:r>
          <w:r>
            <w:rPr>
              <w:rFonts w:hint="eastAsia" w:ascii="黑体" w:hAnsi="黑体" w:eastAsia="黑体"/>
              <w:u w:val="none" w:color="auto"/>
              <w:shd w:val="clear" w:fill="auto"/>
            </w:rPr>
            <w:t>一、基本职能及主要工作</w:t>
          </w:r>
          <w:r>
            <w:rPr>
              <w:u w:val="none" w:color="auto"/>
              <w:shd w:val="clear" w:fill="auto"/>
            </w:rPr>
            <w:tab/>
          </w:r>
          <w:r>
            <w:rPr>
              <w:u w:val="none" w:color="auto"/>
              <w:shd w:val="clear" w:fill="auto"/>
            </w:rPr>
            <w:fldChar w:fldCharType="begin"/>
          </w:r>
          <w:r>
            <w:rPr>
              <w:u w:val="none" w:color="auto"/>
              <w:shd w:val="clear" w:fill="auto"/>
            </w:rPr>
            <w:instrText xml:space="preserve"> PAGEREF _Toc28545 </w:instrText>
          </w:r>
          <w:r>
            <w:rPr>
              <w:u w:val="none" w:color="auto"/>
              <w:shd w:val="clear" w:fill="auto"/>
            </w:rPr>
            <w:fldChar w:fldCharType="separate"/>
          </w:r>
          <w:r>
            <w:rPr>
              <w:u w:val="none" w:color="auto"/>
              <w:shd w:val="clear" w:fill="auto"/>
            </w:rPr>
            <w:t>3</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"_Toc28515" </w:instrText>
          </w:r>
          <w:r>
            <w:rPr>
              <w:u w:val="none" w:color="auto"/>
              <w:shd w:val="clear" w:fill="auto"/>
            </w:rPr>
            <w:fldChar w:fldCharType="separate"/>
          </w:r>
          <w:r>
            <w:rPr>
              <w:rFonts w:hint="eastAsia" w:ascii="黑体" w:eastAsia="黑体"/>
              <w:u w:val="none" w:color="auto"/>
              <w:shd w:val="clear" w:fill="auto"/>
            </w:rPr>
            <w:t>二、</w:t>
          </w:r>
          <w:r>
            <w:rPr>
              <w:rFonts w:hint="eastAsia" w:ascii="黑体" w:hAnsi="黑体" w:eastAsia="黑体"/>
              <w:u w:val="none" w:color="auto"/>
              <w:shd w:val="clear" w:fill="auto"/>
            </w:rPr>
            <w:t>机构设置</w:t>
          </w:r>
          <w:r>
            <w:rPr>
              <w:u w:val="none" w:color="auto"/>
              <w:shd w:val="clear" w:fill="auto"/>
            </w:rPr>
            <w:tab/>
          </w:r>
          <w:r>
            <w:rPr>
              <w:u w:val="none" w:color="auto"/>
              <w:shd w:val="clear" w:fill="auto"/>
            </w:rPr>
            <w:fldChar w:fldCharType="begin"/>
          </w:r>
          <w:r>
            <w:rPr>
              <w:u w:val="none" w:color="auto"/>
              <w:shd w:val="clear" w:fill="auto"/>
            </w:rPr>
            <w:instrText xml:space="preserve"> PAGEREF _Toc28515 </w:instrText>
          </w:r>
          <w:r>
            <w:rPr>
              <w:u w:val="none" w:color="auto"/>
              <w:shd w:val="clear" w:fill="auto"/>
            </w:rPr>
            <w:fldChar w:fldCharType="separate"/>
          </w:r>
          <w:r>
            <w:rPr>
              <w:u w:val="none" w:color="auto"/>
              <w:shd w:val="clear" w:fill="auto"/>
            </w:rPr>
            <w:t>9</w:t>
          </w:r>
          <w:r>
            <w:rPr>
              <w:u w:val="none" w:color="auto"/>
              <w:shd w:val="clear" w:fill="auto"/>
            </w:rPr>
            <w:fldChar w:fldCharType="end"/>
          </w:r>
          <w:r>
            <w:rPr>
              <w:u w:val="none" w:color="auto"/>
              <w:shd w:val="clear" w:fill="auto"/>
            </w:rPr>
            <w:fldChar w:fldCharType="end"/>
          </w:r>
        </w:p>
        <w:p>
          <w:pPr>
            <w:pStyle w:val="35"/>
            <w:tabs>
              <w:tab w:val="right" w:leader="dot" w:pos="8845"/>
            </w:tabs>
            <w:rPr>
              <w:b/>
              <w:u w:val="none" w:color="auto"/>
              <w:shd w:val="clear" w:fill="auto"/>
            </w:rPr>
          </w:pPr>
          <w:r>
            <w:rPr>
              <w:u w:val="none" w:color="auto"/>
              <w:shd w:val="clear" w:fill="auto"/>
            </w:rPr>
            <w:fldChar w:fldCharType="begin"/>
          </w:r>
          <w:r>
            <w:rPr>
              <w:u w:val="none" w:color="auto"/>
              <w:shd w:val="clear" w:fill="auto"/>
            </w:rPr>
            <w:instrText xml:space="preserve"> HYPERLINK \l "_Toc23516" </w:instrText>
          </w:r>
          <w:r>
            <w:rPr>
              <w:u w:val="none" w:color="auto"/>
              <w:shd w:val="clear" w:fill="auto"/>
            </w:rPr>
            <w:fldChar w:fldCharType="separate"/>
          </w:r>
          <w:r>
            <w:rPr>
              <w:rFonts w:hint="eastAsia" w:ascii="黑体" w:hAnsi="黑体" w:eastAsia="黑体"/>
              <w:b/>
              <w:bCs/>
              <w:u w:val="none" w:color="auto"/>
              <w:shd w:val="clear" w:fill="auto"/>
            </w:rPr>
            <w:t>第二部分2021年度部门决算情况说明</w:t>
          </w:r>
          <w:r>
            <w:rPr>
              <w:b/>
              <w:u w:val="none" w:color="auto"/>
              <w:shd w:val="clear" w:fill="auto"/>
            </w:rPr>
            <w:tab/>
          </w:r>
          <w:r>
            <w:rPr>
              <w:b/>
              <w:u w:val="none" w:color="auto"/>
              <w:shd w:val="clear" w:fill="auto"/>
            </w:rPr>
            <w:fldChar w:fldCharType="begin"/>
          </w:r>
          <w:r>
            <w:rPr>
              <w:b/>
              <w:u w:val="none" w:color="auto"/>
              <w:shd w:val="clear" w:fill="auto"/>
            </w:rPr>
            <w:instrText xml:space="preserve"> PAGEREF _Toc23516 </w:instrText>
          </w:r>
          <w:r>
            <w:rPr>
              <w:b/>
              <w:u w:val="none" w:color="auto"/>
              <w:shd w:val="clear" w:fill="auto"/>
            </w:rPr>
            <w:fldChar w:fldCharType="separate"/>
          </w:r>
          <w:r>
            <w:rPr>
              <w:b/>
              <w:u w:val="none" w:color="auto"/>
              <w:shd w:val="clear" w:fill="auto"/>
            </w:rPr>
            <w:t>10</w:t>
          </w:r>
          <w:r>
            <w:rPr>
              <w:b/>
              <w:u w:val="none" w:color="auto"/>
              <w:shd w:val="clear" w:fill="auto"/>
            </w:rPr>
            <w:fldChar w:fldCharType="end"/>
          </w:r>
          <w:r>
            <w:rPr>
              <w:b/>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"_Toc20162" </w:instrText>
          </w:r>
          <w:r>
            <w:rPr>
              <w:u w:val="none" w:color="auto"/>
              <w:shd w:val="clear" w:fill="auto"/>
            </w:rPr>
            <w:fldChar w:fldCharType="separate"/>
          </w:r>
          <w:r>
            <w:rPr>
              <w:rFonts w:ascii="黑体" w:hAnsi="黑体" w:eastAsia="黑体"/>
              <w:u w:val="none" w:color="auto"/>
              <w:shd w:val="clear" w:fill="auto"/>
            </w:rPr>
            <w:t>一、</w:t>
          </w:r>
          <w:r>
            <w:rPr>
              <w:rFonts w:hint="eastAsia" w:ascii="黑体" w:hAnsi="黑体" w:eastAsia="黑体"/>
              <w:szCs w:val="32"/>
              <w:u w:val="none" w:color="auto"/>
              <w:shd w:val="clear" w:fill="auto"/>
            </w:rPr>
            <w:t>收</w:t>
          </w:r>
          <w:r>
            <w:rPr>
              <w:rFonts w:hint="eastAsia" w:ascii="黑体" w:hAnsi="黑体" w:eastAsia="黑体"/>
              <w:u w:val="none" w:color="auto"/>
              <w:shd w:val="clear" w:fill="auto"/>
            </w:rPr>
            <w:t>入支出决算总体情况说明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_Toc20162 </w:instrText>
          </w:r>
          <w:r>
            <w:rPr>
              <w:u w:val="none" w:color="auto"/>
              <w:shd w:val="clear" w:fill="auto"/>
            </w:rPr>
            <w:fldChar w:fldCharType="separate"/>
          </w:r>
          <w:r>
            <w:rPr>
              <w:u w:val="none" w:color="auto"/>
              <w:shd w:val="clear" w:fill="auto"/>
            </w:rPr>
            <w:t>10</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"_Toc12748" </w:instrText>
          </w:r>
          <w:r>
            <w:rPr>
              <w:u w:val="none" w:color="auto"/>
              <w:shd w:val="clear" w:fill="auto"/>
            </w:rPr>
            <w:fldChar w:fldCharType="separate"/>
          </w:r>
          <w:r>
            <w:rPr>
              <w:rFonts w:ascii="黑体" w:hAnsi="黑体" w:eastAsia="黑体"/>
              <w:u w:val="none" w:color="auto"/>
              <w:shd w:val="clear" w:fill="auto"/>
            </w:rPr>
            <w:t>二、</w:t>
          </w:r>
          <w:r>
            <w:rPr>
              <w:rFonts w:hint="eastAsia" w:ascii="黑体" w:hAnsi="黑体" w:eastAsia="黑体"/>
              <w:szCs w:val="32"/>
              <w:u w:val="none" w:color="auto"/>
              <w:shd w:val="clear" w:fill="auto"/>
            </w:rPr>
            <w:t>收</w:t>
          </w:r>
          <w:r>
            <w:rPr>
              <w:rFonts w:hint="eastAsia" w:ascii="黑体" w:hAnsi="黑体" w:eastAsia="黑体"/>
              <w:u w:val="none" w:color="auto"/>
              <w:shd w:val="clear" w:fill="auto"/>
            </w:rPr>
            <w:t>入决算情况说明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_Toc12748 </w:instrText>
          </w:r>
          <w:r>
            <w:rPr>
              <w:u w:val="none" w:color="auto"/>
              <w:shd w:val="clear" w:fill="auto"/>
            </w:rPr>
            <w:fldChar w:fldCharType="separate"/>
          </w:r>
          <w:r>
            <w:rPr>
              <w:u w:val="none" w:color="auto"/>
              <w:shd w:val="clear" w:fill="auto"/>
            </w:rPr>
            <w:t>10</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"_Toc13449" </w:instrText>
          </w:r>
          <w:r>
            <w:rPr>
              <w:u w:val="none" w:color="auto"/>
              <w:shd w:val="clear" w:fill="auto"/>
            </w:rPr>
            <w:fldChar w:fldCharType="separate"/>
          </w:r>
          <w:r>
            <w:rPr>
              <w:rFonts w:ascii="黑体" w:hAnsi="黑体" w:eastAsia="黑体"/>
              <w:u w:val="none" w:color="auto"/>
              <w:shd w:val="clear" w:fill="auto"/>
            </w:rPr>
            <w:t>三、</w:t>
          </w:r>
          <w:r>
            <w:rPr>
              <w:rFonts w:hint="eastAsia" w:ascii="黑体" w:hAnsi="黑体" w:eastAsia="黑体"/>
              <w:szCs w:val="32"/>
              <w:u w:val="none" w:color="auto"/>
              <w:shd w:val="clear" w:fill="auto"/>
            </w:rPr>
            <w:t>支</w:t>
          </w:r>
          <w:r>
            <w:rPr>
              <w:rFonts w:hint="eastAsia" w:ascii="黑体" w:hAnsi="黑体" w:eastAsia="黑体"/>
              <w:u w:val="none" w:color="auto"/>
              <w:shd w:val="clear" w:fill="auto"/>
            </w:rPr>
            <w:t>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_Toc13449 </w:instrText>
          </w:r>
          <w:r>
            <w:rPr>
              <w:u w:val="none" w:color="auto"/>
              <w:shd w:val="clear" w:fill="auto"/>
            </w:rPr>
            <w:fldChar w:fldCharType="separate"/>
          </w:r>
          <w:r>
            <w:rPr>
              <w:u w:val="none" w:color="auto"/>
              <w:shd w:val="clear" w:fill="auto"/>
            </w:rPr>
            <w:t>11</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"_Toc10588" </w:instrText>
          </w:r>
          <w:r>
            <w:rPr>
              <w:u w:val="none" w:color="auto"/>
              <w:shd w:val="clear" w:fill="auto"/>
            </w:rPr>
            <w:fldChar w:fldCharType="separate"/>
          </w:r>
          <w:r>
            <w:rPr>
              <w:rFonts w:hint="eastAsia" w:ascii="黑体" w:hAnsi="黑体" w:eastAsia="黑体"/>
              <w:szCs w:val="32"/>
              <w:u w:val="none" w:color="auto"/>
              <w:shd w:val="clear" w:fill="auto"/>
            </w:rPr>
            <w:t>四、财</w:t>
          </w:r>
          <w:r>
            <w:rPr>
              <w:rFonts w:hint="eastAsia" w:ascii="黑体" w:hAnsi="黑体" w:eastAsia="黑体"/>
              <w:u w:val="none" w:color="auto"/>
              <w:shd w:val="clear" w:fill="auto"/>
            </w:rPr>
            <w:t>政拨款收入支出决算总体情况说明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_Toc10588 </w:instrText>
          </w:r>
          <w:r>
            <w:rPr>
              <w:u w:val="none" w:color="auto"/>
              <w:shd w:val="clear" w:fill="auto"/>
            </w:rPr>
            <w:fldChar w:fldCharType="separate"/>
          </w:r>
          <w:r>
            <w:rPr>
              <w:u w:val="none" w:color="auto"/>
              <w:shd w:val="clear" w:fill="auto"/>
            </w:rPr>
            <w:t>12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"_Toc18652" </w:instrText>
          </w:r>
          <w:r>
            <w:rPr>
              <w:u w:val="none" w:color="auto"/>
              <w:shd w:val="clear" w:fill="auto"/>
            </w:rPr>
            <w:fldChar w:fldCharType="separate"/>
          </w:r>
          <w:r>
            <w:rPr>
              <w:rFonts w:hint="eastAsia" w:ascii="黑体" w:hAnsi="黑体" w:eastAsia="黑体"/>
              <w:szCs w:val="32"/>
              <w:u w:val="none" w:color="auto"/>
              <w:shd w:val="clear" w:fill="auto"/>
            </w:rPr>
            <w:t>五、一</w:t>
          </w:r>
          <w:r>
            <w:rPr>
              <w:rFonts w:hint="eastAsia" w:ascii="黑体" w:hAnsi="黑体" w:eastAsia="黑体"/>
              <w:u w:val="none" w:color="auto"/>
              <w:shd w:val="clear" w:fill="auto"/>
            </w:rPr>
            <w:t>般公共预算财政拨款支出决算情况说明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_Toc18652 </w:instrText>
          </w:r>
          <w:r>
            <w:rPr>
              <w:u w:val="none" w:color="auto"/>
              <w:shd w:val="clear" w:fill="auto"/>
            </w:rPr>
            <w:fldChar w:fldCharType="separate"/>
          </w:r>
          <w:r>
            <w:rPr>
              <w:u w:val="none" w:color="auto"/>
              <w:shd w:val="clear" w:fill="auto"/>
            </w:rPr>
            <w:t>13</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"_Toc6932" </w:instrText>
          </w:r>
          <w:r>
            <w:rPr>
              <w:u w:val="none" w:color="auto"/>
              <w:shd w:val="clear" w:fill="auto"/>
            </w:rPr>
            <w:fldChar w:fldCharType="separate"/>
          </w:r>
          <w:r>
            <w:rPr>
              <w:rFonts w:hint="eastAsia" w:ascii="黑体" w:eastAsia="黑体"/>
              <w:szCs w:val="32"/>
              <w:u w:val="none" w:color="auto"/>
              <w:shd w:val="clear" w:fill="auto"/>
            </w:rPr>
            <w:t>六、</w:t>
          </w:r>
          <w:r>
            <w:rPr>
              <w:rFonts w:hint="eastAsia" w:ascii="黑体" w:hAnsi="黑体" w:eastAsia="黑体"/>
              <w:szCs w:val="32"/>
              <w:u w:val="none" w:color="auto"/>
              <w:shd w:val="clear" w:fill="auto"/>
            </w:rPr>
            <w:t>一</w:t>
          </w:r>
          <w:r>
            <w:rPr>
              <w:rFonts w:hint="eastAsia" w:ascii="黑体" w:hAnsi="黑体" w:eastAsia="黑体"/>
              <w:u w:val="none" w:color="auto"/>
              <w:shd w:val="clear" w:fill="auto"/>
            </w:rPr>
            <w:t>般公共预算财政拨款基本支出决算情况说明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_Toc6932 </w:instrText>
          </w:r>
          <w:r>
            <w:rPr>
              <w:u w:val="none" w:color="auto"/>
              <w:shd w:val="clear" w:fill="auto"/>
            </w:rPr>
            <w:fldChar w:fldCharType="separate"/>
          </w:r>
          <w:r>
            <w:rPr>
              <w:u w:val="none" w:color="auto"/>
              <w:shd w:val="clear" w:fill="auto"/>
            </w:rPr>
            <w:t>18</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"_Toc9902" </w:instrText>
          </w:r>
          <w:r>
            <w:rPr>
              <w:u w:val="none" w:color="auto"/>
              <w:shd w:val="clear" w:fill="auto"/>
            </w:rPr>
            <w:fldChar w:fldCharType="separate"/>
          </w:r>
          <w:r>
            <w:rPr>
              <w:rFonts w:hint="eastAsia" w:ascii="黑体" w:eastAsia="黑体"/>
              <w:szCs w:val="32"/>
              <w:u w:val="none" w:color="auto"/>
              <w:shd w:val="clear" w:fill="auto"/>
            </w:rPr>
            <w:t>七、</w:t>
          </w:r>
          <w:r>
            <w:rPr>
              <w:rFonts w:hint="eastAsia" w:ascii="黑体" w:hAnsi="黑体" w:eastAsia="黑体"/>
              <w:u w:val="none" w:color="auto"/>
              <w:shd w:val="clear" w:fill="auto"/>
            </w:rPr>
            <w:t>“三公”经费财政拨款支出决算情况说明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_Toc9902 </w:instrText>
          </w:r>
          <w:r>
            <w:rPr>
              <w:u w:val="none" w:color="auto"/>
              <w:shd w:val="clear" w:fill="auto"/>
            </w:rPr>
            <w:fldChar w:fldCharType="separate"/>
          </w:r>
          <w:r>
            <w:rPr>
              <w:u w:val="none" w:color="auto"/>
              <w:shd w:val="clear" w:fill="auto"/>
            </w:rPr>
            <w:t>18</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"_Toc32719" </w:instrText>
          </w:r>
          <w:r>
            <w:rPr>
              <w:u w:val="none" w:color="auto"/>
              <w:shd w:val="clear" w:fill="auto"/>
            </w:rPr>
            <w:fldChar w:fldCharType="separate"/>
          </w:r>
          <w:r>
            <w:rPr>
              <w:rFonts w:hint="eastAsia" w:ascii="黑体" w:eastAsia="黑体"/>
              <w:szCs w:val="32"/>
              <w:u w:val="none" w:color="auto"/>
              <w:shd w:val="clear" w:fill="auto"/>
            </w:rPr>
            <w:t>八、</w:t>
          </w:r>
          <w:r>
            <w:rPr>
              <w:rFonts w:hint="eastAsia" w:ascii="黑体" w:hAnsi="黑体" w:eastAsia="黑体"/>
              <w:u w:val="none" w:color="auto"/>
              <w:shd w:val="clear" w:fill="auto"/>
            </w:rPr>
            <w:t>政府性基金预算支出决算情况说明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_Toc32719 </w:instrText>
          </w:r>
          <w:r>
            <w:rPr>
              <w:u w:val="none" w:color="auto"/>
              <w:shd w:val="clear" w:fill="auto"/>
            </w:rPr>
            <w:fldChar w:fldCharType="separate"/>
          </w:r>
          <w:r>
            <w:rPr>
              <w:u w:val="none" w:color="auto"/>
              <w:shd w:val="clear" w:fill="auto"/>
            </w:rPr>
            <w:t>20</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"_Toc14483" </w:instrText>
          </w:r>
          <w:r>
            <w:rPr>
              <w:u w:val="none" w:color="auto"/>
              <w:shd w:val="clear" w:fill="auto"/>
            </w:rPr>
            <w:fldChar w:fldCharType="separate"/>
          </w:r>
          <w:r>
            <w:rPr>
              <w:rFonts w:hint="eastAsia" w:ascii="黑体" w:hAnsi="黑体" w:eastAsia="黑体"/>
              <w:u w:val="none" w:color="auto"/>
              <w:shd w:val="clear" w:fill="auto"/>
            </w:rPr>
            <w:t>九、国有资本经营预算支出决算情况说明</w:t>
          </w:r>
          <w:r>
            <w:rPr>
              <w:u w:val="none" w:color="auto"/>
              <w:shd w:val="clear" w:fill="auto"/>
            </w:rPr>
            <w:tab/>
          </w:r>
          <w:r>
            <w:rPr>
              <w:u w:val="none" w:color="auto"/>
              <w:shd w:val="clear" w:fill="auto"/>
            </w:rPr>
            <w:fldChar w:fldCharType="begin"/>
          </w:r>
          <w:r>
            <w:rPr>
              <w:u w:val="none" w:color="auto"/>
              <w:shd w:val="clear" w:fill="auto"/>
            </w:rPr>
            <w:instrText xml:space="preserve"> PAGEREF _Toc14483 </w:instrText>
          </w:r>
          <w:r>
            <w:rPr>
              <w:u w:val="none" w:color="auto"/>
              <w:shd w:val="clear" w:fill="auto"/>
            </w:rPr>
            <w:fldChar w:fldCharType="separate"/>
          </w:r>
          <w:r>
            <w:rPr>
              <w:u w:val="none" w:color="auto"/>
              <w:shd w:val="clear" w:fill="auto"/>
            </w:rPr>
            <w:t>20</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"_Toc23038" </w:instrText>
          </w:r>
          <w:r>
            <w:rPr>
              <w:u w:val="none" w:color="auto"/>
              <w:shd w:val="clear" w:fill="auto"/>
            </w:rPr>
            <w:fldChar w:fldCharType="separate"/>
          </w:r>
          <w:r>
            <w:rPr>
              <w:rFonts w:hint="eastAsia" w:ascii="黑体" w:hAnsi="黑体" w:eastAsia="黑体"/>
              <w:u w:val="none" w:color="auto"/>
              <w:shd w:val="clear" w:fill="auto"/>
            </w:rPr>
            <w:t>十、其他重要事项的情况说明</w:t>
          </w:r>
          <w:r>
            <w:rPr>
              <w:u w:val="none" w:color="auto"/>
              <w:shd w:val="clear" w:fill="auto"/>
            </w:rPr>
            <w:tab/>
          </w:r>
          <w:r>
            <w:rPr>
              <w:u w:val="none" w:color="auto"/>
              <w:shd w:val="clear" w:fill="auto"/>
            </w:rPr>
            <w:fldChar w:fldCharType="begin"/>
          </w:r>
          <w:r>
            <w:rPr>
              <w:u w:val="none" w:color="auto"/>
              <w:shd w:val="clear" w:fill="auto"/>
            </w:rPr>
            <w:instrText xml:space="preserve"> PAGEREF _Toc23038 </w:instrText>
          </w:r>
          <w:r>
            <w:rPr>
              <w:u w:val="none" w:color="auto"/>
              <w:shd w:val="clear" w:fill="auto"/>
            </w:rPr>
            <w:fldChar w:fldCharType="separate"/>
          </w:r>
          <w:r>
            <w:rPr>
              <w:u w:val="none" w:color="auto"/>
              <w:shd w:val="clear" w:fill="auto"/>
            </w:rPr>
            <w:t>20</w:t>
          </w:r>
          <w:r>
            <w:rPr>
              <w:u w:val="none" w:color="auto"/>
              <w:shd w:val="clear" w:fill="auto"/>
            </w:rPr>
            <w:fldChar w:fldCharType="end"/>
          </w:r>
          <w:r>
            <w:rPr>
              <w:u w:val="none" w:color="auto"/>
              <w:shd w:val="clear" w:fill="auto"/>
            </w:rPr>
            <w:fldChar w:fldCharType="end"/>
          </w:r>
        </w:p>
        <w:p>
          <w:pPr>
            <w:pStyle w:val="35"/>
            <w:tabs>
              <w:tab w:val="right" w:leader="dot" w:pos="8845"/>
            </w:tabs>
            <w:rPr>
              <w:b/>
              <w:u w:val="none" w:color="auto"/>
              <w:shd w:val="clear" w:fill="auto"/>
            </w:rPr>
          </w:pPr>
          <w:r>
            <w:rPr>
              <w:u w:val="none" w:color="auto"/>
              <w:shd w:val="clear" w:fill="auto"/>
            </w:rPr>
            <w:fldChar w:fldCharType="begin"/>
          </w:r>
          <w:r>
            <w:rPr>
              <w:u w:val="none" w:color="auto"/>
              <w:shd w:val="clear" w:fill="auto"/>
            </w:rPr>
            <w:instrText xml:space="preserve"> HYPERLINK \l "_Toc2567" </w:instrText>
          </w:r>
          <w:r>
            <w:rPr>
              <w:u w:val="none" w:color="auto"/>
              <w:shd w:val="clear" w:fill="auto"/>
            </w:rPr>
            <w:fldChar w:fldCharType="separate"/>
          </w:r>
          <w:r>
            <w:rPr>
              <w:rFonts w:hint="eastAsia" w:ascii="黑体" w:hAnsi="黑体" w:eastAsia="黑体"/>
              <w:b/>
              <w:u w:val="none" w:color="auto"/>
              <w:shd w:val="clear" w:fill="auto"/>
            </w:rPr>
            <w:t>第三部分</w:t>
          </w:r>
          <w:r>
            <w:rPr>
              <w:rFonts w:hint="eastAsia" w:ascii="黑体" w:hAnsi="黑体" w:eastAsia="黑体"/>
              <w:b/>
              <w:u w:val="none" w:color="auto"/>
              <w:shd w:val="clear" w:fill="auto"/>
              <w:lang w:val="en-US" w:eastAsia="zh-CN"/>
            </w:rPr>
            <w:t xml:space="preserve"> </w:t>
          </w:r>
          <w:r>
            <w:rPr>
              <w:rFonts w:hint="eastAsia" w:ascii="黑体" w:hAnsi="黑体" w:eastAsia="黑体"/>
              <w:b/>
              <w:szCs w:val="44"/>
              <w:u w:val="none" w:color="auto"/>
              <w:shd w:val="clear" w:fill="auto"/>
            </w:rPr>
            <w:t>名</w:t>
          </w:r>
          <w:r>
            <w:rPr>
              <w:rFonts w:hint="eastAsia" w:ascii="黑体" w:hAnsi="黑体" w:eastAsia="黑体"/>
              <w:b/>
              <w:u w:val="none" w:color="auto"/>
              <w:shd w:val="clear" w:fill="auto"/>
            </w:rPr>
            <w:t>词解释</w:t>
          </w:r>
          <w:r>
            <w:rPr>
              <w:b/>
              <w:u w:val="none" w:color="auto"/>
              <w:shd w:val="clear" w:fill="auto"/>
            </w:rPr>
            <w:tab/>
          </w:r>
          <w:r>
            <w:rPr>
              <w:b/>
              <w:u w:val="none" w:color="auto"/>
              <w:shd w:val="clear" w:fill="auto"/>
            </w:rPr>
            <w:fldChar w:fldCharType="begin"/>
          </w:r>
          <w:r>
            <w:rPr>
              <w:b/>
              <w:u w:val="none" w:color="auto"/>
              <w:shd w:val="clear" w:fill="auto"/>
            </w:rPr>
            <w:instrText xml:space="preserve"> PAGEREF _Toc2567 </w:instrText>
          </w:r>
          <w:r>
            <w:rPr>
              <w:b/>
              <w:u w:val="none" w:color="auto"/>
              <w:shd w:val="clear" w:fill="auto"/>
            </w:rPr>
            <w:fldChar w:fldCharType="separate"/>
          </w:r>
          <w:r>
            <w:rPr>
              <w:b/>
              <w:u w:val="none" w:color="auto"/>
              <w:shd w:val="clear" w:fill="auto"/>
            </w:rPr>
            <w:t>22</w:t>
          </w:r>
          <w:r>
            <w:rPr>
              <w:b/>
              <w:u w:val="none" w:color="auto"/>
              <w:shd w:val="clear" w:fill="auto"/>
            </w:rPr>
            <w:fldChar w:fldCharType="end"/>
          </w:r>
          <w:r>
            <w:rPr>
              <w:b/>
              <w:u w:val="none" w:color="auto"/>
              <w:shd w:val="clear" w:fill="auto"/>
            </w:rPr>
            <w:fldChar w:fldCharType="end"/>
          </w:r>
        </w:p>
        <w:p>
          <w:pPr>
            <w:pStyle w:val="35"/>
            <w:tabs>
              <w:tab w:val="right" w:leader="dot" w:pos="8845"/>
            </w:tabs>
            <w:rPr>
              <w:b/>
              <w:u w:val="none" w:color="auto"/>
              <w:shd w:val="clear" w:fill="auto"/>
            </w:rPr>
          </w:pPr>
          <w:r>
            <w:rPr>
              <w:u w:val="none" w:color="auto"/>
              <w:shd w:val="clear" w:fill="auto"/>
            </w:rPr>
            <w:fldChar w:fldCharType="begin"/>
          </w:r>
          <w:r>
            <w:rPr>
              <w:u w:val="none" w:color="auto"/>
              <w:shd w:val="clear" w:fill="auto"/>
            </w:rPr>
            <w:instrText xml:space="preserve"> HYPERLINK \l "_Toc14869" </w:instrText>
          </w:r>
          <w:r>
            <w:rPr>
              <w:u w:val="none" w:color="auto"/>
              <w:shd w:val="clear" w:fill="auto"/>
            </w:rPr>
            <w:fldChar w:fldCharType="separate"/>
          </w:r>
          <w:r>
            <w:rPr>
              <w:rFonts w:hint="eastAsia" w:ascii="黑体" w:hAnsi="黑体" w:eastAsia="黑体"/>
              <w:b/>
              <w:szCs w:val="44"/>
              <w:u w:val="none" w:color="auto"/>
              <w:shd w:val="clear" w:fill="auto"/>
            </w:rPr>
            <w:t>第</w:t>
          </w:r>
          <w:r>
            <w:rPr>
              <w:rFonts w:hint="eastAsia" w:ascii="黑体" w:hAnsi="黑体" w:eastAsia="黑体"/>
              <w:b/>
              <w:u w:val="none" w:color="auto"/>
              <w:shd w:val="clear" w:fill="auto"/>
            </w:rPr>
            <w:t>四部分</w:t>
          </w:r>
          <w:r>
            <w:rPr>
              <w:rFonts w:hint="eastAsia" w:ascii="黑体" w:hAnsi="黑体" w:eastAsia="黑体"/>
              <w:b/>
              <w:u w:val="none" w:color="auto"/>
              <w:shd w:val="clear" w:fill="auto"/>
              <w:lang w:val="en-US" w:eastAsia="zh-CN"/>
            </w:rPr>
            <w:t xml:space="preserve"> </w:t>
          </w:r>
          <w:r>
            <w:rPr>
              <w:rFonts w:hint="eastAsia" w:ascii="黑体" w:hAnsi="黑体" w:eastAsia="黑体"/>
              <w:b/>
              <w:u w:val="none" w:color="auto"/>
              <w:shd w:val="clear" w:fill="auto"/>
            </w:rPr>
            <w:t>附件</w:t>
          </w:r>
          <w:r>
            <w:rPr>
              <w:b/>
              <w:u w:val="none" w:color="auto"/>
              <w:shd w:val="clear" w:fill="auto"/>
            </w:rPr>
            <w:tab/>
          </w:r>
          <w:r>
            <w:rPr>
              <w:b/>
              <w:u w:val="none" w:color="auto"/>
              <w:shd w:val="clear" w:fill="auto"/>
            </w:rPr>
            <w:fldChar w:fldCharType="begin"/>
          </w:r>
          <w:r>
            <w:rPr>
              <w:b/>
              <w:u w:val="none" w:color="auto"/>
              <w:shd w:val="clear" w:fill="auto"/>
            </w:rPr>
            <w:instrText xml:space="preserve"> PAGEREF _Toc14869 </w:instrText>
          </w:r>
          <w:r>
            <w:rPr>
              <w:b/>
              <w:u w:val="none" w:color="auto"/>
              <w:shd w:val="clear" w:fill="auto"/>
            </w:rPr>
            <w:fldChar w:fldCharType="separate"/>
          </w:r>
          <w:r>
            <w:rPr>
              <w:b/>
              <w:u w:val="none" w:color="auto"/>
              <w:shd w:val="clear" w:fill="auto"/>
            </w:rPr>
            <w:t>26</w:t>
          </w:r>
          <w:r>
            <w:rPr>
              <w:b/>
              <w:u w:val="none" w:color="auto"/>
              <w:shd w:val="clear" w:fill="auto"/>
            </w:rPr>
            <w:fldChar w:fldCharType="end"/>
          </w:r>
          <w:r>
            <w:rPr>
              <w:b/>
              <w:u w:val="none" w:color="auto"/>
              <w:shd w:val="clear" w:fill="auto"/>
            </w:rPr>
            <w:fldChar w:fldCharType="end"/>
          </w:r>
        </w:p>
        <w:p>
          <w:pPr>
            <w:pStyle w:val="35"/>
            <w:tabs>
              <w:tab w:val="right" w:leader="dot" w:pos="8845"/>
            </w:tabs>
            <w:rPr>
              <w:b/>
              <w:u w:val="none" w:color="auto"/>
              <w:shd w:val="clear" w:fill="auto"/>
            </w:rPr>
          </w:pPr>
          <w:r>
            <w:rPr>
              <w:u w:val="none" w:color="auto"/>
              <w:shd w:val="clear" w:fill="auto"/>
            </w:rPr>
            <w:fldChar w:fldCharType="begin"/>
          </w:r>
          <w:r>
            <w:rPr>
              <w:u w:val="none" w:color="auto"/>
              <w:shd w:val="clear" w:fill="auto"/>
            </w:rPr>
            <w:instrText xml:space="preserve"> HYPERLINK \l "_Toc6234" </w:instrText>
          </w:r>
          <w:r>
            <w:rPr>
              <w:u w:val="none" w:color="auto"/>
              <w:shd w:val="clear" w:fill="auto"/>
            </w:rPr>
            <w:fldChar w:fldCharType="separate"/>
          </w:r>
          <w:r>
            <w:rPr>
              <w:rFonts w:hint="eastAsia" w:ascii="黑体" w:hAnsi="黑体" w:eastAsia="黑体" w:cs="黑体"/>
              <w:b/>
              <w:szCs w:val="32"/>
              <w:u w:val="none" w:color="auto"/>
              <w:shd w:val="clear" w:fill="auto"/>
            </w:rPr>
            <w:t>附件</w:t>
          </w:r>
          <w:r>
            <w:rPr>
              <w:rFonts w:hint="eastAsia" w:ascii="黑体" w:hAnsi="黑体" w:eastAsia="黑体" w:cs="黑体"/>
              <w:b/>
              <w:szCs w:val="32"/>
              <w:u w:val="none" w:color="auto"/>
              <w:shd w:val="clear" w:fill="auto"/>
              <w:lang w:val="en-US" w:eastAsia="zh-CN"/>
            </w:rPr>
            <w:t xml:space="preserve"> </w:t>
          </w:r>
          <w:r>
            <w:rPr>
              <w:b/>
              <w:u w:val="none" w:color="auto"/>
              <w:shd w:val="clear" w:fill="auto"/>
            </w:rPr>
            <w:tab/>
          </w:r>
          <w:r>
            <w:rPr>
              <w:b/>
              <w:u w:val="none" w:color="auto"/>
              <w:shd w:val="clear" w:fill="auto"/>
            </w:rPr>
            <w:fldChar w:fldCharType="begin"/>
          </w:r>
          <w:r>
            <w:rPr>
              <w:b/>
              <w:u w:val="none" w:color="auto"/>
              <w:shd w:val="clear" w:fill="auto"/>
            </w:rPr>
            <w:instrText xml:space="preserve"> PAGEREF _Toc6234 </w:instrText>
          </w:r>
          <w:r>
            <w:rPr>
              <w:b/>
              <w:u w:val="none" w:color="auto"/>
              <w:shd w:val="clear" w:fill="auto"/>
            </w:rPr>
            <w:fldChar w:fldCharType="separate"/>
          </w:r>
          <w:r>
            <w:rPr>
              <w:b/>
              <w:u w:val="none" w:color="auto"/>
              <w:shd w:val="clear" w:fill="auto"/>
            </w:rPr>
            <w:t>26</w:t>
          </w:r>
          <w:r>
            <w:rPr>
              <w:b/>
              <w:u w:val="none" w:color="auto"/>
              <w:shd w:val="clear" w:fill="auto"/>
            </w:rPr>
            <w:fldChar w:fldCharType="end"/>
          </w:r>
          <w:r>
            <w:rPr>
              <w:b/>
              <w:u w:val="none" w:color="auto"/>
              <w:shd w:val="clear" w:fill="auto"/>
            </w:rPr>
            <w:fldChar w:fldCharType="end"/>
          </w:r>
        </w:p>
        <w:p>
          <w:pPr>
            <w:pStyle w:val="35"/>
            <w:tabs>
              <w:tab w:val="right" w:leader="dot" w:pos="8845"/>
            </w:tabs>
            <w:rPr>
              <w:b/>
              <w:u w:val="none" w:color="auto"/>
              <w:shd w:val="clear" w:fill="auto"/>
            </w:rPr>
          </w:pPr>
          <w:r>
            <w:rPr>
              <w:u w:val="none" w:color="auto"/>
              <w:shd w:val="clear" w:fill="auto"/>
            </w:rPr>
            <w:fldChar w:fldCharType="begin"/>
          </w:r>
          <w:r>
            <w:rPr>
              <w:u w:val="none" w:color="auto"/>
              <w:shd w:val="clear" w:fill="auto"/>
            </w:rPr>
            <w:instrText xml:space="preserve"> HYPERLINK \l "_Toc30413" </w:instrText>
          </w:r>
          <w:r>
            <w:rPr>
              <w:u w:val="none" w:color="auto"/>
              <w:shd w:val="clear" w:fill="auto"/>
            </w:rPr>
            <w:fldChar w:fldCharType="separate"/>
          </w:r>
          <w:r>
            <w:rPr>
              <w:rFonts w:hint="eastAsia" w:ascii="黑体" w:hAnsi="黑体" w:eastAsia="黑体"/>
              <w:b/>
              <w:szCs w:val="44"/>
              <w:u w:val="none" w:color="auto"/>
              <w:shd w:val="clear" w:fill="auto"/>
            </w:rPr>
            <w:t>第</w:t>
          </w:r>
          <w:r>
            <w:rPr>
              <w:rFonts w:hint="eastAsia" w:ascii="黑体" w:hAnsi="黑体" w:eastAsia="黑体"/>
              <w:b/>
              <w:u w:val="none" w:color="auto"/>
              <w:shd w:val="clear" w:fill="auto"/>
            </w:rPr>
            <w:t>五部分</w:t>
          </w:r>
          <w:r>
            <w:rPr>
              <w:rFonts w:hint="eastAsia" w:ascii="黑体" w:hAnsi="黑体" w:eastAsia="黑体"/>
              <w:b/>
              <w:u w:val="none" w:color="auto"/>
              <w:shd w:val="clear" w:fill="auto"/>
              <w:lang w:val="en-US" w:eastAsia="zh-CN"/>
            </w:rPr>
            <w:t xml:space="preserve"> </w:t>
          </w:r>
          <w:r>
            <w:rPr>
              <w:rFonts w:hint="eastAsia" w:ascii="黑体" w:hAnsi="黑体" w:eastAsia="黑体"/>
              <w:b/>
              <w:u w:val="none" w:color="auto"/>
              <w:shd w:val="clear" w:fill="auto"/>
            </w:rPr>
            <w:t>附表</w:t>
          </w:r>
          <w:r>
            <w:rPr>
              <w:b/>
              <w:u w:val="none" w:color="auto"/>
              <w:shd w:val="clear" w:fill="auto"/>
            </w:rPr>
            <w:tab/>
          </w:r>
          <w:r>
            <w:rPr>
              <w:b/>
              <w:u w:val="none" w:color="auto"/>
              <w:shd w:val="clear" w:fill="auto"/>
            </w:rPr>
            <w:fldChar w:fldCharType="begin"/>
          </w:r>
          <w:r>
            <w:rPr>
              <w:b/>
              <w:u w:val="none" w:color="auto"/>
              <w:shd w:val="clear" w:fill="auto"/>
            </w:rPr>
            <w:instrText xml:space="preserve"> PAGEREF _Toc30413 </w:instrText>
          </w:r>
          <w:r>
            <w:rPr>
              <w:b/>
              <w:u w:val="none" w:color="auto"/>
              <w:shd w:val="clear" w:fill="auto"/>
            </w:rPr>
            <w:fldChar w:fldCharType="separate"/>
          </w:r>
          <w:r>
            <w:rPr>
              <w:b/>
              <w:u w:val="none" w:color="auto"/>
              <w:shd w:val="clear" w:fill="auto"/>
            </w:rPr>
            <w:t>32</w:t>
          </w:r>
          <w:r>
            <w:rPr>
              <w:b/>
              <w:u w:val="none" w:color="auto"/>
              <w:shd w:val="clear" w:fill="auto"/>
            </w:rPr>
            <w:fldChar w:fldCharType="end"/>
          </w:r>
          <w:r>
            <w:rPr>
              <w:b/>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"_Toc1887" </w:instrText>
          </w:r>
          <w:r>
            <w:rPr>
              <w:u w:val="none" w:color="auto"/>
              <w:shd w:val="clear" w:fill="auto"/>
            </w:rPr>
            <w:fldChar w:fldCharType="separate"/>
          </w:r>
          <w:r>
            <w:rPr>
              <w:rFonts w:hint="eastAsia" w:ascii="仿宋" w:hAnsi="仿宋" w:eastAsia="仿宋"/>
              <w:u w:val="none" w:color="auto"/>
              <w:shd w:val="clear" w:fill="auto"/>
            </w:rPr>
            <w:t>一、收入支出决算总表</w:t>
          </w:r>
          <w:r>
            <w:rPr>
              <w:u w:val="none" w:color="auto"/>
              <w:shd w:val="clear" w:fill="auto"/>
            </w:rPr>
            <w:tab/>
          </w:r>
          <w:r>
            <w:rPr>
              <w:u w:val="none" w:color="auto"/>
              <w:shd w:val="clear" w:fill="auto"/>
            </w:rPr>
            <w:fldChar w:fldCharType="begin"/>
          </w:r>
          <w:r>
            <w:rPr>
              <w:u w:val="none" w:color="auto"/>
              <w:shd w:val="clear" w:fill="auto"/>
            </w:rPr>
            <w:instrText xml:space="preserve"> PAGEREF _Toc1887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"_Toc19165" </w:instrText>
          </w:r>
          <w:r>
            <w:rPr>
              <w:u w:val="none" w:color="auto"/>
              <w:shd w:val="clear" w:fill="auto"/>
            </w:rPr>
            <w:fldChar w:fldCharType="separate"/>
          </w:r>
          <w:r>
            <w:rPr>
              <w:rFonts w:hint="eastAsia" w:ascii="仿宋" w:hAnsi="仿宋" w:eastAsia="仿宋"/>
              <w:u w:val="none" w:color="auto"/>
              <w:shd w:val="clear" w:fill="auto"/>
            </w:rPr>
            <w:t>二、收入决算表</w:t>
          </w:r>
          <w:r>
            <w:rPr>
              <w:u w:val="none" w:color="auto"/>
              <w:shd w:val="clear" w:fill="auto"/>
            </w:rPr>
            <w:tab/>
          </w:r>
          <w:r>
            <w:rPr>
              <w:u w:val="none" w:color="auto"/>
              <w:shd w:val="clear" w:fill="auto"/>
            </w:rPr>
            <w:fldChar w:fldCharType="begin"/>
          </w:r>
          <w:r>
            <w:rPr>
              <w:u w:val="none" w:color="auto"/>
              <w:shd w:val="clear" w:fill="auto"/>
            </w:rPr>
            <w:instrText xml:space="preserve"> PAGEREF _Toc19165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"_Toc30199" </w:instrText>
          </w:r>
          <w:r>
            <w:rPr>
              <w:u w:val="none" w:color="auto"/>
              <w:shd w:val="clear" w:fill="auto"/>
            </w:rPr>
            <w:fldChar w:fldCharType="separate"/>
          </w:r>
          <w:r>
            <w:rPr>
              <w:rFonts w:hint="eastAsia" w:ascii="仿宋" w:hAnsi="仿宋" w:eastAsia="仿宋"/>
              <w:u w:val="none" w:color="auto"/>
              <w:shd w:val="clear" w:fill="auto"/>
            </w:rPr>
            <w:t>三、支出决算表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_Toc30199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"_Toc21592" </w:instrText>
          </w:r>
          <w:r>
            <w:rPr>
              <w:u w:val="none" w:color="auto"/>
              <w:shd w:val="clear" w:fill="auto"/>
            </w:rPr>
            <w:fldChar w:fldCharType="separate"/>
          </w:r>
          <w:r>
            <w:rPr>
              <w:rFonts w:hint="eastAsia" w:ascii="仿宋" w:hAnsi="仿宋" w:eastAsia="仿宋"/>
              <w:u w:val="none" w:color="auto"/>
              <w:shd w:val="clear" w:fill="auto"/>
            </w:rPr>
            <w:t>四、财政拨款收入支出决算总表</w:t>
          </w:r>
          <w:r>
            <w:rPr>
              <w:u w:val="none" w:color="auto"/>
              <w:shd w:val="clear" w:fill="auto"/>
            </w:rPr>
            <w:tab/>
          </w:r>
          <w:r>
            <w:rPr>
              <w:u w:val="none" w:color="auto"/>
              <w:shd w:val="clear" w:fill="auto"/>
            </w:rPr>
            <w:fldChar w:fldCharType="begin"/>
          </w:r>
          <w:r>
            <w:rPr>
              <w:u w:val="none" w:color="auto"/>
              <w:shd w:val="clear" w:fill="auto"/>
            </w:rPr>
            <w:instrText xml:space="preserve"> PAGEREF _Toc21592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"_Toc6358" </w:instrText>
          </w:r>
          <w:r>
            <w:rPr>
              <w:u w:val="none" w:color="auto"/>
              <w:shd w:val="clear" w:fill="auto"/>
            </w:rPr>
            <w:fldChar w:fldCharType="separate"/>
          </w:r>
          <w:r>
            <w:rPr>
              <w:rFonts w:hint="eastAsia" w:ascii="仿宋" w:hAnsi="仿宋" w:eastAsia="仿宋"/>
              <w:u w:val="none" w:color="auto"/>
              <w:shd w:val="clear" w:fill="auto"/>
            </w:rPr>
            <w:t>五、财政拨款支出决算明细表</w:t>
          </w:r>
          <w:r>
            <w:rPr>
              <w:u w:val="none" w:color="auto"/>
              <w:shd w:val="clear" w:fill="auto"/>
            </w:rPr>
            <w:tab/>
          </w:r>
          <w:r>
            <w:rPr>
              <w:u w:val="none" w:color="auto"/>
              <w:shd w:val="clear" w:fill="auto"/>
            </w:rPr>
            <w:fldChar w:fldCharType="begin"/>
          </w:r>
          <w:r>
            <w:rPr>
              <w:u w:val="none" w:color="auto"/>
              <w:shd w:val="clear" w:fill="auto"/>
            </w:rPr>
            <w:instrText xml:space="preserve"> PAGEREF _Toc6358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"_Toc28778" </w:instrText>
          </w:r>
          <w:r>
            <w:rPr>
              <w:u w:val="none" w:color="auto"/>
              <w:shd w:val="clear" w:fill="auto"/>
            </w:rPr>
            <w:fldChar w:fldCharType="separate"/>
          </w:r>
          <w:r>
            <w:rPr>
              <w:rFonts w:hint="eastAsia" w:ascii="仿宋" w:hAnsi="仿宋" w:eastAsia="仿宋"/>
              <w:u w:val="none" w:color="auto"/>
              <w:shd w:val="clear" w:fill="auto"/>
            </w:rPr>
            <w:t>六、一般公共预算财政拨款支出决算表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_Toc28778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"_Toc28337" </w:instrText>
          </w:r>
          <w:r>
            <w:rPr>
              <w:u w:val="none" w:color="auto"/>
              <w:shd w:val="clear" w:fill="auto"/>
            </w:rPr>
            <w:fldChar w:fldCharType="separate"/>
          </w:r>
          <w:r>
            <w:rPr>
              <w:rFonts w:hint="eastAsia" w:ascii="仿宋" w:hAnsi="仿宋" w:eastAsia="仿宋"/>
              <w:u w:val="none" w:color="auto"/>
              <w:shd w:val="clear" w:fill="auto"/>
            </w:rPr>
            <w:t>七、一般公共预算财政拨款支出决算明细表</w:t>
          </w:r>
          <w:r>
            <w:rPr>
              <w:u w:val="none" w:color="auto"/>
              <w:shd w:val="clear" w:fill="auto"/>
            </w:rPr>
            <w:tab/>
          </w:r>
          <w:r>
            <w:rPr>
              <w:u w:val="none" w:color="auto"/>
              <w:shd w:val="clear" w:fill="auto"/>
            </w:rPr>
            <w:fldChar w:fldCharType="begin"/>
          </w:r>
          <w:r>
            <w:rPr>
              <w:u w:val="none" w:color="auto"/>
              <w:shd w:val="clear" w:fill="auto"/>
            </w:rPr>
            <w:instrText xml:space="preserve"> PAGEREF _Toc28337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"_Toc18502" </w:instrText>
          </w:r>
          <w:r>
            <w:rPr>
              <w:u w:val="none" w:color="auto"/>
              <w:shd w:val="clear" w:fill="auto"/>
            </w:rPr>
            <w:fldChar w:fldCharType="separate"/>
          </w:r>
          <w:r>
            <w:rPr>
              <w:rFonts w:hint="eastAsia" w:ascii="仿宋" w:hAnsi="仿宋" w:eastAsia="仿宋"/>
              <w:u w:val="none" w:color="auto"/>
              <w:shd w:val="clear" w:fill="auto"/>
            </w:rPr>
            <w:t>八、一般公共预算财政拨款基本支出决算表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_Toc18502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"_Toc21498" </w:instrText>
          </w:r>
          <w:r>
            <w:rPr>
              <w:u w:val="none" w:color="auto"/>
              <w:shd w:val="clear" w:fill="auto"/>
            </w:rPr>
            <w:fldChar w:fldCharType="separate"/>
          </w:r>
          <w:r>
            <w:rPr>
              <w:rFonts w:hint="eastAsia" w:ascii="仿宋" w:hAnsi="仿宋" w:eastAsia="仿宋"/>
              <w:u w:val="none" w:color="auto"/>
              <w:shd w:val="clear" w:fill="auto"/>
            </w:rPr>
            <w:t>九、一般公共预算财政拨款项目支出决算表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_Toc21498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"_Toc26230" </w:instrText>
          </w:r>
          <w:r>
            <w:rPr>
              <w:u w:val="none" w:color="auto"/>
              <w:shd w:val="clear" w:fill="auto"/>
            </w:rPr>
            <w:fldChar w:fldCharType="separate"/>
          </w:r>
          <w:r>
            <w:rPr>
              <w:rFonts w:hint="eastAsia" w:ascii="仿宋" w:hAnsi="仿宋" w:eastAsia="仿宋"/>
              <w:u w:val="none" w:color="auto"/>
              <w:shd w:val="clear" w:fill="auto"/>
            </w:rPr>
            <w:t>十、一般公共预算财政拨款“三公”经费支出决算表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_Toc26230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"_Toc20843" </w:instrText>
          </w:r>
          <w:r>
            <w:rPr>
              <w:u w:val="none" w:color="auto"/>
              <w:shd w:val="clear" w:fill="auto"/>
            </w:rPr>
            <w:fldChar w:fldCharType="separate"/>
          </w:r>
          <w:r>
            <w:rPr>
              <w:rFonts w:hint="eastAsia" w:ascii="仿宋" w:hAnsi="仿宋" w:eastAsia="仿宋"/>
              <w:u w:val="none" w:color="auto"/>
              <w:shd w:val="clear" w:fill="auto"/>
            </w:rPr>
            <w:t>十一、政府性基金预算财政拨款收入支出决算表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_Toc20843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"_Toc8123" </w:instrText>
          </w:r>
          <w:r>
            <w:rPr>
              <w:u w:val="none" w:color="auto"/>
              <w:shd w:val="clear" w:fill="auto"/>
            </w:rPr>
            <w:fldChar w:fldCharType="separate"/>
          </w:r>
          <w:r>
            <w:rPr>
              <w:rFonts w:hint="eastAsia" w:ascii="仿宋" w:hAnsi="仿宋" w:eastAsia="仿宋"/>
              <w:u w:val="none" w:color="auto"/>
              <w:shd w:val="clear" w:fill="auto"/>
            </w:rPr>
            <w:t>十二、政府性基金预算财政拨款“三公”经费支出决算表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_Toc8123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"_Toc25582" </w:instrText>
          </w:r>
          <w:r>
            <w:rPr>
              <w:u w:val="none" w:color="auto"/>
              <w:shd w:val="clear" w:fill="auto"/>
            </w:rPr>
            <w:fldChar w:fldCharType="separate"/>
          </w:r>
          <w:r>
            <w:rPr>
              <w:rFonts w:hint="eastAsia" w:ascii="仿宋" w:hAnsi="仿宋" w:eastAsia="仿宋"/>
              <w:u w:val="none" w:color="auto"/>
              <w:shd w:val="clear" w:fill="auto"/>
            </w:rPr>
            <w:t>十三、国有资本经营预算财政拨款收入支出决算表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_Toc25582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pStyle w:val="36"/>
            <w:tabs>
              <w:tab w:val="right" w:leader="dot" w:pos="8845"/>
            </w:tabs>
            <w:ind w:left="420"/>
            <w:rPr>
              <w:u w:val="none" w:color="auto"/>
              <w:shd w:val="clear" w:fill="auto"/>
            </w:rPr>
          </w:pPr>
          <w:r>
            <w:rPr>
              <w:u w:val="none" w:color="auto"/>
              <w:shd w:val="clear" w:fill="auto"/>
            </w:rPr>
            <w:fldChar w:fldCharType="begin"/>
          </w:r>
          <w:r>
            <w:rPr>
              <w:u w:val="none" w:color="auto"/>
              <w:shd w:val="clear" w:fill="auto"/>
            </w:rPr>
            <w:instrText xml:space="preserve"> HYPERLINK \l "_Toc13279" </w:instrText>
          </w:r>
          <w:r>
            <w:rPr>
              <w:u w:val="none" w:color="auto"/>
              <w:shd w:val="clear" w:fill="auto"/>
            </w:rPr>
            <w:fldChar w:fldCharType="separate"/>
          </w:r>
          <w:r>
            <w:rPr>
              <w:rFonts w:hint="eastAsia" w:ascii="仿宋" w:hAnsi="仿宋" w:eastAsia="仿宋"/>
              <w:u w:val="none" w:color="auto"/>
              <w:shd w:val="clear" w:fill="auto"/>
            </w:rPr>
            <w:t>十四、国有资本经营预算财政拨款支出决算表</w:t>
          </w:r>
          <w:r>
            <w:rPr>
              <w:u w:val="none" w:color="auto"/>
              <w:shd w:val="clear" w:fill="auto"/>
            </w:rPr>
            <w:tab/>
          </w:r>
          <w:r>
            <w:rPr>
              <w:u w:val="none" w:color="auto"/>
              <w:shd w:val="clear" w:fill="auto"/>
            </w:rPr>
            <w:fldChar w:fldCharType="begin"/>
          </w:r>
          <w:r>
            <w:rPr>
              <w:u w:val="none" w:color="auto"/>
              <w:shd w:val="clear" w:fill="auto"/>
            </w:rPr>
            <w:instrText xml:space="preserve"> PAGEREF _Toc13279 </w:instrText>
          </w:r>
          <w:r>
            <w:rPr>
              <w:u w:val="none" w:color="auto"/>
              <w:shd w:val="clear" w:fill="auto"/>
            </w:rPr>
            <w:fldChar w:fldCharType="separate"/>
          </w:r>
          <w:r>
            <w:rPr>
              <w:u w:val="none" w:color="auto"/>
              <w:shd w:val="clear" w:fill="auto"/>
            </w:rPr>
            <w:t>32</w:t>
          </w:r>
          <w:r>
            <w:rPr>
              <w:u w:val="none" w:color="auto"/>
              <w:shd w:val="clear" w:fill="auto"/>
            </w:rPr>
            <w:fldChar w:fldCharType="end"/>
          </w:r>
          <w:r>
            <w:rPr>
              <w:u w:val="none" w:color="auto"/>
              <w:shd w:val="clear" w:fill="auto"/>
            </w:rPr>
            <w:fldChar w:fldCharType="end"/>
          </w:r>
        </w:p>
        <w:p>
          <w:pPr>
            <w:rPr>
              <w:u w:val="none" w:color="auto"/>
              <w:shd w:val="clear" w:fill="auto"/>
            </w:rPr>
          </w:pPr>
          <w:r>
            <w:rPr>
              <w:b/>
              <w:u w:val="none" w:color="auto"/>
              <w:shd w:val="clear" w:fill="auto"/>
            </w:rPr>
            <w:fldChar w:fldCharType="end"/>
          </w:r>
        </w:p>
      </w:sdtContent>
    </w:sdt>
    <w:p>
      <w:pPr>
        <w:widowControl/>
        <w:spacing w:line="440" w:lineRule="exact"/>
        <w:jc w:val="left"/>
        <w:rPr>
          <w:rFonts w:ascii="仿宋" w:hAnsi="仿宋" w:eastAsia="仿宋"/>
          <w:bCs/>
          <w:kern w:val="44"/>
          <w:sz w:val="24"/>
          <w:u w:val="none" w:color="auto"/>
          <w:shd w:val="clear" w:fill="auto"/>
        </w:rPr>
      </w:pPr>
      <w:r>
        <w:rPr>
          <w:u w:val="none" w:color="auto"/>
          <w:shd w:val="clear" w:fill="auto"/>
        </w:rPr>
        <w:br w:type="page"/>
      </w:r>
    </w:p>
    <w:p>
      <w:pPr>
        <w:pStyle w:val="13"/>
        <w:spacing w:line="560" w:lineRule="exact"/>
        <w:jc w:val="center"/>
        <w:rPr>
          <w:rStyle w:val="29"/>
          <w:rFonts w:ascii="黑体" w:hAnsi="黑体" w:eastAsia="黑体"/>
          <w:b/>
          <w:bCs w:val="0"/>
          <w:u w:val="none" w:color="auto"/>
          <w:shd w:val="clear" w:fill="auto"/>
        </w:rPr>
      </w:pPr>
      <w:bookmarkStart w:id="16" w:name="_Toc22249"/>
      <w:r>
        <w:rPr>
          <w:rFonts w:hint="eastAsia" w:ascii="黑体" w:hAnsi="黑体" w:eastAsia="黑体"/>
          <w:b w:val="0"/>
          <w:u w:val="none" w:color="auto"/>
          <w:shd w:val="clear" w:fill="auto"/>
        </w:rPr>
        <w:t>第一部分</w:t>
      </w:r>
      <w:r>
        <w:rPr>
          <w:rFonts w:hint="eastAsia" w:ascii="黑体" w:hAnsi="黑体" w:eastAsia="黑体"/>
          <w:b w:val="0"/>
          <w:u w:val="none" w:color="auto"/>
          <w:shd w:val="clear" w:fill="auto"/>
          <w:lang w:val="en-US" w:eastAsia="zh-CN"/>
        </w:rPr>
        <w:t xml:space="preserve"> </w:t>
      </w:r>
      <w:r>
        <w:rPr>
          <w:rStyle w:val="29"/>
          <w:rFonts w:hint="eastAsia" w:ascii="黑体" w:hAnsi="黑体" w:eastAsia="黑体"/>
          <w:b w:val="0"/>
          <w:bCs w:val="0"/>
          <w:u w:val="none" w:color="auto"/>
          <w:shd w:val="clear" w:fill="auto"/>
        </w:rPr>
        <w:t>部门概况</w:t>
      </w:r>
      <w:bookmarkEnd w:id="15"/>
      <w:bookmarkEnd w:id="16"/>
    </w:p>
    <w:p>
      <w:pPr>
        <w:pStyle w:val="14"/>
        <w:spacing w:before="0" w:after="0" w:line="560" w:lineRule="exact"/>
        <w:ind w:firstLine="640" w:firstLineChars="200"/>
        <w:rPr>
          <w:rStyle w:val="30"/>
          <w:rFonts w:ascii="仿宋" w:hAnsi="仿宋" w:eastAsia="仿宋"/>
          <w:b w:val="0"/>
          <w:bCs w:val="0"/>
          <w:u w:val="none" w:color="auto"/>
          <w:shd w:val="clear" w:fill="auto"/>
        </w:rPr>
      </w:pPr>
      <w:bookmarkStart w:id="17" w:name="_Toc15377197"/>
      <w:bookmarkStart w:id="18" w:name="_Toc15396600"/>
      <w:bookmarkStart w:id="19" w:name="_Toc28545"/>
      <w:r>
        <w:rPr>
          <w:rFonts w:hint="eastAsia" w:ascii="黑体" w:hAnsi="黑体" w:eastAsia="黑体"/>
          <w:b w:val="0"/>
          <w:u w:val="none" w:color="auto"/>
          <w:shd w:val="clear" w:fill="auto"/>
        </w:rPr>
        <w:t>一、基</w:t>
      </w:r>
      <w:r>
        <w:rPr>
          <w:rStyle w:val="30"/>
          <w:rFonts w:hint="eastAsia" w:ascii="黑体" w:hAnsi="黑体" w:eastAsia="黑体"/>
          <w:b w:val="0"/>
          <w:bCs w:val="0"/>
          <w:u w:val="none" w:color="auto"/>
          <w:shd w:val="clear" w:fill="auto"/>
        </w:rPr>
        <w:t>本职能及主要工</w:t>
      </w:r>
      <w:r>
        <w:rPr>
          <w:rFonts w:hint="eastAsia" w:ascii="黑体" w:hAnsi="黑体" w:eastAsia="黑体"/>
          <w:b w:val="0"/>
          <w:bCs w:val="0"/>
          <w:u w:val="none" w:color="auto"/>
          <w:shd w:val="clear" w:fill="auto"/>
        </w:rPr>
        <w:t>作</w:t>
      </w:r>
      <w:bookmarkEnd w:id="17"/>
      <w:bookmarkEnd w:id="18"/>
      <w:bookmarkEnd w:id="19"/>
    </w:p>
    <w:p>
      <w:pPr>
        <w:pStyle w:val="3"/>
        <w:adjustRightInd w:val="0"/>
        <w:snapToGrid w:val="0"/>
        <w:spacing w:beforeLines="0" w:line="560" w:lineRule="exact"/>
        <w:ind w:firstLine="672" w:firstLineChars="210"/>
        <w:outlineLvl w:val="2"/>
        <w:rPr>
          <w:rFonts w:ascii="仿宋" w:hAnsi="仿宋" w:eastAsia="仿宋"/>
          <w:bCs/>
          <w:sz w:val="32"/>
          <w:szCs w:val="32"/>
          <w:u w:val="none" w:color="auto"/>
          <w:shd w:val="clear" w:fill="auto"/>
        </w:rPr>
      </w:pPr>
      <w:bookmarkStart w:id="20" w:name="_Toc15378445"/>
      <w:bookmarkStart w:id="21" w:name="_Toc15377198"/>
      <w:r>
        <w:rPr>
          <w:rFonts w:hint="eastAsia" w:ascii="仿宋" w:hAnsi="仿宋" w:eastAsia="仿宋"/>
          <w:bCs/>
          <w:sz w:val="32"/>
          <w:szCs w:val="32"/>
          <w:u w:val="none" w:color="auto"/>
          <w:shd w:val="clear" w:fill="auto"/>
        </w:rPr>
        <w:t>（一）主要职能。</w:t>
      </w:r>
      <w:bookmarkEnd w:id="20"/>
      <w:bookmarkEnd w:id="21"/>
      <w:bookmarkStart w:id="22" w:name="_Toc15378446"/>
      <w:bookmarkStart w:id="23" w:name="_Toc15377199"/>
    </w:p>
    <w:p>
      <w:pPr>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4E4342"/>
          <w:sz w:val="32"/>
          <w:szCs w:val="32"/>
          <w:u w:val="none" w:color="auto"/>
          <w:shd w:val="clear" w:fill="auto"/>
        </w:rPr>
        <w:t>1、</w:t>
      </w:r>
      <w:r>
        <w:rPr>
          <w:rFonts w:hint="eastAsia" w:ascii="仿宋" w:hAnsi="仿宋" w:eastAsia="仿宋" w:cs="仿宋"/>
          <w:color w:val="000000"/>
          <w:sz w:val="32"/>
          <w:szCs w:val="32"/>
          <w:u w:val="none" w:color="auto"/>
          <w:shd w:val="clear" w:fill="auto"/>
        </w:rPr>
        <w:t>贯彻执行国家、省、市有关工业经济、</w:t>
      </w:r>
      <w:r>
        <w:rPr>
          <w:rFonts w:hint="eastAsia" w:ascii="仿宋" w:hAnsi="仿宋" w:eastAsia="仿宋" w:cs="仿宋"/>
          <w:color w:val="000000"/>
          <w:sz w:val="32"/>
          <w:szCs w:val="32"/>
          <w:u w:val="none" w:color="auto"/>
          <w:shd w:val="clear" w:fill="auto"/>
        </w:rPr>
        <w:t>信息化</w:t>
      </w:r>
      <w:r>
        <w:rPr>
          <w:rFonts w:hint="eastAsia" w:ascii="仿宋" w:hAnsi="仿宋" w:eastAsia="仿宋" w:cs="仿宋"/>
          <w:color w:val="000000"/>
          <w:sz w:val="32"/>
          <w:szCs w:val="32"/>
          <w:u w:val="none" w:color="auto"/>
          <w:shd w:val="clear" w:fill="auto"/>
          <w:lang w:val="en-US" w:eastAsia="zh-CN"/>
        </w:rPr>
        <w:t>管理</w:t>
      </w:r>
      <w:r>
        <w:rPr>
          <w:rFonts w:hint="eastAsia" w:ascii="仿宋" w:hAnsi="仿宋" w:eastAsia="仿宋" w:cs="仿宋"/>
          <w:color w:val="000000"/>
          <w:sz w:val="32"/>
          <w:szCs w:val="32"/>
          <w:u w:val="none" w:color="auto"/>
          <w:shd w:val="clear" w:fill="auto"/>
        </w:rPr>
        <w:t>、无线电管理、现代服务业、对外贸易、外商投资、对外经济合作的方针政策和法律、法规；拟订促进我县工业经济发展、信息化建设、无线电管理的规范性文件并组织实施；负责本部门依法行政工作，落实行政执法责任制；组织推动信息化和工业化融合、工业化与城镇化联动，负责推动全县工业结构调整。</w:t>
      </w:r>
    </w:p>
    <w:p>
      <w:pPr>
        <w:snapToGrid w:val="0"/>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2、负责拟订新型工业化发展战略和政策措施，协调解决新型工业化进程中的重大问题，组织实施工业强县战略。参与制订国民经济和社会发展规划，负责制定并组织实施工业（不含能源，下同）、信息化相关行业的发展规划、年度计划和产业政策，拟订行业技术规范与行业标准并组织实施，指导行业质量管理工作。</w:t>
      </w:r>
    </w:p>
    <w:p>
      <w:pPr>
        <w:snapToGrid w:val="0"/>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3、监测、分析经济运行态势、质量和市场运行，建立全县工业经济运行预警机制；拟定中期、近期经济运行目标、政策并组织实施，协调解决经济运行中的重大问题。承办年度工业经济目标责任考核。</w:t>
      </w:r>
    </w:p>
    <w:p>
      <w:pPr>
        <w:snapToGrid w:val="0"/>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4、负责全县企业技术改造推进工作，组织制定并实施全县企业技术改造投资规划和政策，提出工业和信息化固定资产投资规模的意见。负责全县企业技术创新体系建设，制定鼓励企业技术创新的政策措施，指导企业技术创新、技术引进、重大装备国产化和重大技术装备研制，编制下达全县企业技术创新项目计划并组织实施，按照规定程序会同有关部门组织企业技术中心申报、认定和建设管理工作。</w:t>
      </w:r>
    </w:p>
    <w:p>
      <w:pPr>
        <w:snapToGrid w:val="0"/>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5、负责全县产业园区建设发展的牵头服务工作，拟订并组织实施产业园区、产业集群发展规划和政策措施，指导产业园区合理布局，负责推进重点产业园区建设发展，推进</w:t>
      </w:r>
      <w:r>
        <w:rPr>
          <w:rFonts w:hint="eastAsia" w:ascii="仿宋" w:hAnsi="仿宋" w:eastAsia="仿宋" w:cs="仿宋"/>
          <w:color w:val="000000"/>
          <w:sz w:val="32"/>
          <w:szCs w:val="32"/>
          <w:u w:val="none" w:color="auto"/>
          <w:shd w:val="clear" w:fill="auto"/>
          <w:lang w:eastAsia="zh-CN"/>
        </w:rPr>
        <w:t>产业园区</w:t>
      </w:r>
      <w:r>
        <w:rPr>
          <w:rFonts w:hint="eastAsia" w:ascii="仿宋" w:hAnsi="仿宋" w:eastAsia="仿宋" w:cs="仿宋"/>
          <w:color w:val="000000"/>
          <w:sz w:val="32"/>
          <w:szCs w:val="32"/>
          <w:u w:val="none" w:color="auto"/>
          <w:shd w:val="clear" w:fill="auto"/>
        </w:rPr>
        <w:t>公共配套设施建设，组织申报并监督实施产业园区公共服务平台项目计划。</w:t>
      </w:r>
    </w:p>
    <w:p>
      <w:pPr>
        <w:snapToGrid w:val="0"/>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6、负责全县工业和信息化领域的节能降耗、清洁生产和资源节约与综合利用工作，协调推进工业化与生态环境协调发展中的重大问题，组织实施相关重大示范项目和新产品、新技术、新工艺、新设备、新材料的推广应用。推进</w:t>
      </w:r>
      <w:r>
        <w:rPr>
          <w:rFonts w:hint="eastAsia" w:ascii="仿宋" w:hAnsi="仿宋" w:eastAsia="仿宋" w:cs="仿宋"/>
          <w:sz w:val="32"/>
          <w:szCs w:val="32"/>
          <w:u w:val="none" w:color="auto"/>
          <w:shd w:val="clear" w:fill="auto"/>
        </w:rPr>
        <w:t>建筑垃圾资源化再利用技术及装备研发，制定并实施产业专项规划和产业扶持政策。</w:t>
      </w:r>
    </w:p>
    <w:p>
      <w:pPr>
        <w:snapToGrid w:val="0"/>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7、负责推进企业信用制度建设，负责中小企业信用担保和融资体系建设并实施行业监管，负责制定县级工业发展资金等财政专项资金使用计划，负责企业技术改造、技术创新、生产运行等涉及财政、信贷、税收、保险等方面问题的协调，指导工业企业直接融资工作，组织参与工业企业上市培育申报工作。</w:t>
      </w:r>
    </w:p>
    <w:p>
      <w:pPr>
        <w:snapToGrid w:val="0"/>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8、负责对国家重大工业经济政策实施情况进行督查，指导企业建立现代企业制度、改组改造、兼并重组。负责全县企业治乱减负工作，指导企业经营管理人员、专业技术人员培训，负责全县大企业、大集团和龙头骨干企业的培育工作。负责全县中小企业发展的指导推进工作，综合协调有关部门拟订促进中小企业发展的政策措施，推进中小企业服务体系建设。</w:t>
      </w:r>
    </w:p>
    <w:p>
      <w:pPr>
        <w:snapToGrid w:val="0"/>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9、负责对全县工业各行业实施行业管理，制定并组织实施相关政策措施，拟订新材料、节能环保、生物医药等战略性新兴产业发展规划、年度计划、政策措施并组织实施。拟订加快农产品加工业发展的政策措施，参与推进农业产业化龙头企业建设，参与推进农业现代化和新农村建设。指导工业、信息化和无线电领域的社会中介组织发展。</w:t>
      </w:r>
    </w:p>
    <w:p>
      <w:pPr>
        <w:snapToGrid w:val="0"/>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10、统筹推进全县信息化工作，制定并组织实施相关政策，指导电子政务、企业信息化的互联互通和信息资源共享。负责全县信息基础设施建设的规划、协调和管理，组织相关部门制定通信管线规划并承担相应的管理工作，协调电信市场涉及社会公共利益的重大事项。组织协调全县信息安全保障体系建设，指导和监督政府部门、重点行业的重要信息系统与信息网络的安全保障工作，指导信息安全防范工作，参与处理网络与信息安全重大事件。</w:t>
      </w:r>
    </w:p>
    <w:p>
      <w:pPr>
        <w:snapToGrid w:val="0"/>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11、统筹配置和管理全县无线电频谱资源，依法监督管理无线电台</w:t>
      </w:r>
      <w:r>
        <w:rPr>
          <w:u w:val="none" w:color="auto"/>
          <w:shd w:val="clear" w:fill="auto"/>
        </w:rPr>
        <w:t>（</w:t>
      </w:r>
      <w:r>
        <w:rPr>
          <w:rFonts w:hint="eastAsia" w:ascii="仿宋" w:hAnsi="仿宋" w:eastAsia="仿宋" w:cs="仿宋"/>
          <w:color w:val="000000"/>
          <w:sz w:val="32"/>
          <w:szCs w:val="32"/>
          <w:u w:val="none" w:color="auto"/>
          <w:shd w:val="clear" w:fill="auto"/>
        </w:rPr>
        <w:t>站</w:t>
      </w:r>
      <w:r>
        <w:rPr>
          <w:u w:val="none" w:color="auto"/>
          <w:shd w:val="clear" w:fill="auto"/>
        </w:rPr>
        <w:t>）</w:t>
      </w:r>
      <w:r>
        <w:rPr>
          <w:rFonts w:hint="eastAsia" w:ascii="仿宋" w:hAnsi="仿宋" w:eastAsia="仿宋" w:cs="仿宋"/>
          <w:color w:val="000000"/>
          <w:sz w:val="32"/>
          <w:szCs w:val="32"/>
          <w:u w:val="none" w:color="auto"/>
          <w:shd w:val="clear" w:fill="auto"/>
        </w:rPr>
        <w:t>，负责无线电电磁环境保护工作，负责无线电监测、检测和干扰查处，协调军地间和县际间无线电管理相关事宜，维护空中电波秩序，依法组织实施无线电管制。</w:t>
      </w:r>
    </w:p>
    <w:p>
      <w:pPr>
        <w:snapToGrid w:val="0"/>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12、承担牵头协调全县整顿和规范市场经济秩序工作的职责，拟订规范市场运行和流通秩序的规范性文件，推动流通领域信用建设，指导商业信用销售，建立市场诚信公共服务平台，按有关规定对特殊流通行业等进行监督管理。</w:t>
      </w:r>
    </w:p>
    <w:p>
      <w:pPr>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color w:val="000000"/>
          <w:sz w:val="32"/>
          <w:szCs w:val="32"/>
          <w:u w:val="none" w:color="auto"/>
          <w:shd w:val="clear" w:fill="auto"/>
        </w:rPr>
        <w:t>13、负责全县电动汽车产业发展的相关工作，牵头拟订全县电动汽车发展规划、产业政策和相关规范性文件。</w:t>
      </w:r>
    </w:p>
    <w:p>
      <w:pPr>
        <w:pStyle w:val="3"/>
        <w:adjustRightInd w:val="0"/>
        <w:snapToGrid w:val="0"/>
        <w:spacing w:before="93" w:line="560" w:lineRule="exact"/>
        <w:ind w:firstLine="640" w:firstLineChars="200"/>
        <w:outlineLvl w:val="2"/>
        <w:rPr>
          <w:rFonts w:ascii="仿宋" w:hAnsi="仿宋" w:eastAsia="仿宋"/>
          <w:bCs/>
          <w:sz w:val="32"/>
          <w:szCs w:val="32"/>
          <w:u w:val="none" w:color="auto"/>
          <w:shd w:val="clear" w:fill="auto"/>
        </w:rPr>
      </w:pPr>
      <w:r>
        <w:rPr>
          <w:rFonts w:hint="eastAsia" w:ascii="仿宋" w:hAnsi="仿宋" w:eastAsia="仿宋"/>
          <w:bCs/>
          <w:sz w:val="32"/>
          <w:szCs w:val="32"/>
          <w:u w:val="none" w:color="auto"/>
          <w:shd w:val="clear" w:fill="auto"/>
        </w:rPr>
        <w:t>14、二级预算单位：通江县大河坝铁厂留守处，主要负责处理原通江县大河坝铁厂因政策性关闭后，涉及的退休人员和相关遗留问题处理工作。</w:t>
      </w:r>
    </w:p>
    <w:p>
      <w:pPr>
        <w:pStyle w:val="3"/>
        <w:adjustRightInd w:val="0"/>
        <w:snapToGrid w:val="0"/>
        <w:spacing w:before="93" w:line="560" w:lineRule="exact"/>
        <w:ind w:firstLine="640" w:firstLineChars="200"/>
        <w:outlineLvl w:val="2"/>
        <w:rPr>
          <w:rFonts w:ascii="仿宋" w:hAnsi="仿宋" w:eastAsia="仿宋"/>
          <w:bCs/>
          <w:sz w:val="32"/>
          <w:szCs w:val="32"/>
          <w:u w:val="none" w:color="auto"/>
          <w:shd w:val="clear" w:fill="auto"/>
        </w:rPr>
      </w:pPr>
      <w:r>
        <w:rPr>
          <w:rFonts w:hint="eastAsia" w:ascii="仿宋" w:hAnsi="仿宋" w:eastAsia="仿宋"/>
          <w:bCs/>
          <w:sz w:val="32"/>
          <w:szCs w:val="32"/>
          <w:u w:val="none" w:color="auto"/>
          <w:shd w:val="clear" w:fill="auto"/>
        </w:rPr>
        <w:t>（二）</w:t>
      </w:r>
      <w:r>
        <w:rPr>
          <w:rFonts w:ascii="仿宋" w:hAnsi="仿宋" w:eastAsia="仿宋"/>
          <w:bCs/>
          <w:sz w:val="32"/>
          <w:szCs w:val="32"/>
          <w:u w:val="none" w:color="auto"/>
          <w:shd w:val="clear" w:fill="auto"/>
        </w:rPr>
        <w:t>20</w:t>
      </w:r>
      <w:r>
        <w:rPr>
          <w:rFonts w:hint="eastAsia" w:ascii="仿宋" w:hAnsi="仿宋" w:eastAsia="仿宋"/>
          <w:bCs/>
          <w:sz w:val="32"/>
          <w:szCs w:val="32"/>
          <w:u w:val="none" w:color="auto"/>
          <w:shd w:val="clear" w:fill="auto"/>
        </w:rPr>
        <w:t>21年重点工作完成情况。</w:t>
      </w:r>
      <w:bookmarkEnd w:id="22"/>
      <w:bookmarkEnd w:id="23"/>
    </w:p>
    <w:p>
      <w:pPr>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今年来，县经信局始终高举习近平新时代中国特色社会主义思想伟大旗帜，深入贯彻党的十九大和十九届二中、三中、四中、五中全会精神，坚定落实省委、市委决策部署，按照“一区三地、红色通江”的发展定位和“三色共融、四轮驱动”的基本战略，以谋实事出实招做实功求实效的工作作风，坚定不移发展新型工业，全面完成了年初目标任务。</w:t>
      </w:r>
    </w:p>
    <w:p>
      <w:pPr>
        <w:pStyle w:val="3"/>
        <w:spacing w:before="93"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kern w:val="2"/>
          <w:sz w:val="32"/>
          <w:szCs w:val="32"/>
          <w:u w:val="none" w:color="auto"/>
          <w:shd w:val="clear" w:fill="auto"/>
        </w:rPr>
        <w:t>1、工业发展方面。</w:t>
      </w:r>
      <w:r>
        <w:rPr>
          <w:rFonts w:hint="eastAsia" w:ascii="仿宋" w:hAnsi="仿宋" w:eastAsia="仿宋" w:cs="仿宋"/>
          <w:b/>
          <w:bCs/>
          <w:sz w:val="32"/>
          <w:szCs w:val="32"/>
          <w:u w:val="none" w:color="auto"/>
          <w:shd w:val="clear" w:fill="auto"/>
        </w:rPr>
        <w:t>一是经济指标逐步回升。</w:t>
      </w:r>
      <w:r>
        <w:rPr>
          <w:rFonts w:hint="eastAsia" w:ascii="仿宋" w:hAnsi="仿宋" w:eastAsia="仿宋" w:cs="仿宋"/>
          <w:sz w:val="32"/>
          <w:szCs w:val="32"/>
          <w:u w:val="none" w:color="auto"/>
          <w:shd w:val="clear" w:fill="auto"/>
        </w:rPr>
        <w:t>全年全县规上工业企业实现总产值26.6亿元，同比下降45.2%，规上工业增加值增速-4.2%。工业投资同比下降55.9%，技改投资同比下降6.6%。</w:t>
      </w:r>
      <w:r>
        <w:rPr>
          <w:rFonts w:hint="eastAsia" w:ascii="仿宋" w:hAnsi="仿宋" w:eastAsia="仿宋" w:cs="仿宋"/>
          <w:b/>
          <w:bCs/>
          <w:sz w:val="32"/>
          <w:szCs w:val="32"/>
          <w:u w:val="none" w:color="auto"/>
          <w:shd w:val="clear" w:fill="auto"/>
        </w:rPr>
        <w:t>二是项目建设平稳推进。</w:t>
      </w:r>
      <w:r>
        <w:rPr>
          <w:rFonts w:hint="eastAsia" w:ascii="仿宋" w:hAnsi="仿宋" w:eastAsia="仿宋" w:cs="仿宋"/>
          <w:sz w:val="32"/>
          <w:szCs w:val="32"/>
          <w:u w:val="none" w:color="auto"/>
          <w:shd w:val="clear" w:fill="auto"/>
        </w:rPr>
        <w:t>新开工火锅底料生产、飞贝尔通信器材配件生产、马9井等重点项目12个，绿色土猪肉深加工、火锅底料生产、泰之宝5G射频元器件生产等9个项目已竣工投产，农飞智能公司电动农机具生产线预计今年年底竣工投产，浙川东西部协作兰溪-通江农产品加工产业园即将开工建设。</w:t>
      </w:r>
      <w:r>
        <w:rPr>
          <w:rFonts w:hint="eastAsia" w:ascii="仿宋" w:hAnsi="仿宋" w:eastAsia="仿宋" w:cs="仿宋"/>
          <w:b/>
          <w:bCs/>
          <w:sz w:val="32"/>
          <w:szCs w:val="32"/>
          <w:u w:val="none" w:color="auto"/>
          <w:shd w:val="clear" w:fill="auto"/>
        </w:rPr>
        <w:t>三是企业主体加快培育。</w:t>
      </w:r>
      <w:r>
        <w:rPr>
          <w:rFonts w:hint="eastAsia" w:ascii="仿宋" w:hAnsi="仿宋" w:eastAsia="仿宋" w:cs="仿宋"/>
          <w:sz w:val="32"/>
          <w:szCs w:val="32"/>
          <w:u w:val="none" w:color="auto"/>
          <w:shd w:val="clear" w:fill="auto"/>
        </w:rPr>
        <w:t>新培育路元矿业、壁州酒业、泰之宝等小微企业10家，一爻良方、印山红科技2家企业分别申报省级、市级企业技术中心，巴山麻王花椒公司被省经信厅认定为“2021年度乡村振兴带动标杆企业”。目前，已培育巴山渝味、固基建材2家规上企业，飞贝儿正报送相关升规资料，力争年内升规入统。</w:t>
      </w:r>
      <w:r>
        <w:rPr>
          <w:rFonts w:hint="eastAsia" w:ascii="仿宋" w:hAnsi="仿宋" w:eastAsia="仿宋" w:cs="仿宋"/>
          <w:b/>
          <w:bCs/>
          <w:sz w:val="32"/>
          <w:szCs w:val="32"/>
          <w:u w:val="none" w:color="auto"/>
          <w:shd w:val="clear" w:fill="auto"/>
        </w:rPr>
        <w:t>四是招商引资加大力度。</w:t>
      </w:r>
      <w:r>
        <w:rPr>
          <w:rFonts w:hint="eastAsia" w:ascii="仿宋" w:hAnsi="仿宋" w:eastAsia="仿宋" w:cs="仿宋"/>
          <w:sz w:val="32"/>
          <w:szCs w:val="32"/>
          <w:u w:val="none" w:color="auto"/>
          <w:shd w:val="clear" w:fill="auto"/>
        </w:rPr>
        <w:t>按照“围绕资源办工业”的工作思路，紧扣目标企业投资方向，以建链、延链、补链为突破口，招引一批实业型、科技型、成长型、潜力型企业投资通江。截至目前，共拜访企业46户，签约项目6个。投资11亿元的川陕渝慧物流园项目已于11月破土开工；投资20亿元的高明深通时尚产业园项目和投资100亿元以上的华能天然气燃机发电、风力发电、LNG关联产业项目正紧锣密鼓开展前期工作。</w:t>
      </w:r>
    </w:p>
    <w:p>
      <w:pPr>
        <w:spacing w:line="560" w:lineRule="exact"/>
        <w:ind w:firstLine="640" w:firstLineChars="200"/>
        <w:outlineLvl w:val="0"/>
        <w:rPr>
          <w:rFonts w:ascii="仿宋" w:hAnsi="仿宋" w:eastAsia="仿宋" w:cs="仿宋"/>
          <w:sz w:val="32"/>
          <w:szCs w:val="32"/>
          <w:u w:val="none" w:color="auto"/>
          <w:shd w:val="clear" w:fill="auto"/>
        </w:rPr>
      </w:pPr>
      <w:bookmarkStart w:id="24" w:name="_Toc9381"/>
      <w:r>
        <w:rPr>
          <w:rFonts w:hint="eastAsia" w:ascii="仿宋" w:hAnsi="仿宋" w:eastAsia="仿宋" w:cs="仿宋"/>
          <w:sz w:val="32"/>
          <w:szCs w:val="32"/>
          <w:u w:val="none" w:color="auto"/>
          <w:shd w:val="clear" w:fill="auto"/>
        </w:rPr>
        <w:t>2、信息化建设方面。</w:t>
      </w:r>
      <w:r>
        <w:rPr>
          <w:rFonts w:hint="eastAsia" w:ascii="仿宋" w:hAnsi="仿宋" w:eastAsia="仿宋" w:cs="仿宋"/>
          <w:b/>
          <w:bCs/>
          <w:sz w:val="32"/>
          <w:szCs w:val="32"/>
          <w:u w:val="none" w:color="auto"/>
          <w:shd w:val="clear" w:fill="auto"/>
        </w:rPr>
        <w:t>一是加大通信基站建设力度</w:t>
      </w:r>
      <w:r>
        <w:rPr>
          <w:rFonts w:hint="eastAsia" w:ascii="仿宋" w:hAnsi="仿宋" w:eastAsia="仿宋" w:cs="仿宋"/>
          <w:sz w:val="32"/>
          <w:szCs w:val="32"/>
          <w:u w:val="none" w:color="auto"/>
          <w:shd w:val="clear" w:fill="auto"/>
        </w:rPr>
        <w:t>。投资1000万元，完工新建4G基站31座；投资3500万元，新建及改造5G基站151座，升级改造4G基站73座。4G网络覆盖全县</w:t>
      </w:r>
      <w:r>
        <w:rPr>
          <w:rFonts w:hint="eastAsia" w:ascii="仿宋" w:hAnsi="仿宋" w:eastAsia="仿宋" w:cs="仿宋"/>
          <w:sz w:val="32"/>
          <w:szCs w:val="32"/>
          <w:u w:val="none" w:color="auto"/>
          <w:shd w:val="clear" w:fill="auto"/>
          <w:lang w:eastAsia="zh-CN"/>
        </w:rPr>
        <w:t>面积的</w:t>
      </w:r>
      <w:r>
        <w:rPr>
          <w:rFonts w:hint="eastAsia" w:ascii="仿宋" w:hAnsi="仿宋" w:eastAsia="仿宋" w:cs="仿宋"/>
          <w:sz w:val="32"/>
          <w:szCs w:val="32"/>
          <w:u w:val="none" w:color="auto"/>
          <w:shd w:val="clear" w:fill="auto"/>
        </w:rPr>
        <w:t>78%和所有自然村，并在县城区、旅游景区及31个乡镇政府所在地试点使用5G手机通信。</w:t>
      </w:r>
      <w:r>
        <w:rPr>
          <w:rFonts w:hint="eastAsia" w:ascii="仿宋" w:hAnsi="仿宋" w:eastAsia="仿宋" w:cs="仿宋"/>
          <w:b/>
          <w:bCs/>
          <w:sz w:val="32"/>
          <w:szCs w:val="32"/>
          <w:u w:val="none" w:color="auto"/>
          <w:shd w:val="clear" w:fill="auto"/>
        </w:rPr>
        <w:t>二是</w:t>
      </w:r>
      <w:r>
        <w:rPr>
          <w:rFonts w:hint="eastAsia" w:ascii="仿宋" w:hAnsi="仿宋" w:eastAsia="仿宋" w:cs="仿宋"/>
          <w:b/>
          <w:sz w:val="32"/>
          <w:szCs w:val="32"/>
          <w:u w:val="none" w:color="auto"/>
          <w:shd w:val="clear" w:fill="auto"/>
        </w:rPr>
        <w:t>加大杆线迁改力度。</w:t>
      </w:r>
      <w:r>
        <w:rPr>
          <w:rFonts w:hint="eastAsia" w:ascii="仿宋" w:hAnsi="仿宋" w:eastAsia="仿宋" w:cs="仿宋"/>
          <w:sz w:val="32"/>
          <w:szCs w:val="32"/>
          <w:u w:val="none" w:color="auto"/>
          <w:shd w:val="clear" w:fill="auto"/>
        </w:rPr>
        <w:t>集中精力迁建米仓大道通江段、镇广高速通江段、诺水大道等交通要道杆线，配合秋景山蓝莓产业园建设、茶旅融合白茶基地建设、创建天府旅游名县进行了通信杆线整治，并重点完成了青峪街、红军广场、红军街、红场街、城南街道及老旧小区改造的管线整改工作。</w:t>
      </w:r>
      <w:r>
        <w:rPr>
          <w:rFonts w:hint="eastAsia" w:ascii="仿宋" w:hAnsi="仿宋" w:eastAsia="仿宋" w:cs="仿宋"/>
          <w:b/>
          <w:bCs/>
          <w:sz w:val="32"/>
          <w:szCs w:val="32"/>
          <w:u w:val="none" w:color="auto"/>
          <w:shd w:val="clear" w:fill="auto"/>
        </w:rPr>
        <w:t>三是加大两化融合推进力度。</w:t>
      </w:r>
      <w:r>
        <w:rPr>
          <w:rFonts w:hint="eastAsia" w:ascii="仿宋" w:hAnsi="仿宋" w:eastAsia="仿宋" w:cs="仿宋"/>
          <w:sz w:val="32"/>
          <w:szCs w:val="32"/>
          <w:u w:val="none" w:color="auto"/>
          <w:shd w:val="clear" w:fill="auto"/>
        </w:rPr>
        <w:t>对规上工业企业进行两化融合水平全面调查，上报市局申请评定13家、申请评估诊断10家，并组织</w:t>
      </w:r>
      <w:r>
        <w:rPr>
          <w:rFonts w:hint="eastAsia" w:ascii="仿宋" w:hAnsi="仿宋" w:eastAsia="仿宋" w:cs="仿宋"/>
          <w:sz w:val="32"/>
          <w:szCs w:val="32"/>
          <w:u w:val="none" w:color="auto"/>
          <w:shd w:val="clear" w:fill="auto"/>
          <w:lang w:eastAsia="zh-CN"/>
        </w:rPr>
        <w:t>企业开展</w:t>
      </w:r>
      <w:r>
        <w:rPr>
          <w:rFonts w:hint="eastAsia" w:ascii="仿宋" w:hAnsi="仿宋" w:eastAsia="仿宋" w:cs="仿宋"/>
          <w:sz w:val="32"/>
          <w:szCs w:val="32"/>
          <w:u w:val="none" w:color="auto"/>
          <w:shd w:val="clear" w:fill="auto"/>
        </w:rPr>
        <w:t>上云行动超过20家；配合相关单位，积极开展智慧旅游、数字乡村和产品质量安全体系追溯等工作，推动数字经济发展。</w:t>
      </w:r>
      <w:bookmarkEnd w:id="24"/>
    </w:p>
    <w:p>
      <w:pPr>
        <w:spacing w:line="560" w:lineRule="exact"/>
        <w:ind w:firstLine="640" w:firstLineChars="200"/>
        <w:rPr>
          <w:rFonts w:ascii="仿宋" w:hAnsi="仿宋" w:eastAsia="仿宋" w:cs="仿宋"/>
          <w:sz w:val="32"/>
          <w:szCs w:val="32"/>
          <w:u w:val="none" w:color="auto"/>
          <w:shd w:val="clear" w:fill="auto"/>
        </w:rPr>
      </w:pPr>
      <w:r>
        <w:rPr>
          <w:rFonts w:hint="eastAsia" w:ascii="仿宋" w:hAnsi="仿宋" w:eastAsia="仿宋" w:cs="仿宋"/>
          <w:sz w:val="32"/>
          <w:szCs w:val="32"/>
          <w:u w:val="none" w:color="auto"/>
          <w:shd w:val="clear" w:fill="auto"/>
        </w:rPr>
        <w:t>3、行业管理方面。</w:t>
      </w:r>
      <w:r>
        <w:rPr>
          <w:rFonts w:hint="eastAsia" w:ascii="仿宋" w:hAnsi="仿宋" w:eastAsia="仿宋" w:cs="仿宋"/>
          <w:b/>
          <w:bCs/>
          <w:sz w:val="32"/>
          <w:szCs w:val="32"/>
          <w:u w:val="none" w:color="auto"/>
          <w:shd w:val="clear" w:fill="auto"/>
        </w:rPr>
        <w:t>一是切实加强行业管理。</w:t>
      </w:r>
      <w:r>
        <w:rPr>
          <w:rFonts w:hint="eastAsia" w:ascii="仿宋" w:hAnsi="仿宋" w:eastAsia="仿宋" w:cs="仿宋"/>
          <w:sz w:val="32"/>
          <w:szCs w:val="32"/>
          <w:u w:val="none" w:color="auto"/>
          <w:shd w:val="clear" w:fill="auto"/>
        </w:rPr>
        <w:t>今年来，先后召开安全生产专题会议13次、部门联席会4次，检查加油站46家次、电力19次，盐业7家次、通信17家次，签订安全生产目标责任书57份。持续开展林区输配电设施火灾隐患排查整治，按期完成隐患排查整治销号工作。</w:t>
      </w:r>
      <w:r>
        <w:rPr>
          <w:rFonts w:hint="eastAsia" w:ascii="仿宋" w:hAnsi="仿宋" w:eastAsia="仿宋" w:cs="仿宋"/>
          <w:b/>
          <w:bCs/>
          <w:sz w:val="32"/>
          <w:szCs w:val="32"/>
          <w:u w:val="none" w:color="auto"/>
          <w:shd w:val="clear" w:fill="auto"/>
        </w:rPr>
        <w:t>二是推动企业绿色发展。</w:t>
      </w:r>
      <w:r>
        <w:rPr>
          <w:rFonts w:hint="eastAsia" w:ascii="仿宋" w:hAnsi="仿宋" w:eastAsia="仿宋" w:cs="仿宋"/>
          <w:sz w:val="32"/>
          <w:szCs w:val="32"/>
          <w:u w:val="none" w:color="auto"/>
          <w:shd w:val="clear" w:fill="auto"/>
        </w:rPr>
        <w:t>持续深化供给侧结构性改革，分别对涉及塑料制品、玻璃制品等淘汰落后设备、落后产能企业开展摸排，无新淘汰企业名单。对全县规范整改保留烧结砖瓦企业、已销号“散乱污”企业和已淘汰的落后产能企业开展了专项整治“回头看”工作，无死灰复燃现象。</w:t>
      </w:r>
      <w:r>
        <w:rPr>
          <w:rFonts w:hint="eastAsia" w:ascii="仿宋" w:hAnsi="仿宋" w:eastAsia="仿宋" w:cs="仿宋"/>
          <w:b/>
          <w:bCs/>
          <w:sz w:val="32"/>
          <w:szCs w:val="32"/>
          <w:u w:val="none" w:color="auto"/>
          <w:shd w:val="clear" w:fill="auto"/>
        </w:rPr>
        <w:t>三是不断优化营商环境。</w:t>
      </w:r>
      <w:r>
        <w:rPr>
          <w:rFonts w:hint="eastAsia" w:ascii="仿宋" w:hAnsi="仿宋" w:eastAsia="仿宋" w:cs="仿宋"/>
          <w:sz w:val="32"/>
          <w:szCs w:val="32"/>
          <w:u w:val="none" w:color="auto"/>
          <w:shd w:val="clear" w:fill="auto"/>
        </w:rPr>
        <w:t>全年为巴山麻王、裕德源、金万博、农担公司等10余家企业争取工业发展、中小企业发展和融资担保补助等项目资金780万元。</w:t>
      </w:r>
    </w:p>
    <w:p>
      <w:pPr>
        <w:pStyle w:val="3"/>
        <w:adjustRightInd w:val="0"/>
        <w:snapToGrid w:val="0"/>
        <w:spacing w:before="93" w:line="560" w:lineRule="exact"/>
        <w:ind w:firstLine="640" w:firstLineChars="200"/>
        <w:outlineLvl w:val="2"/>
        <w:rPr>
          <w:rFonts w:ascii="仿宋" w:hAnsi="仿宋" w:eastAsia="仿宋"/>
          <w:bCs/>
          <w:sz w:val="32"/>
          <w:szCs w:val="32"/>
          <w:u w:val="none" w:color="auto"/>
          <w:shd w:val="clear" w:fill="auto"/>
        </w:rPr>
      </w:pPr>
      <w:r>
        <w:rPr>
          <w:rFonts w:hint="eastAsia" w:ascii="仿宋" w:hAnsi="仿宋" w:eastAsia="仿宋" w:cs="仿宋"/>
          <w:sz w:val="32"/>
          <w:szCs w:val="32"/>
          <w:u w:val="none" w:color="auto"/>
          <w:shd w:val="clear" w:fill="auto"/>
        </w:rPr>
        <w:t>二级预算单位：通江县大河坝铁厂留守处，</w:t>
      </w:r>
      <w:r>
        <w:rPr>
          <w:rFonts w:hint="eastAsia" w:ascii="仿宋" w:hAnsi="仿宋" w:eastAsia="仿宋"/>
          <w:bCs/>
          <w:sz w:val="32"/>
          <w:szCs w:val="32"/>
          <w:u w:val="none" w:color="auto"/>
          <w:shd w:val="clear" w:fill="auto"/>
        </w:rPr>
        <w:t>完成年度内原通江县大河坝铁厂因政策性关闭后，涉及的退休人员医疗保险办理和兑现，遗属供养人员生活补助兑现，协调处理相关遗留问题，职工上访矛盾化解。</w:t>
      </w:r>
    </w:p>
    <w:p>
      <w:pPr>
        <w:pStyle w:val="14"/>
        <w:spacing w:before="0" w:after="0" w:line="560" w:lineRule="exact"/>
        <w:ind w:firstLine="640" w:firstLineChars="200"/>
        <w:rPr>
          <w:rStyle w:val="30"/>
          <w:b w:val="0"/>
          <w:bCs w:val="0"/>
          <w:u w:val="none" w:color="auto"/>
          <w:shd w:val="clear" w:fill="auto"/>
        </w:rPr>
      </w:pPr>
      <w:bookmarkStart w:id="25" w:name="_Toc15377200"/>
      <w:bookmarkStart w:id="26" w:name="_Toc15396601"/>
      <w:bookmarkStart w:id="27" w:name="_Toc28515"/>
      <w:r>
        <w:rPr>
          <w:rFonts w:hint="eastAsia" w:ascii="黑体" w:eastAsia="黑体"/>
          <w:b w:val="0"/>
          <w:u w:val="none" w:color="auto"/>
          <w:shd w:val="clear" w:fill="auto"/>
        </w:rPr>
        <w:t>二、</w:t>
      </w:r>
      <w:r>
        <w:rPr>
          <w:rFonts w:hint="eastAsia" w:ascii="黑体" w:hAnsi="黑体" w:eastAsia="黑体"/>
          <w:b w:val="0"/>
          <w:u w:val="none" w:color="auto"/>
          <w:shd w:val="clear" w:fill="auto"/>
        </w:rPr>
        <w:t>机</w:t>
      </w:r>
      <w:r>
        <w:rPr>
          <w:rStyle w:val="30"/>
          <w:rFonts w:hint="eastAsia" w:ascii="黑体" w:hAnsi="黑体" w:eastAsia="黑体"/>
          <w:b w:val="0"/>
          <w:bCs w:val="0"/>
          <w:u w:val="none" w:color="auto"/>
          <w:shd w:val="clear" w:fill="auto"/>
        </w:rPr>
        <w:t>构设置</w:t>
      </w:r>
      <w:bookmarkEnd w:id="25"/>
      <w:bookmarkEnd w:id="26"/>
      <w:bookmarkEnd w:id="27"/>
    </w:p>
    <w:p>
      <w:pPr>
        <w:spacing w:line="560" w:lineRule="exact"/>
        <w:ind w:firstLine="800" w:firstLineChars="25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通江县经济和信息化局下属二级单位1个，其中行政单位0个，参照公务员法管理的事业单位0个，其他事业单位1个。</w:t>
      </w:r>
    </w:p>
    <w:p>
      <w:pPr>
        <w:pStyle w:val="3"/>
        <w:adjustRightInd w:val="0"/>
        <w:snapToGrid w:val="0"/>
        <w:spacing w:before="93" w:line="560" w:lineRule="exact"/>
        <w:ind w:firstLine="672" w:firstLineChars="21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纳入通江县经济和信息化局2021年度部门决算编制范围的二级预算单位包括：</w:t>
      </w:r>
      <w:bookmarkStart w:id="28" w:name="_Toc15377433"/>
      <w:bookmarkStart w:id="29" w:name="_Toc15378449"/>
      <w:bookmarkStart w:id="30" w:name="_Toc15377202"/>
      <w:bookmarkStart w:id="31" w:name="_Toc15306276"/>
      <w:r>
        <w:rPr>
          <w:rFonts w:hint="eastAsia" w:ascii="仿宋" w:hAnsi="仿宋" w:eastAsia="仿宋"/>
          <w:sz w:val="32"/>
          <w:szCs w:val="32"/>
          <w:u w:val="none" w:color="auto"/>
          <w:shd w:val="clear" w:fill="auto"/>
        </w:rPr>
        <w:t>通江县大河坝铁厂留守处</w:t>
      </w:r>
      <w:bookmarkEnd w:id="28"/>
      <w:bookmarkEnd w:id="29"/>
      <w:bookmarkEnd w:id="30"/>
      <w:bookmarkEnd w:id="31"/>
    </w:p>
    <w:p>
      <w:pPr>
        <w:widowControl/>
        <w:spacing w:line="560" w:lineRule="exact"/>
        <w:jc w:val="left"/>
        <w:rPr>
          <w:rFonts w:ascii="仿宋" w:hAnsi="仿宋" w:eastAsia="仿宋"/>
          <w:kern w:val="0"/>
          <w:sz w:val="32"/>
          <w:szCs w:val="32"/>
          <w:u w:val="none" w:color="auto"/>
          <w:shd w:val="clear" w:fill="auto"/>
        </w:rPr>
      </w:pPr>
      <w:r>
        <w:rPr>
          <w:u w:val="none" w:color="auto"/>
          <w:shd w:val="clear" w:fill="auto"/>
        </w:rPr>
        <w:br w:type="page"/>
      </w:r>
    </w:p>
    <w:p>
      <w:pPr>
        <w:pStyle w:val="13"/>
        <w:spacing w:line="560" w:lineRule="exact"/>
        <w:ind w:right="440"/>
        <w:jc w:val="center"/>
        <w:rPr>
          <w:rStyle w:val="29"/>
          <w:rFonts w:ascii="黑体" w:hAnsi="黑体" w:eastAsia="黑体"/>
          <w:b w:val="0"/>
          <w:bCs/>
          <w:u w:val="none" w:color="auto"/>
          <w:shd w:val="clear" w:fill="auto"/>
        </w:rPr>
      </w:pPr>
      <w:bookmarkStart w:id="32" w:name="_Toc15396602"/>
      <w:bookmarkStart w:id="33" w:name="_Toc23516"/>
      <w:bookmarkStart w:id="34" w:name="_Toc15377204"/>
      <w:r>
        <w:rPr>
          <w:rFonts w:hint="eastAsia" w:ascii="黑体" w:hAnsi="黑体" w:eastAsia="黑体"/>
          <w:b w:val="0"/>
          <w:u w:val="none" w:color="auto"/>
          <w:shd w:val="clear" w:fill="auto"/>
        </w:rPr>
        <w:t>第二</w:t>
      </w:r>
      <w:bookmarkStart w:id="119" w:name="_GoBack"/>
      <w:r>
        <w:rPr>
          <w:rFonts w:hint="eastAsia" w:ascii="黑体" w:hAnsi="黑体" w:eastAsia="黑体"/>
          <w:b w:val="0"/>
          <w:u w:val="none" w:color="auto"/>
          <w:shd w:val="clear" w:fill="auto"/>
        </w:rPr>
        <w:t>部分</w:t>
      </w:r>
      <w:bookmarkEnd w:id="119"/>
      <w:r>
        <w:rPr>
          <w:rFonts w:hint="eastAsia" w:ascii="黑体" w:hAnsi="黑体" w:eastAsia="黑体"/>
          <w:b w:val="0"/>
          <w:u w:val="none" w:color="auto"/>
          <w:shd w:val="clear" w:fill="auto"/>
          <w:lang w:val="en-US" w:eastAsia="zh-CN"/>
        </w:rPr>
        <w:t xml:space="preserve"> </w:t>
      </w:r>
      <w:r>
        <w:rPr>
          <w:rFonts w:hint="eastAsia" w:ascii="黑体" w:hAnsi="黑体" w:eastAsia="黑体"/>
          <w:b w:val="0"/>
          <w:u w:val="none" w:color="auto"/>
          <w:shd w:val="clear" w:fill="auto"/>
        </w:rPr>
        <w:t>2021年度</w:t>
      </w:r>
      <w:r>
        <w:rPr>
          <w:rStyle w:val="29"/>
          <w:rFonts w:hint="eastAsia" w:ascii="黑体" w:hAnsi="黑体" w:eastAsia="黑体"/>
          <w:b w:val="0"/>
          <w:bCs/>
          <w:u w:val="none" w:color="auto"/>
          <w:shd w:val="clear" w:fill="auto"/>
        </w:rPr>
        <w:t>部门决算情况说明</w:t>
      </w:r>
      <w:bookmarkEnd w:id="32"/>
      <w:bookmarkEnd w:id="33"/>
      <w:bookmarkEnd w:id="34"/>
    </w:p>
    <w:p>
      <w:pPr>
        <w:spacing w:line="560" w:lineRule="exact"/>
        <w:rPr>
          <w:u w:val="none" w:color="auto"/>
          <w:shd w:val="clear" w:fill="auto"/>
        </w:rPr>
      </w:pPr>
    </w:p>
    <w:p>
      <w:pPr>
        <w:pStyle w:val="28"/>
        <w:numPr>
          <w:ilvl w:val="0"/>
          <w:numId w:val="1"/>
        </w:numPr>
        <w:spacing w:line="560" w:lineRule="exact"/>
        <w:ind w:firstLineChars="0"/>
        <w:outlineLvl w:val="1"/>
        <w:rPr>
          <w:rStyle w:val="30"/>
          <w:rFonts w:ascii="黑体" w:hAnsi="黑体" w:eastAsia="黑体"/>
          <w:b w:val="0"/>
          <w:u w:val="none" w:color="auto"/>
          <w:shd w:val="clear" w:fill="auto"/>
        </w:rPr>
      </w:pPr>
      <w:bookmarkStart w:id="35" w:name="_Toc15377205"/>
      <w:bookmarkStart w:id="36" w:name="_Toc15396603"/>
      <w:bookmarkStart w:id="37" w:name="_Toc20162"/>
      <w:r>
        <w:rPr>
          <w:rFonts w:hint="eastAsia" w:ascii="黑体" w:hAnsi="黑体" w:eastAsia="黑体"/>
          <w:sz w:val="32"/>
          <w:szCs w:val="32"/>
          <w:u w:val="none" w:color="auto"/>
          <w:shd w:val="clear" w:fill="auto"/>
        </w:rPr>
        <w:t>收</w:t>
      </w:r>
      <w:r>
        <w:rPr>
          <w:rStyle w:val="30"/>
          <w:rFonts w:hint="eastAsia" w:ascii="黑体" w:hAnsi="黑体" w:eastAsia="黑体"/>
          <w:b w:val="0"/>
          <w:u w:val="none" w:color="auto"/>
          <w:shd w:val="clear" w:fill="auto"/>
        </w:rPr>
        <w:t>入支出决算总体情况说明</w:t>
      </w:r>
      <w:bookmarkEnd w:id="35"/>
      <w:bookmarkEnd w:id="36"/>
      <w:bookmarkEnd w:id="37"/>
    </w:p>
    <w:p>
      <w:pPr>
        <w:spacing w:line="560" w:lineRule="exact"/>
        <w:ind w:firstLine="640" w:firstLineChars="20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2021年度收、支总计2864.83万元、1501.55万元。与2020年相比，收、支总计各减少23.31万元和增加595.10万元，下降0.81</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和增长65.65%。主要变动原因是</w:t>
      </w:r>
      <w:r>
        <w:rPr>
          <w:rFonts w:hint="eastAsia" w:ascii="仿宋" w:hAnsi="仿宋" w:eastAsia="仿宋" w:cs="仿宋"/>
          <w:sz w:val="32"/>
          <w:szCs w:val="32"/>
          <w:u w:val="none" w:color="auto"/>
          <w:shd w:val="clear" w:fill="auto"/>
        </w:rPr>
        <w:t>续建项目“川陕革命根据地红军烈士陵园园区信息化提升”项目系2020年年底开工，相关支出主要体现在了2021年。</w:t>
      </w:r>
    </w:p>
    <w:p>
      <w:pPr>
        <w:spacing w:line="560" w:lineRule="exact"/>
        <w:ind w:firstLine="640" w:firstLineChars="20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w:t>
      </w:r>
      <w:r>
        <w:rPr>
          <w:rFonts w:ascii="仿宋" w:hAnsi="仿宋" w:eastAsia="仿宋"/>
          <w:sz w:val="32"/>
          <w:szCs w:val="32"/>
          <w:u w:val="none" w:color="auto"/>
          <w:shd w:val="clear" w:fill="auto"/>
        </w:rPr>
        <w:t>1</w:t>
      </w:r>
      <w:r>
        <w:rPr>
          <w:rFonts w:hint="eastAsia" w:ascii="仿宋" w:hAnsi="仿宋" w:eastAsia="仿宋"/>
          <w:sz w:val="32"/>
          <w:szCs w:val="32"/>
          <w:u w:val="none" w:color="auto"/>
          <w:shd w:val="clear" w:fill="auto"/>
        </w:rPr>
        <w:t>：收、支决算总计变动情况图</w:t>
      </w:r>
    </w:p>
    <w:p>
      <w:pPr>
        <w:pStyle w:val="3"/>
        <w:spacing w:before="93"/>
        <w:jc w:val="center"/>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drawing>
          <wp:inline distT="0" distB="0" distL="114300" distR="114300">
            <wp:extent cx="5334000" cy="3800475"/>
            <wp:effectExtent l="4445" t="4445" r="8255" b="5080"/>
            <wp:docPr id="546" name="_x0000_i24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8"/>
        <w:numPr>
          <w:ilvl w:val="0"/>
          <w:numId w:val="1"/>
        </w:numPr>
        <w:spacing w:line="560" w:lineRule="exact"/>
        <w:ind w:firstLineChars="0"/>
        <w:outlineLvl w:val="1"/>
        <w:rPr>
          <w:rStyle w:val="30"/>
          <w:rFonts w:ascii="黑体" w:hAnsi="黑体" w:eastAsia="黑体"/>
          <w:b w:val="0"/>
          <w:u w:val="none" w:color="auto"/>
          <w:shd w:val="clear" w:fill="auto"/>
        </w:rPr>
      </w:pPr>
      <w:bookmarkStart w:id="38" w:name="_Toc15396604"/>
      <w:bookmarkStart w:id="39" w:name="_Toc15377206"/>
      <w:bookmarkStart w:id="40" w:name="_Toc12748"/>
      <w:r>
        <w:rPr>
          <w:rFonts w:hint="eastAsia" w:ascii="黑体" w:hAnsi="黑体" w:eastAsia="黑体"/>
          <w:sz w:val="32"/>
          <w:szCs w:val="32"/>
          <w:u w:val="none" w:color="auto"/>
          <w:shd w:val="clear" w:fill="auto"/>
        </w:rPr>
        <w:t>收</w:t>
      </w:r>
      <w:r>
        <w:rPr>
          <w:rStyle w:val="30"/>
          <w:rFonts w:hint="eastAsia" w:ascii="黑体" w:hAnsi="黑体" w:eastAsia="黑体"/>
          <w:b w:val="0"/>
          <w:u w:val="none" w:color="auto"/>
          <w:shd w:val="clear" w:fill="auto"/>
        </w:rPr>
        <w:t>入决算情况说明</w:t>
      </w:r>
      <w:bookmarkEnd w:id="38"/>
      <w:bookmarkEnd w:id="39"/>
      <w:bookmarkEnd w:id="40"/>
    </w:p>
    <w:p>
      <w:pPr>
        <w:spacing w:line="560" w:lineRule="exact"/>
        <w:ind w:firstLine="640" w:firstLineChars="200"/>
        <w:outlineLvl w:val="1"/>
        <w:rPr>
          <w:rFonts w:ascii="仿宋" w:hAnsi="仿宋" w:eastAsia="仿宋"/>
          <w:sz w:val="32"/>
          <w:szCs w:val="32"/>
          <w:u w:val="none" w:color="auto"/>
          <w:shd w:val="clear" w:fill="auto"/>
        </w:rPr>
      </w:pPr>
      <w:bookmarkStart w:id="41" w:name="_Toc26475"/>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21年本年收入合计883.15万元，其中：一般公共预算财政拨款收入784.63万元，占88.84</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；政府性基金预算财政拨款收入0万元，占0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；国有资本经营预算财政拨款收入0万元，占0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；上级补助收入0万元，占0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；事业收入0万元，占0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；经营收入0万元，占比0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；附属单位上缴收入0万元，占0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；其他收入98.52万元，占11.16</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bookmarkEnd w:id="41"/>
    </w:p>
    <w:p>
      <w:pPr>
        <w:spacing w:line="560" w:lineRule="exact"/>
        <w:jc w:val="center"/>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图2：收入决算结构图</w:t>
      </w:r>
    </w:p>
    <w:p>
      <w:pPr>
        <w:pStyle w:val="3"/>
        <w:spacing w:before="93"/>
        <w:rPr>
          <w:rFonts w:ascii="仿宋" w:hAnsi="仿宋" w:eastAsia="仿宋"/>
          <w:sz w:val="32"/>
          <w:szCs w:val="32"/>
          <w:u w:val="none" w:color="auto"/>
          <w:shd w:val="clear" w:fill="auto"/>
        </w:rPr>
      </w:pPr>
      <w:r>
        <w:rPr>
          <w:rFonts w:hint="eastAsia"/>
          <w:sz w:val="32"/>
          <w:szCs w:val="32"/>
          <w:u w:val="none" w:color="auto"/>
          <w:shd w:val="clear" w:fill="auto"/>
        </w:rPr>
        <w:drawing>
          <wp:anchor distT="0" distB="0" distL="114300" distR="114300" simplePos="0" relativeHeight="251659264" behindDoc="0" locked="0" layoutInCell="1" allowOverlap="1">
            <wp:simplePos x="0" y="0"/>
            <wp:positionH relativeFrom="column">
              <wp:posOffset>247650</wp:posOffset>
            </wp:positionH>
            <wp:positionV relativeFrom="paragraph">
              <wp:posOffset>36830</wp:posOffset>
            </wp:positionV>
            <wp:extent cx="4838065" cy="3655060"/>
            <wp:effectExtent l="4445" t="4445" r="8890" b="10795"/>
            <wp:wrapSquare wrapText="bothSides"/>
            <wp:docPr id="547" name="_x0000_s24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3"/>
        <w:spacing w:before="93"/>
        <w:rPr>
          <w:rFonts w:ascii="仿宋" w:hAnsi="仿宋" w:eastAsia="仿宋"/>
          <w:sz w:val="32"/>
          <w:szCs w:val="32"/>
          <w:u w:val="none" w:color="auto"/>
          <w:shd w:val="clear" w:fill="auto"/>
        </w:rPr>
      </w:pPr>
    </w:p>
    <w:p>
      <w:pPr>
        <w:pStyle w:val="3"/>
        <w:spacing w:before="93"/>
        <w:rPr>
          <w:rFonts w:ascii="仿宋" w:hAnsi="仿宋" w:eastAsia="仿宋"/>
          <w:sz w:val="32"/>
          <w:szCs w:val="32"/>
          <w:u w:val="none" w:color="auto"/>
          <w:shd w:val="clear" w:fill="auto"/>
        </w:rPr>
      </w:pPr>
    </w:p>
    <w:p>
      <w:pPr>
        <w:pStyle w:val="3"/>
        <w:spacing w:before="93"/>
        <w:rPr>
          <w:rFonts w:ascii="仿宋" w:hAnsi="仿宋" w:eastAsia="仿宋"/>
          <w:sz w:val="32"/>
          <w:szCs w:val="32"/>
          <w:u w:val="none" w:color="auto"/>
          <w:shd w:val="clear" w:fill="auto"/>
        </w:rPr>
      </w:pPr>
    </w:p>
    <w:p>
      <w:pPr>
        <w:pStyle w:val="3"/>
        <w:spacing w:before="93"/>
        <w:rPr>
          <w:rFonts w:ascii="仿宋" w:hAnsi="仿宋" w:eastAsia="仿宋"/>
          <w:sz w:val="32"/>
          <w:szCs w:val="32"/>
          <w:u w:val="none" w:color="auto"/>
          <w:shd w:val="clear" w:fill="auto"/>
        </w:rPr>
      </w:pPr>
    </w:p>
    <w:p>
      <w:pPr>
        <w:pStyle w:val="3"/>
        <w:spacing w:before="93"/>
        <w:rPr>
          <w:rFonts w:ascii="仿宋" w:hAnsi="仿宋" w:eastAsia="仿宋"/>
          <w:sz w:val="32"/>
          <w:szCs w:val="32"/>
          <w:u w:val="none" w:color="auto"/>
          <w:shd w:val="clear" w:fill="auto"/>
        </w:rPr>
      </w:pPr>
    </w:p>
    <w:p>
      <w:pPr>
        <w:pStyle w:val="3"/>
        <w:spacing w:before="93"/>
        <w:rPr>
          <w:rFonts w:ascii="仿宋" w:hAnsi="仿宋" w:eastAsia="仿宋"/>
          <w:sz w:val="32"/>
          <w:szCs w:val="32"/>
          <w:u w:val="none" w:color="auto"/>
          <w:shd w:val="clear" w:fill="auto"/>
        </w:rPr>
      </w:pPr>
    </w:p>
    <w:p>
      <w:pPr>
        <w:spacing w:line="560" w:lineRule="exact"/>
        <w:rPr>
          <w:rFonts w:ascii="仿宋_GB2312" w:eastAsia="仿宋_GB2312"/>
          <w:sz w:val="32"/>
          <w:szCs w:val="32"/>
          <w:u w:val="none" w:color="auto"/>
          <w:shd w:val="clear" w:fill="auto"/>
        </w:rPr>
      </w:pPr>
    </w:p>
    <w:p>
      <w:pPr>
        <w:pStyle w:val="3"/>
        <w:spacing w:before="93"/>
        <w:rPr>
          <w:u w:val="none" w:color="auto"/>
          <w:shd w:val="clear" w:fill="auto"/>
        </w:rPr>
      </w:pPr>
    </w:p>
    <w:p>
      <w:pPr>
        <w:pStyle w:val="28"/>
        <w:numPr>
          <w:ilvl w:val="0"/>
          <w:numId w:val="1"/>
        </w:numPr>
        <w:spacing w:line="560" w:lineRule="exact"/>
        <w:ind w:firstLineChars="0"/>
        <w:outlineLvl w:val="1"/>
        <w:rPr>
          <w:rStyle w:val="30"/>
          <w:rFonts w:ascii="黑体" w:hAnsi="黑体" w:eastAsia="黑体"/>
          <w:b w:val="0"/>
          <w:u w:val="none" w:color="auto"/>
          <w:shd w:val="clear" w:fill="auto"/>
        </w:rPr>
      </w:pPr>
      <w:bookmarkStart w:id="42" w:name="_Toc15396605"/>
      <w:bookmarkStart w:id="43" w:name="_Toc15377207"/>
      <w:bookmarkStart w:id="44" w:name="_Toc13449"/>
      <w:r>
        <w:rPr>
          <w:rFonts w:hint="eastAsia" w:ascii="黑体" w:hAnsi="黑体" w:eastAsia="黑体"/>
          <w:sz w:val="32"/>
          <w:szCs w:val="32"/>
          <w:u w:val="none" w:color="auto"/>
          <w:shd w:val="clear" w:fill="auto"/>
        </w:rPr>
        <w:t>支</w:t>
      </w:r>
      <w:r>
        <w:rPr>
          <w:rStyle w:val="30"/>
          <w:rFonts w:hint="eastAsia" w:ascii="黑体" w:hAnsi="黑体" w:eastAsia="黑体"/>
          <w:b w:val="0"/>
          <w:u w:val="none" w:color="auto"/>
          <w:shd w:val="clear" w:fill="auto"/>
        </w:rPr>
        <w:t>出决算情况说明</w:t>
      </w:r>
      <w:bookmarkEnd w:id="42"/>
      <w:bookmarkEnd w:id="43"/>
      <w:bookmarkEnd w:id="44"/>
    </w:p>
    <w:p>
      <w:pPr>
        <w:spacing w:line="560" w:lineRule="exact"/>
        <w:ind w:firstLine="640" w:firstLineChars="200"/>
        <w:outlineLvl w:val="1"/>
        <w:rPr>
          <w:rFonts w:ascii="仿宋" w:hAnsi="仿宋" w:eastAsia="仿宋"/>
          <w:sz w:val="32"/>
          <w:szCs w:val="32"/>
          <w:u w:val="none" w:color="auto"/>
          <w:shd w:val="clear" w:fill="auto"/>
        </w:rPr>
      </w:pPr>
      <w:bookmarkStart w:id="45" w:name="_Toc9394"/>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21年本年支出合计1501.55万元，其中：基本支出673.28万元，占44.84</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；项目支出828.27万元，占55.16</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；上缴上级支出0万元，占0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；经营支出0万元，占0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；对附属单位补助支出0万元，占0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bookmarkEnd w:id="45"/>
    </w:p>
    <w:p>
      <w:pPr>
        <w:spacing w:line="560" w:lineRule="exact"/>
        <w:ind w:firstLine="640" w:firstLineChars="200"/>
        <w:jc w:val="center"/>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图3：支出决算结构图</w:t>
      </w:r>
    </w:p>
    <w:p>
      <w:pPr>
        <w:pStyle w:val="3"/>
        <w:spacing w:before="93"/>
        <w:rPr>
          <w:rFonts w:eastAsia="仿宋"/>
          <w:u w:val="none" w:color="auto"/>
          <w:shd w:val="clear" w:fill="auto"/>
        </w:rPr>
      </w:pPr>
      <w:r>
        <w:rPr>
          <w:rFonts w:hint="eastAsia" w:eastAsia="仿宋"/>
          <w:u w:val="none" w:color="auto"/>
          <w:shd w:val="clear" w:fill="auto"/>
        </w:rPr>
        <w:drawing>
          <wp:inline distT="0" distB="0" distL="114300" distR="114300">
            <wp:extent cx="5145405" cy="3538220"/>
            <wp:effectExtent l="4445" t="4445" r="6350" b="13335"/>
            <wp:docPr id="548" name="_x0000_i24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3"/>
        <w:spacing w:before="93"/>
        <w:rPr>
          <w:rFonts w:eastAsia="仿宋"/>
          <w:u w:val="none" w:color="auto"/>
          <w:shd w:val="clear" w:fill="auto"/>
        </w:rPr>
      </w:pPr>
    </w:p>
    <w:p>
      <w:pPr>
        <w:spacing w:line="560" w:lineRule="exact"/>
        <w:ind w:firstLine="640" w:firstLineChars="200"/>
        <w:outlineLvl w:val="1"/>
        <w:rPr>
          <w:rStyle w:val="30"/>
          <w:rFonts w:ascii="黑体" w:hAnsi="黑体" w:eastAsia="黑体"/>
          <w:b w:val="0"/>
          <w:u w:val="none" w:color="auto"/>
          <w:shd w:val="clear" w:fill="auto"/>
        </w:rPr>
      </w:pPr>
      <w:bookmarkStart w:id="46" w:name="_Toc10588"/>
      <w:bookmarkStart w:id="47" w:name="_Toc15377208"/>
      <w:bookmarkStart w:id="48" w:name="_Toc15396606"/>
      <w:r>
        <w:rPr>
          <w:rFonts w:hint="eastAsia" w:ascii="黑体" w:hAnsi="黑体" w:eastAsia="黑体"/>
          <w:sz w:val="32"/>
          <w:szCs w:val="32"/>
          <w:u w:val="none" w:color="auto"/>
          <w:shd w:val="clear" w:fill="auto"/>
        </w:rPr>
        <w:t>四、财</w:t>
      </w:r>
      <w:r>
        <w:rPr>
          <w:rStyle w:val="30"/>
          <w:rFonts w:hint="eastAsia" w:ascii="黑体" w:hAnsi="黑体" w:eastAsia="黑体"/>
          <w:b w:val="0"/>
          <w:u w:val="none" w:color="auto"/>
          <w:shd w:val="clear" w:fill="auto"/>
        </w:rPr>
        <w:t>政拨款收入支出决算总体情况说明</w:t>
      </w:r>
      <w:bookmarkEnd w:id="46"/>
      <w:bookmarkEnd w:id="47"/>
      <w:bookmarkEnd w:id="48"/>
    </w:p>
    <w:p>
      <w:pPr>
        <w:spacing w:line="560" w:lineRule="exact"/>
        <w:ind w:firstLine="640" w:firstLineChars="200"/>
        <w:rPr>
          <w:rFonts w:ascii="仿宋" w:hAnsi="仿宋" w:eastAsia="仿宋"/>
          <w:sz w:val="32"/>
          <w:szCs w:val="32"/>
          <w:u w:val="none" w:color="auto"/>
          <w:shd w:val="clear" w:fill="auto"/>
        </w:rPr>
      </w:pPr>
      <w:r>
        <w:rPr>
          <w:rFonts w:ascii="仿宋" w:hAnsi="仿宋" w:eastAsia="仿宋"/>
          <w:sz w:val="32"/>
          <w:szCs w:val="32"/>
          <w:u w:val="none" w:color="auto"/>
          <w:shd w:val="clear" w:fill="auto"/>
        </w:rPr>
        <w:t>2021年财政拨款收、支总计2864.83万元、1501.55</w:t>
      </w:r>
      <w:r>
        <w:rPr>
          <w:rFonts w:hint="eastAsia" w:ascii="仿宋" w:hAnsi="仿宋" w:eastAsia="仿宋"/>
          <w:sz w:val="32"/>
          <w:szCs w:val="32"/>
          <w:u w:val="none" w:color="auto"/>
          <w:shd w:val="clear" w:fill="auto"/>
        </w:rPr>
        <w:t>万元</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与</w:t>
      </w: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20年相比，财政拨款收、支总计各减少23.31万元和增加595.10万元，下降0.81</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和增长65.65%。主要变动原因是</w:t>
      </w:r>
      <w:r>
        <w:rPr>
          <w:rFonts w:hint="eastAsia" w:ascii="仿宋" w:hAnsi="仿宋" w:eastAsia="仿宋" w:cs="仿宋"/>
          <w:sz w:val="32"/>
          <w:szCs w:val="32"/>
          <w:u w:val="none" w:color="auto"/>
          <w:shd w:val="clear" w:fill="auto"/>
        </w:rPr>
        <w:t>续建项目“川陕革命根据地红军烈士陵园园区信息化提升”项目系2020年年底开工，相关支出主要体现在了2021年。</w:t>
      </w:r>
    </w:p>
    <w:p>
      <w:pPr>
        <w:spacing w:line="560" w:lineRule="exact"/>
        <w:ind w:firstLine="640" w:firstLineChars="200"/>
        <w:rPr>
          <w:rFonts w:ascii="仿宋" w:hAnsi="仿宋" w:eastAsia="仿宋"/>
          <w:sz w:val="32"/>
          <w:szCs w:val="32"/>
          <w:u w:val="none" w:color="auto"/>
          <w:shd w:val="clear" w:fill="auto"/>
        </w:rPr>
      </w:pPr>
    </w:p>
    <w:p>
      <w:pPr>
        <w:spacing w:line="560" w:lineRule="exact"/>
        <w:ind w:firstLine="640" w:firstLineChars="200"/>
        <w:rPr>
          <w:rFonts w:ascii="仿宋" w:hAnsi="仿宋" w:eastAsia="仿宋"/>
          <w:sz w:val="32"/>
          <w:szCs w:val="32"/>
          <w:u w:val="none" w:color="auto"/>
          <w:shd w:val="clear" w:fill="auto"/>
        </w:rPr>
      </w:pPr>
    </w:p>
    <w:p>
      <w:pPr>
        <w:spacing w:line="560" w:lineRule="exact"/>
        <w:ind w:firstLine="640" w:firstLineChars="20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图4：财政拨款收、支决算总计变动情况</w:t>
      </w:r>
    </w:p>
    <w:p>
      <w:pPr>
        <w:pStyle w:val="3"/>
        <w:spacing w:before="93"/>
        <w:rPr>
          <w:u w:val="none" w:color="auto"/>
          <w:shd w:val="clear" w:fill="auto"/>
        </w:rPr>
      </w:pPr>
      <w:r>
        <w:rPr>
          <w:rFonts w:hint="eastAsia"/>
          <w:u w:val="none" w:color="auto"/>
          <w:shd w:val="clear" w:fill="auto"/>
        </w:rPr>
        <w:drawing>
          <wp:inline distT="0" distB="0" distL="114300" distR="114300">
            <wp:extent cx="5606415" cy="3664585"/>
            <wp:effectExtent l="4445" t="4445" r="15240" b="13970"/>
            <wp:docPr id="549" name="_x0000_i24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3"/>
        <w:spacing w:before="93"/>
        <w:rPr>
          <w:u w:val="none" w:color="auto"/>
          <w:shd w:val="clear" w:fill="auto"/>
        </w:rPr>
      </w:pPr>
    </w:p>
    <w:p>
      <w:pPr>
        <w:spacing w:line="560" w:lineRule="exact"/>
        <w:ind w:firstLine="640" w:firstLineChars="200"/>
        <w:outlineLvl w:val="1"/>
        <w:rPr>
          <w:rStyle w:val="30"/>
          <w:rFonts w:ascii="黑体" w:hAnsi="黑体" w:eastAsia="黑体"/>
          <w:b w:val="0"/>
          <w:u w:val="none" w:color="auto"/>
          <w:shd w:val="clear" w:fill="auto"/>
        </w:rPr>
      </w:pPr>
      <w:bookmarkStart w:id="49" w:name="_Toc15396607"/>
      <w:bookmarkStart w:id="50" w:name="_Toc18652"/>
      <w:bookmarkStart w:id="51" w:name="_Toc15377209"/>
      <w:r>
        <w:rPr>
          <w:rFonts w:hint="eastAsia" w:ascii="黑体" w:hAnsi="黑体" w:eastAsia="黑体"/>
          <w:sz w:val="32"/>
          <w:szCs w:val="32"/>
          <w:u w:val="none" w:color="auto"/>
          <w:shd w:val="clear" w:fill="auto"/>
        </w:rPr>
        <w:t>五、</w:t>
      </w:r>
      <w:r>
        <w:rPr>
          <w:rFonts w:hint="eastAsia" w:ascii="黑体" w:hAnsi="黑体" w:eastAsia="黑体"/>
          <w:b/>
          <w:sz w:val="32"/>
          <w:szCs w:val="32"/>
          <w:u w:val="none" w:color="auto"/>
          <w:shd w:val="clear" w:fill="auto"/>
        </w:rPr>
        <w:t>一</w:t>
      </w:r>
      <w:r>
        <w:rPr>
          <w:rStyle w:val="30"/>
          <w:rFonts w:hint="eastAsia" w:ascii="黑体" w:hAnsi="黑体" w:eastAsia="黑体"/>
          <w:b w:val="0"/>
          <w:u w:val="none" w:color="auto"/>
          <w:shd w:val="clear" w:fill="auto"/>
        </w:rPr>
        <w:t>般公共预算</w:t>
      </w:r>
      <w:r>
        <w:rPr>
          <w:rFonts w:hint="eastAsia" w:ascii="黑体" w:hAnsi="黑体" w:eastAsia="黑体"/>
          <w:sz w:val="32"/>
          <w:szCs w:val="32"/>
          <w:u w:val="none" w:color="auto"/>
          <w:shd w:val="clear" w:fill="auto"/>
        </w:rPr>
        <w:t>财政拨款支出决算情况说明</w:t>
      </w:r>
      <w:bookmarkEnd w:id="49"/>
      <w:bookmarkEnd w:id="50"/>
      <w:bookmarkEnd w:id="51"/>
    </w:p>
    <w:p>
      <w:pPr>
        <w:spacing w:line="560" w:lineRule="exact"/>
        <w:ind w:firstLine="643" w:firstLineChars="200"/>
        <w:outlineLvl w:val="2"/>
        <w:rPr>
          <w:rFonts w:ascii="仿宋" w:hAnsi="仿宋" w:eastAsia="仿宋"/>
          <w:b/>
          <w:sz w:val="32"/>
          <w:szCs w:val="32"/>
          <w:u w:val="none" w:color="auto"/>
          <w:shd w:val="clear" w:fill="auto"/>
        </w:rPr>
      </w:pPr>
      <w:bookmarkStart w:id="52" w:name="_Toc15377210"/>
      <w:r>
        <w:rPr>
          <w:rFonts w:hint="eastAsia" w:ascii="仿宋" w:hAnsi="仿宋" w:eastAsia="仿宋"/>
          <w:b/>
          <w:sz w:val="32"/>
          <w:szCs w:val="32"/>
          <w:u w:val="none" w:color="auto"/>
          <w:shd w:val="clear" w:fill="auto"/>
        </w:rPr>
        <w:t>（一）一般公共预算财政拨款支出决算总体情况</w:t>
      </w:r>
      <w:bookmarkEnd w:id="52"/>
    </w:p>
    <w:p>
      <w:pPr>
        <w:spacing w:line="560" w:lineRule="exact"/>
        <w:ind w:firstLine="640" w:firstLineChars="200"/>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21年一般公共预算财政拨款支出1399.66万元，占本年支出合计的93.21</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。与</w:t>
      </w: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20年相比，一般公共预算财政拨款支出增加511.10万元，增长57.52</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。主要变动原因是</w:t>
      </w:r>
      <w:r>
        <w:rPr>
          <w:rFonts w:hint="eastAsia" w:ascii="仿宋" w:hAnsi="仿宋" w:eastAsia="仿宋" w:cs="仿宋"/>
          <w:sz w:val="32"/>
          <w:szCs w:val="32"/>
          <w:u w:val="none" w:color="auto"/>
          <w:shd w:val="clear" w:fill="auto"/>
        </w:rPr>
        <w:t>续建项目“川陕革命根据地红军烈士陵园园区信息化提升”项目系2020年年底开工，相关支出主要体现在了2021年。</w:t>
      </w:r>
    </w:p>
    <w:p>
      <w:pPr>
        <w:spacing w:line="560" w:lineRule="exact"/>
        <w:ind w:firstLine="640" w:firstLineChars="200"/>
        <w:rPr>
          <w:rFonts w:ascii="仿宋" w:hAnsi="仿宋" w:eastAsia="仿宋"/>
          <w:sz w:val="32"/>
          <w:szCs w:val="32"/>
          <w:u w:val="none" w:color="auto"/>
          <w:shd w:val="clear" w:fill="auto"/>
        </w:rPr>
      </w:pPr>
    </w:p>
    <w:p>
      <w:pPr>
        <w:spacing w:line="560" w:lineRule="exact"/>
        <w:ind w:firstLine="640" w:firstLineChars="200"/>
        <w:rPr>
          <w:rFonts w:ascii="仿宋" w:hAnsi="仿宋" w:eastAsia="仿宋"/>
          <w:sz w:val="32"/>
          <w:szCs w:val="32"/>
          <w:u w:val="none" w:color="auto"/>
          <w:shd w:val="clear" w:fill="auto"/>
        </w:rPr>
      </w:pPr>
    </w:p>
    <w:p>
      <w:pPr>
        <w:spacing w:line="560" w:lineRule="exact"/>
        <w:ind w:firstLine="640" w:firstLineChars="20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图5：一般公共预算财政拨款支出决算变动情况</w:t>
      </w:r>
    </w:p>
    <w:p>
      <w:pPr>
        <w:pStyle w:val="3"/>
        <w:spacing w:before="93"/>
        <w:jc w:val="center"/>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drawing>
          <wp:inline distT="0" distB="0" distL="114300" distR="114300">
            <wp:extent cx="5080000" cy="3810000"/>
            <wp:effectExtent l="4445" t="4445" r="8255" b="8255"/>
            <wp:docPr id="550" name="_x0000_i24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3"/>
        <w:spacing w:before="93"/>
        <w:rPr>
          <w:rFonts w:ascii="仿宋" w:hAnsi="仿宋" w:eastAsia="仿宋"/>
          <w:sz w:val="32"/>
          <w:szCs w:val="32"/>
          <w:u w:val="none" w:color="auto"/>
          <w:shd w:val="clear" w:fill="auto"/>
        </w:rPr>
      </w:pPr>
    </w:p>
    <w:p>
      <w:pPr>
        <w:spacing w:line="560" w:lineRule="exact"/>
        <w:ind w:firstLine="643" w:firstLineChars="200"/>
        <w:outlineLvl w:val="2"/>
        <w:rPr>
          <w:rFonts w:ascii="仿宋" w:hAnsi="仿宋" w:eastAsia="仿宋"/>
          <w:b/>
          <w:sz w:val="32"/>
          <w:szCs w:val="32"/>
          <w:u w:val="none" w:color="auto"/>
          <w:shd w:val="clear" w:fill="auto"/>
        </w:rPr>
      </w:pPr>
      <w:bookmarkStart w:id="53" w:name="_Toc15377211"/>
      <w:r>
        <w:rPr>
          <w:rFonts w:hint="eastAsia" w:ascii="仿宋" w:hAnsi="仿宋" w:eastAsia="仿宋"/>
          <w:b/>
          <w:sz w:val="32"/>
          <w:szCs w:val="32"/>
          <w:u w:val="none" w:color="auto"/>
          <w:shd w:val="clear" w:fill="auto"/>
        </w:rPr>
        <w:t>（二）一般公共预算财政拨款支出决算结构情况</w:t>
      </w:r>
      <w:bookmarkEnd w:id="53"/>
    </w:p>
    <w:p>
      <w:pPr>
        <w:spacing w:line="560" w:lineRule="exact"/>
        <w:ind w:firstLine="640"/>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21年一般公共预算财政拨款支出1399.66万元，主要用于以下方面</w:t>
      </w:r>
      <w:r>
        <w:rPr>
          <w:u w:val="none" w:color="auto"/>
          <w:shd w:val="clear" w:fill="auto"/>
        </w:rPr>
        <w:t>：</w:t>
      </w:r>
      <w:r>
        <w:rPr>
          <w:rFonts w:hint="eastAsia" w:ascii="仿宋" w:hAnsi="仿宋" w:eastAsia="仿宋"/>
          <w:b/>
          <w:sz w:val="32"/>
          <w:szCs w:val="32"/>
          <w:u w:val="none" w:color="auto"/>
          <w:shd w:val="clear" w:fill="auto"/>
        </w:rPr>
        <w:t>一般公共服务（类）</w:t>
      </w:r>
      <w:r>
        <w:rPr>
          <w:rFonts w:hint="eastAsia" w:ascii="仿宋" w:hAnsi="仿宋" w:eastAsia="仿宋"/>
          <w:sz w:val="32"/>
          <w:szCs w:val="32"/>
          <w:u w:val="none" w:color="auto"/>
          <w:shd w:val="clear" w:fill="auto"/>
        </w:rPr>
        <w:t>支出499.95万元，占35.72</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bCs/>
          <w:sz w:val="32"/>
          <w:szCs w:val="32"/>
          <w:u w:val="none" w:color="auto"/>
          <w:shd w:val="clear" w:fill="auto"/>
        </w:rPr>
        <w:t>农林水</w:t>
      </w:r>
      <w:r>
        <w:rPr>
          <w:rFonts w:hint="eastAsia" w:ascii="仿宋" w:hAnsi="仿宋" w:eastAsia="仿宋"/>
          <w:b/>
          <w:sz w:val="32"/>
          <w:szCs w:val="32"/>
          <w:u w:val="none" w:color="auto"/>
          <w:shd w:val="clear" w:fill="auto"/>
        </w:rPr>
        <w:t>（类）</w:t>
      </w:r>
      <w:r>
        <w:rPr>
          <w:rFonts w:hint="eastAsia" w:ascii="仿宋" w:hAnsi="仿宋" w:eastAsia="仿宋"/>
          <w:b/>
          <w:bCs/>
          <w:sz w:val="32"/>
          <w:szCs w:val="32"/>
          <w:u w:val="none" w:color="auto"/>
          <w:shd w:val="clear" w:fill="auto"/>
        </w:rPr>
        <w:t>支出</w:t>
      </w:r>
      <w:r>
        <w:rPr>
          <w:rFonts w:hint="eastAsia" w:ascii="仿宋" w:hAnsi="仿宋" w:eastAsia="仿宋"/>
          <w:b/>
          <w:sz w:val="32"/>
          <w:szCs w:val="32"/>
          <w:u w:val="none" w:color="auto"/>
          <w:shd w:val="clear" w:fill="auto"/>
        </w:rPr>
        <w:t>12.03</w:t>
      </w:r>
      <w:r>
        <w:rPr>
          <w:rFonts w:hint="eastAsia" w:ascii="仿宋" w:hAnsi="仿宋" w:eastAsia="仿宋"/>
          <w:sz w:val="32"/>
          <w:szCs w:val="32"/>
          <w:u w:val="none" w:color="auto"/>
          <w:shd w:val="clear" w:fill="auto"/>
        </w:rPr>
        <w:t>万元，占0.86</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bCs/>
          <w:sz w:val="32"/>
          <w:szCs w:val="32"/>
          <w:u w:val="none" w:color="auto"/>
          <w:shd w:val="clear" w:fill="auto"/>
        </w:rPr>
        <w:t>资源勘探工业信息等</w:t>
      </w:r>
      <w:r>
        <w:rPr>
          <w:rFonts w:hint="eastAsia" w:ascii="仿宋" w:hAnsi="仿宋" w:eastAsia="仿宋"/>
          <w:b/>
          <w:sz w:val="32"/>
          <w:szCs w:val="32"/>
          <w:u w:val="none" w:color="auto"/>
          <w:shd w:val="clear" w:fill="auto"/>
        </w:rPr>
        <w:t>（类）</w:t>
      </w:r>
      <w:r>
        <w:rPr>
          <w:rFonts w:hint="eastAsia" w:ascii="仿宋" w:hAnsi="仿宋" w:eastAsia="仿宋"/>
          <w:sz w:val="32"/>
          <w:szCs w:val="32"/>
          <w:u w:val="none" w:color="auto"/>
          <w:shd w:val="clear" w:fill="auto"/>
        </w:rPr>
        <w:t>支出756.88万元，占54.08</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bCs/>
          <w:sz w:val="32"/>
          <w:szCs w:val="32"/>
          <w:u w:val="none" w:color="auto"/>
          <w:shd w:val="clear" w:fill="auto"/>
        </w:rPr>
        <w:t>商业服务业等支出（类）支出0.26万元，占0.02</w:t>
      </w:r>
      <w:r>
        <w:rPr>
          <w:rFonts w:ascii="仿宋" w:hAnsi="仿宋" w:eastAsia="仿宋"/>
          <w:b/>
          <w:bCs/>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sz w:val="32"/>
          <w:szCs w:val="32"/>
          <w:u w:val="none" w:color="auto"/>
          <w:shd w:val="clear" w:fill="auto"/>
        </w:rPr>
        <w:t>社会保障和就业（类）</w:t>
      </w:r>
      <w:r>
        <w:rPr>
          <w:rFonts w:hint="eastAsia" w:ascii="仿宋" w:hAnsi="仿宋" w:eastAsia="仿宋"/>
          <w:sz w:val="32"/>
          <w:szCs w:val="32"/>
          <w:u w:val="none" w:color="auto"/>
          <w:shd w:val="clear" w:fill="auto"/>
        </w:rPr>
        <w:t>支出58.77万元，占4.20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bCs/>
          <w:sz w:val="32"/>
          <w:szCs w:val="32"/>
          <w:u w:val="none" w:color="auto"/>
          <w:shd w:val="clear" w:fill="auto"/>
        </w:rPr>
        <w:t>卫生健康支出33.21</w:t>
      </w:r>
      <w:r>
        <w:rPr>
          <w:rFonts w:hint="eastAsia" w:ascii="仿宋" w:hAnsi="仿宋" w:eastAsia="仿宋"/>
          <w:sz w:val="32"/>
          <w:szCs w:val="32"/>
          <w:u w:val="none" w:color="auto"/>
          <w:shd w:val="clear" w:fill="auto"/>
        </w:rPr>
        <w:t>万元，占2.37</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r>
        <w:rPr>
          <w:rFonts w:hint="eastAsia" w:ascii="仿宋" w:hAnsi="仿宋" w:eastAsia="仿宋"/>
          <w:b/>
          <w:bCs/>
          <w:sz w:val="32"/>
          <w:szCs w:val="32"/>
          <w:u w:val="none" w:color="auto"/>
          <w:shd w:val="clear" w:fill="auto"/>
        </w:rPr>
        <w:t>住房保障支出</w:t>
      </w:r>
      <w:r>
        <w:rPr>
          <w:rFonts w:hint="eastAsia" w:ascii="仿宋" w:hAnsi="仿宋" w:eastAsia="仿宋"/>
          <w:sz w:val="32"/>
          <w:szCs w:val="32"/>
          <w:u w:val="none" w:color="auto"/>
          <w:shd w:val="clear" w:fill="auto"/>
        </w:rPr>
        <w:t>38.55万元，占比2.75</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w:t>
      </w:r>
    </w:p>
    <w:p>
      <w:pPr>
        <w:spacing w:line="560" w:lineRule="exact"/>
        <w:ind w:firstLine="640"/>
        <w:rPr>
          <w:rFonts w:ascii="仿宋" w:hAnsi="仿宋" w:eastAsia="仿宋"/>
          <w:b/>
          <w:sz w:val="32"/>
          <w:szCs w:val="32"/>
          <w:u w:val="none" w:color="auto"/>
          <w:shd w:val="clear" w:fill="auto"/>
        </w:rPr>
      </w:pPr>
    </w:p>
    <w:p>
      <w:pPr>
        <w:spacing w:line="560" w:lineRule="exact"/>
        <w:ind w:firstLine="640" w:firstLineChars="200"/>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图6：一般公共预算财政拨款支出决算结构</w:t>
      </w:r>
    </w:p>
    <w:p>
      <w:pPr>
        <w:pStyle w:val="3"/>
        <w:spacing w:before="93"/>
        <w:jc w:val="center"/>
        <w:rPr>
          <w:u w:val="none" w:color="auto"/>
          <w:shd w:val="clear" w:fill="auto"/>
        </w:rPr>
      </w:pPr>
      <w:r>
        <w:rPr>
          <w:rFonts w:hint="eastAsia"/>
          <w:u w:val="none" w:color="auto"/>
          <w:shd w:val="clear" w:fill="auto"/>
        </w:rPr>
        <w:drawing>
          <wp:inline distT="0" distB="0" distL="114300" distR="114300">
            <wp:extent cx="5080000" cy="3810000"/>
            <wp:effectExtent l="4445" t="4445" r="8255" b="8255"/>
            <wp:docPr id="551" name="_x0000_i2483" descr="7b0a202020202263686172745265734964223a20223230343732313936220a7d0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3"/>
        <w:spacing w:before="93"/>
        <w:rPr>
          <w:u w:val="none" w:color="auto"/>
          <w:shd w:val="clear" w:fill="auto"/>
        </w:rPr>
      </w:pPr>
    </w:p>
    <w:p>
      <w:pPr>
        <w:spacing w:line="560" w:lineRule="exact"/>
        <w:ind w:firstLine="643" w:firstLineChars="200"/>
        <w:outlineLvl w:val="2"/>
        <w:rPr>
          <w:rFonts w:ascii="仿宋" w:hAnsi="仿宋" w:eastAsia="仿宋"/>
          <w:b/>
          <w:sz w:val="32"/>
          <w:szCs w:val="32"/>
          <w:u w:val="none" w:color="auto"/>
          <w:shd w:val="clear" w:fill="auto"/>
        </w:rPr>
      </w:pPr>
      <w:bookmarkStart w:id="54" w:name="_Toc15377212"/>
      <w:r>
        <w:rPr>
          <w:rFonts w:hint="eastAsia" w:ascii="仿宋" w:hAnsi="仿宋" w:eastAsia="仿宋"/>
          <w:b/>
          <w:sz w:val="32"/>
          <w:szCs w:val="32"/>
          <w:u w:val="none" w:color="auto"/>
          <w:shd w:val="clear" w:fill="auto"/>
        </w:rPr>
        <w:t>（三）一般公共预算财政拨款支出决算具体情况</w:t>
      </w:r>
      <w:bookmarkEnd w:id="54"/>
    </w:p>
    <w:p>
      <w:pPr>
        <w:spacing w:line="560" w:lineRule="exact"/>
        <w:ind w:firstLine="643" w:firstLineChars="200"/>
        <w:outlineLvl w:val="2"/>
        <w:rPr>
          <w:rFonts w:ascii="仿宋" w:hAnsi="仿宋" w:eastAsia="仿宋"/>
          <w:sz w:val="32"/>
          <w:szCs w:val="32"/>
          <w:u w:val="none" w:color="auto"/>
          <w:shd w:val="clear" w:fill="auto"/>
        </w:rPr>
      </w:pPr>
      <w:bookmarkStart w:id="55" w:name="_Toc15377444"/>
      <w:bookmarkStart w:id="56" w:name="_Toc15377213"/>
      <w:bookmarkStart w:id="57" w:name="_Toc15378460"/>
      <w:r>
        <w:rPr>
          <w:rFonts w:hint="eastAsia" w:ascii="仿宋" w:hAnsi="仿宋" w:eastAsia="仿宋"/>
          <w:b/>
          <w:sz w:val="32"/>
          <w:szCs w:val="32"/>
          <w:u w:val="none" w:color="auto"/>
          <w:shd w:val="clear" w:fill="auto"/>
        </w:rPr>
        <w:t>2021年一般公共预算支出决算数为1501.55</w:t>
      </w:r>
      <w:r>
        <w:rPr>
          <w:rFonts w:hint="eastAsia" w:ascii="仿宋" w:hAnsi="仿宋" w:eastAsia="仿宋"/>
          <w:sz w:val="32"/>
          <w:szCs w:val="32"/>
          <w:u w:val="none" w:color="auto"/>
          <w:shd w:val="clear" w:fill="auto"/>
        </w:rPr>
        <w:t>，</w:t>
      </w:r>
      <w:r>
        <w:rPr>
          <w:rStyle w:val="10"/>
          <w:rFonts w:hint="eastAsia" w:ascii="仿宋" w:hAnsi="仿宋" w:eastAsia="仿宋"/>
          <w:bCs/>
          <w:sz w:val="32"/>
          <w:szCs w:val="32"/>
          <w:u w:val="none" w:color="auto"/>
          <w:shd w:val="clear" w:fill="auto"/>
        </w:rPr>
        <w:t>完成预算的52.</w:t>
      </w:r>
      <w:r>
        <w:rPr>
          <w:rFonts w:hint="eastAsia" w:ascii="仿宋" w:hAnsi="仿宋" w:eastAsia="仿宋"/>
          <w:bCs/>
          <w:sz w:val="32"/>
          <w:szCs w:val="32"/>
          <w:u w:val="none" w:color="auto"/>
          <w:shd w:val="clear" w:fill="auto"/>
        </w:rPr>
        <w:t>41</w:t>
      </w:r>
      <w:r>
        <w:rPr>
          <w:rStyle w:val="10"/>
          <w:rFonts w:ascii="仿宋" w:hAnsi="仿宋" w:eastAsia="仿宋"/>
          <w:bCs/>
          <w:sz w:val="32"/>
          <w:szCs w:val="32"/>
          <w:u w:val="none" w:color="auto"/>
          <w:shd w:val="clear" w:fill="auto"/>
        </w:rPr>
        <w:t>%</w:t>
      </w:r>
      <w:r>
        <w:rPr>
          <w:rStyle w:val="10"/>
          <w:rFonts w:hint="eastAsia" w:ascii="仿宋" w:hAnsi="仿宋" w:eastAsia="仿宋"/>
          <w:bCs/>
          <w:sz w:val="32"/>
          <w:szCs w:val="32"/>
          <w:u w:val="none" w:color="auto"/>
          <w:shd w:val="clear" w:fill="auto"/>
        </w:rPr>
        <w:t>。其中：</w:t>
      </w:r>
      <w:bookmarkEnd w:id="55"/>
      <w:bookmarkEnd w:id="56"/>
      <w:bookmarkEnd w:id="57"/>
    </w:p>
    <w:p>
      <w:pPr>
        <w:spacing w:line="560" w:lineRule="exact"/>
        <w:ind w:firstLine="643" w:firstLineChars="200"/>
        <w:rPr>
          <w:rFonts w:ascii="仿宋" w:hAnsi="仿宋" w:eastAsia="仿宋"/>
          <w:b/>
          <w:sz w:val="32"/>
          <w:szCs w:val="32"/>
          <w:u w:val="none" w:color="auto"/>
          <w:shd w:val="clear" w:fill="auto"/>
        </w:rPr>
      </w:pPr>
      <w:r>
        <w:rPr>
          <w:rStyle w:val="10"/>
          <w:rFonts w:ascii="仿宋" w:hAnsi="仿宋" w:eastAsia="仿宋"/>
          <w:bCs/>
          <w:sz w:val="32"/>
          <w:szCs w:val="32"/>
          <w:u w:val="none" w:color="auto"/>
          <w:shd w:val="clear" w:fill="auto"/>
        </w:rPr>
        <w:t>1.</w:t>
      </w:r>
      <w:r>
        <w:rPr>
          <w:rStyle w:val="10"/>
          <w:rFonts w:hint="eastAsia" w:ascii="仿宋" w:hAnsi="仿宋" w:eastAsia="仿宋"/>
          <w:bCs/>
          <w:sz w:val="32"/>
          <w:szCs w:val="32"/>
          <w:u w:val="none" w:color="auto"/>
          <w:shd w:val="clear" w:fill="auto"/>
        </w:rPr>
        <w:t>一般公共服务（</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商贸事务（</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行政运行（</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支出决算为397.</w:t>
      </w:r>
      <w:r>
        <w:rPr>
          <w:rFonts w:hint="eastAsia" w:ascii="仿宋" w:hAnsi="仿宋" w:eastAsia="仿宋"/>
          <w:bCs/>
          <w:sz w:val="32"/>
          <w:szCs w:val="32"/>
          <w:u w:val="none" w:color="auto"/>
          <w:shd w:val="clear" w:fill="auto"/>
        </w:rPr>
        <w:t>57</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预算的100%</w:t>
      </w:r>
      <w:r>
        <w:rPr>
          <w:rStyle w:val="10"/>
          <w:rFonts w:hint="eastAsia" w:ascii="仿宋" w:hAnsi="仿宋" w:eastAsia="仿宋"/>
          <w:b w:val="0"/>
          <w:bCs/>
          <w:sz w:val="32"/>
          <w:szCs w:val="32"/>
          <w:u w:val="none" w:color="auto"/>
          <w:shd w:val="clear" w:fill="auto"/>
        </w:rPr>
        <w:t>。</w:t>
      </w:r>
    </w:p>
    <w:p>
      <w:pPr>
        <w:spacing w:line="560" w:lineRule="exact"/>
        <w:ind w:firstLine="643" w:firstLineChars="200"/>
        <w:rPr>
          <w:rFonts w:ascii="仿宋" w:hAnsi="仿宋" w:eastAsia="仿宋"/>
          <w:b/>
          <w:sz w:val="32"/>
          <w:szCs w:val="32"/>
          <w:u w:val="none" w:color="auto"/>
          <w:shd w:val="clear" w:fill="auto"/>
        </w:rPr>
      </w:pPr>
      <w:r>
        <w:rPr>
          <w:rStyle w:val="10"/>
          <w:rFonts w:ascii="仿宋" w:hAnsi="仿宋" w:eastAsia="仿宋"/>
          <w:bCs/>
          <w:sz w:val="32"/>
          <w:szCs w:val="32"/>
          <w:u w:val="none" w:color="auto"/>
          <w:shd w:val="clear" w:fill="auto"/>
        </w:rPr>
        <w:t>2.</w:t>
      </w:r>
      <w:r>
        <w:rPr>
          <w:rStyle w:val="10"/>
          <w:rFonts w:hint="eastAsia" w:ascii="仿宋" w:hAnsi="仿宋" w:eastAsia="仿宋"/>
          <w:bCs/>
          <w:sz w:val="32"/>
          <w:szCs w:val="32"/>
          <w:u w:val="none" w:color="auto"/>
          <w:shd w:val="clear" w:fill="auto"/>
        </w:rPr>
        <w:t>一般公共服务（</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商贸事务（</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一般行政管理事务（</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支出决算为97.</w:t>
      </w:r>
      <w:r>
        <w:rPr>
          <w:rFonts w:hint="eastAsia" w:ascii="仿宋" w:hAnsi="仿宋" w:eastAsia="仿宋"/>
          <w:bCs/>
          <w:sz w:val="32"/>
          <w:szCs w:val="32"/>
          <w:u w:val="none" w:color="auto"/>
          <w:shd w:val="clear" w:fill="auto"/>
        </w:rPr>
        <w:t>31</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预算的100%</w:t>
      </w:r>
      <w:r>
        <w:rPr>
          <w:rStyle w:val="10"/>
          <w:rFonts w:hint="eastAsia" w:ascii="仿宋" w:hAnsi="仿宋" w:eastAsia="仿宋"/>
          <w:b w:val="0"/>
          <w:bCs/>
          <w:sz w:val="32"/>
          <w:szCs w:val="32"/>
          <w:u w:val="none" w:color="auto"/>
          <w:shd w:val="clear" w:fill="auto"/>
        </w:rPr>
        <w:t>。</w:t>
      </w:r>
    </w:p>
    <w:p>
      <w:pPr>
        <w:spacing w:line="560" w:lineRule="exact"/>
        <w:ind w:firstLine="643" w:firstLineChars="200"/>
        <w:rPr>
          <w:rFonts w:ascii="仿宋" w:hAnsi="仿宋" w:eastAsia="仿宋"/>
          <w:b/>
          <w:sz w:val="32"/>
          <w:szCs w:val="32"/>
          <w:u w:val="none" w:color="auto"/>
          <w:shd w:val="clear" w:fill="auto"/>
        </w:rPr>
      </w:pPr>
      <w:r>
        <w:rPr>
          <w:rStyle w:val="10"/>
          <w:rFonts w:ascii="仿宋" w:hAnsi="仿宋" w:eastAsia="仿宋"/>
          <w:bCs/>
          <w:sz w:val="32"/>
          <w:szCs w:val="32"/>
          <w:u w:val="none" w:color="auto"/>
          <w:shd w:val="clear" w:fill="auto"/>
        </w:rPr>
        <w:t>3.</w:t>
      </w:r>
      <w:r>
        <w:rPr>
          <w:rStyle w:val="10"/>
          <w:rFonts w:hint="eastAsia" w:ascii="仿宋" w:hAnsi="仿宋" w:eastAsia="仿宋"/>
          <w:bCs/>
          <w:sz w:val="32"/>
          <w:szCs w:val="32"/>
          <w:u w:val="none" w:color="auto"/>
          <w:shd w:val="clear" w:fill="auto"/>
        </w:rPr>
        <w:t>一般公共服务（</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商贸事务（</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事业运行（</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支出决算为81.</w:t>
      </w:r>
      <w:r>
        <w:rPr>
          <w:rFonts w:hint="eastAsia" w:ascii="仿宋" w:hAnsi="仿宋" w:eastAsia="仿宋"/>
          <w:bCs/>
          <w:sz w:val="32"/>
          <w:szCs w:val="32"/>
          <w:u w:val="none" w:color="auto"/>
          <w:shd w:val="clear" w:fill="auto"/>
        </w:rPr>
        <w:t>56</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预算的100%</w:t>
      </w:r>
      <w:r>
        <w:rPr>
          <w:rStyle w:val="10"/>
          <w:rFonts w:hint="eastAsia" w:ascii="仿宋" w:hAnsi="仿宋" w:eastAsia="仿宋"/>
          <w:b w:val="0"/>
          <w:bCs/>
          <w:sz w:val="32"/>
          <w:szCs w:val="32"/>
          <w:u w:val="none" w:color="auto"/>
          <w:shd w:val="clear" w:fill="auto"/>
        </w:rPr>
        <w:t>。</w:t>
      </w:r>
    </w:p>
    <w:p>
      <w:pPr>
        <w:spacing w:line="560" w:lineRule="exact"/>
        <w:ind w:firstLine="643" w:firstLineChars="200"/>
        <w:rPr>
          <w:rFonts w:ascii="仿宋" w:hAnsi="仿宋" w:eastAsia="仿宋"/>
          <w:b/>
          <w:sz w:val="32"/>
          <w:szCs w:val="32"/>
          <w:u w:val="none" w:color="auto"/>
          <w:shd w:val="clear" w:fill="auto"/>
        </w:rPr>
      </w:pPr>
      <w:r>
        <w:rPr>
          <w:rStyle w:val="10"/>
          <w:rFonts w:ascii="仿宋" w:hAnsi="仿宋" w:eastAsia="仿宋"/>
          <w:bCs/>
          <w:sz w:val="32"/>
          <w:szCs w:val="32"/>
          <w:u w:val="none" w:color="auto"/>
          <w:shd w:val="clear" w:fill="auto"/>
        </w:rPr>
        <w:t>4.</w:t>
      </w:r>
      <w:r>
        <w:rPr>
          <w:rStyle w:val="10"/>
          <w:rFonts w:hint="eastAsia" w:ascii="仿宋" w:hAnsi="仿宋" w:eastAsia="仿宋"/>
          <w:bCs/>
          <w:sz w:val="32"/>
          <w:szCs w:val="32"/>
          <w:u w:val="none" w:color="auto"/>
          <w:shd w:val="clear" w:fill="auto"/>
        </w:rPr>
        <w:t>一般公共服务（</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商贸事务（</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其他商贸事务支出（</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支出决算为1.</w:t>
      </w:r>
      <w:r>
        <w:rPr>
          <w:rFonts w:hint="eastAsia" w:ascii="仿宋" w:hAnsi="仿宋" w:eastAsia="仿宋"/>
          <w:bCs/>
          <w:sz w:val="32"/>
          <w:szCs w:val="32"/>
          <w:u w:val="none" w:color="auto"/>
          <w:shd w:val="clear" w:fill="auto"/>
        </w:rPr>
        <w:t>1</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预算的100%</w:t>
      </w:r>
      <w:r>
        <w:rPr>
          <w:rStyle w:val="10"/>
          <w:rFonts w:hint="eastAsia" w:ascii="仿宋" w:hAnsi="仿宋" w:eastAsia="仿宋"/>
          <w:b w:val="0"/>
          <w:bCs/>
          <w:sz w:val="32"/>
          <w:szCs w:val="32"/>
          <w:u w:val="none" w:color="auto"/>
          <w:shd w:val="clear" w:fill="auto"/>
        </w:rPr>
        <w:t>。</w:t>
      </w:r>
    </w:p>
    <w:p>
      <w:pPr>
        <w:spacing w:line="560" w:lineRule="exact"/>
        <w:ind w:firstLine="643" w:firstLineChars="200"/>
        <w:rPr>
          <w:rStyle w:val="10"/>
          <w:rFonts w:ascii="仿宋" w:hAnsi="仿宋" w:eastAsia="仿宋"/>
          <w:b w:val="0"/>
          <w:bCs/>
          <w:sz w:val="32"/>
          <w:szCs w:val="32"/>
          <w:u w:val="none" w:color="auto"/>
          <w:shd w:val="clear" w:fill="auto"/>
        </w:rPr>
      </w:pPr>
      <w:r>
        <w:rPr>
          <w:rStyle w:val="10"/>
          <w:rFonts w:ascii="仿宋" w:hAnsi="仿宋" w:eastAsia="仿宋"/>
          <w:bCs/>
          <w:sz w:val="32"/>
          <w:szCs w:val="32"/>
          <w:u w:val="none" w:color="auto"/>
          <w:shd w:val="clear" w:fill="auto"/>
        </w:rPr>
        <w:t>5.</w:t>
      </w:r>
      <w:r>
        <w:rPr>
          <w:rStyle w:val="10"/>
          <w:rFonts w:hint="eastAsia" w:ascii="仿宋" w:hAnsi="仿宋" w:eastAsia="仿宋"/>
          <w:bCs/>
          <w:sz w:val="32"/>
          <w:szCs w:val="32"/>
          <w:u w:val="none" w:color="auto"/>
          <w:shd w:val="clear" w:fill="auto"/>
        </w:rPr>
        <w:t>社会保障和就业（</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人力资源和社会保障管理事务（</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引进人才费用（</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支出决算为0.</w:t>
      </w:r>
      <w:r>
        <w:rPr>
          <w:rFonts w:hint="eastAsia" w:ascii="仿宋" w:hAnsi="仿宋" w:eastAsia="仿宋"/>
          <w:bCs/>
          <w:sz w:val="32"/>
          <w:szCs w:val="32"/>
          <w:u w:val="none" w:color="auto"/>
          <w:shd w:val="clear" w:fill="auto"/>
        </w:rPr>
        <w:t>5</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预算的100%</w:t>
      </w:r>
      <w:r>
        <w:rPr>
          <w:rStyle w:val="10"/>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数的主要原因是</w:t>
      </w:r>
      <w:r>
        <w:rPr>
          <w:rStyle w:val="10"/>
          <w:rFonts w:hint="eastAsia" w:ascii="仿宋" w:hAnsi="仿宋" w:eastAsia="仿宋"/>
          <w:b w:val="0"/>
          <w:bCs/>
          <w:sz w:val="32"/>
          <w:szCs w:val="32"/>
          <w:u w:val="none" w:color="auto"/>
          <w:shd w:val="clear" w:fill="auto"/>
        </w:rPr>
        <w:t>该项预算</w:t>
      </w:r>
      <w:r>
        <w:rPr>
          <w:rFonts w:hint="eastAsia" w:ascii="仿宋" w:hAnsi="仿宋" w:eastAsia="仿宋"/>
          <w:bCs/>
          <w:sz w:val="32"/>
          <w:szCs w:val="32"/>
          <w:u w:val="none" w:color="auto"/>
          <w:shd w:val="clear" w:fill="auto"/>
        </w:rPr>
        <w:t>系按引进人才定量预算列支。</w:t>
      </w:r>
    </w:p>
    <w:p>
      <w:pPr>
        <w:spacing w:line="560" w:lineRule="exact"/>
        <w:ind w:firstLine="643" w:firstLineChars="200"/>
        <w:rPr>
          <w:rStyle w:val="10"/>
          <w:rFonts w:ascii="仿宋" w:hAnsi="仿宋" w:eastAsia="仿宋"/>
          <w:b w:val="0"/>
          <w:bCs/>
          <w:sz w:val="32"/>
          <w:szCs w:val="32"/>
          <w:u w:val="none" w:color="auto"/>
          <w:shd w:val="clear" w:fill="auto"/>
        </w:rPr>
      </w:pPr>
      <w:r>
        <w:rPr>
          <w:rStyle w:val="10"/>
          <w:rFonts w:hint="eastAsia" w:ascii="仿宋" w:hAnsi="仿宋" w:eastAsia="仿宋"/>
          <w:bCs/>
          <w:sz w:val="32"/>
          <w:szCs w:val="32"/>
          <w:u w:val="none" w:color="auto"/>
          <w:shd w:val="clear" w:fill="auto"/>
        </w:rPr>
        <w:t>6</w:t>
      </w:r>
      <w:r>
        <w:rPr>
          <w:rStyle w:val="10"/>
          <w:rFonts w:ascii="仿宋" w:hAnsi="仿宋" w:eastAsia="仿宋"/>
          <w:bCs/>
          <w:sz w:val="32"/>
          <w:szCs w:val="32"/>
          <w:u w:val="none" w:color="auto"/>
          <w:shd w:val="clear" w:fill="auto"/>
        </w:rPr>
        <w:t>.</w:t>
      </w:r>
      <w:r>
        <w:rPr>
          <w:rStyle w:val="10"/>
          <w:rFonts w:hint="eastAsia" w:ascii="仿宋" w:hAnsi="仿宋" w:eastAsia="仿宋"/>
          <w:bCs/>
          <w:sz w:val="32"/>
          <w:szCs w:val="32"/>
          <w:u w:val="none" w:color="auto"/>
          <w:shd w:val="clear" w:fill="auto"/>
        </w:rPr>
        <w:t>社会保障和就业（</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行政事业单位养老</w:t>
      </w:r>
      <w:r>
        <w:rPr>
          <w:rFonts w:hint="eastAsia" w:ascii="仿宋" w:hAnsi="仿宋" w:eastAsia="仿宋"/>
          <w:bCs/>
          <w:sz w:val="32"/>
          <w:szCs w:val="32"/>
          <w:u w:val="none" w:color="auto"/>
          <w:shd w:val="clear" w:fill="auto"/>
        </w:rPr>
        <w:t>支出</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机关事业单位基本养</w:t>
      </w:r>
      <w:r>
        <w:rPr>
          <w:rFonts w:hint="eastAsia" w:ascii="仿宋" w:hAnsi="仿宋" w:eastAsia="仿宋"/>
          <w:bCs/>
          <w:sz w:val="32"/>
          <w:szCs w:val="32"/>
          <w:u w:val="none" w:color="auto"/>
          <w:shd w:val="clear" w:fill="auto"/>
        </w:rPr>
        <w:t>老保险缴费支出</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支出决算为45.</w:t>
      </w:r>
      <w:r>
        <w:rPr>
          <w:rFonts w:hint="eastAsia" w:ascii="仿宋" w:hAnsi="仿宋" w:eastAsia="仿宋"/>
          <w:bCs/>
          <w:sz w:val="32"/>
          <w:szCs w:val="32"/>
          <w:u w:val="none" w:color="auto"/>
          <w:shd w:val="clear" w:fill="auto"/>
        </w:rPr>
        <w:t>87</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预算的100%</w:t>
      </w:r>
      <w:r>
        <w:rPr>
          <w:rStyle w:val="10"/>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数的主要原因是</w:t>
      </w:r>
      <w:r>
        <w:rPr>
          <w:rStyle w:val="10"/>
          <w:rFonts w:hint="eastAsia" w:ascii="仿宋" w:hAnsi="仿宋" w:eastAsia="仿宋"/>
          <w:b w:val="0"/>
          <w:bCs/>
          <w:sz w:val="32"/>
          <w:szCs w:val="32"/>
          <w:u w:val="none" w:color="auto"/>
          <w:shd w:val="clear" w:fill="auto"/>
        </w:rPr>
        <w:t>该项预算</w:t>
      </w:r>
      <w:r>
        <w:rPr>
          <w:rFonts w:hint="eastAsia" w:ascii="仿宋" w:hAnsi="仿宋" w:eastAsia="仿宋"/>
          <w:bCs/>
          <w:sz w:val="32"/>
          <w:szCs w:val="32"/>
          <w:u w:val="none" w:color="auto"/>
          <w:shd w:val="clear" w:fill="auto"/>
        </w:rPr>
        <w:t>调整后据实列支。</w:t>
      </w:r>
    </w:p>
    <w:p>
      <w:pPr>
        <w:spacing w:line="560" w:lineRule="exact"/>
        <w:ind w:firstLine="643" w:firstLineChars="200"/>
        <w:rPr>
          <w:rStyle w:val="10"/>
          <w:rFonts w:ascii="仿宋" w:hAnsi="仿宋" w:eastAsia="仿宋"/>
          <w:b w:val="0"/>
          <w:bCs/>
          <w:sz w:val="32"/>
          <w:szCs w:val="32"/>
          <w:u w:val="none" w:color="auto"/>
          <w:shd w:val="clear" w:fill="auto"/>
        </w:rPr>
      </w:pPr>
      <w:r>
        <w:rPr>
          <w:rStyle w:val="10"/>
          <w:rFonts w:hint="eastAsia" w:ascii="仿宋" w:hAnsi="仿宋" w:eastAsia="仿宋"/>
          <w:bCs/>
          <w:sz w:val="32"/>
          <w:szCs w:val="32"/>
          <w:u w:val="none" w:color="auto"/>
          <w:shd w:val="clear" w:fill="auto"/>
        </w:rPr>
        <w:t>7</w:t>
      </w:r>
      <w:r>
        <w:rPr>
          <w:rStyle w:val="10"/>
          <w:rFonts w:ascii="仿宋" w:hAnsi="仿宋" w:eastAsia="仿宋"/>
          <w:bCs/>
          <w:sz w:val="32"/>
          <w:szCs w:val="32"/>
          <w:u w:val="none" w:color="auto"/>
          <w:shd w:val="clear" w:fill="auto"/>
        </w:rPr>
        <w:t>.</w:t>
      </w:r>
      <w:r>
        <w:rPr>
          <w:rStyle w:val="10"/>
          <w:rFonts w:hint="eastAsia" w:ascii="仿宋" w:hAnsi="仿宋" w:eastAsia="仿宋"/>
          <w:bCs/>
          <w:sz w:val="32"/>
          <w:szCs w:val="32"/>
          <w:u w:val="none" w:color="auto"/>
          <w:shd w:val="clear" w:fill="auto"/>
        </w:rPr>
        <w:t>社会保障和就业（</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行政事业单位养</w:t>
      </w:r>
      <w:r>
        <w:rPr>
          <w:rFonts w:hint="eastAsia" w:ascii="仿宋" w:hAnsi="仿宋" w:eastAsia="仿宋"/>
          <w:bCs/>
          <w:sz w:val="32"/>
          <w:szCs w:val="32"/>
          <w:u w:val="none" w:color="auto"/>
          <w:shd w:val="clear" w:fill="auto"/>
        </w:rPr>
        <w:t>老支出</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机关事业单位职业年金缴费支出（</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支出决算为12.</w:t>
      </w:r>
      <w:r>
        <w:rPr>
          <w:rFonts w:hint="eastAsia" w:ascii="仿宋" w:hAnsi="仿宋" w:eastAsia="仿宋"/>
          <w:bCs/>
          <w:sz w:val="32"/>
          <w:szCs w:val="32"/>
          <w:u w:val="none" w:color="auto"/>
          <w:shd w:val="clear" w:fill="auto"/>
        </w:rPr>
        <w:t>40</w:t>
      </w:r>
      <w:r>
        <w:rPr>
          <w:rStyle w:val="10"/>
          <w:rFonts w:hint="eastAsia" w:ascii="仿宋" w:hAnsi="仿宋" w:eastAsia="仿宋"/>
          <w:b w:val="0"/>
          <w:bCs/>
          <w:sz w:val="32"/>
          <w:szCs w:val="32"/>
          <w:u w:val="none" w:color="auto"/>
          <w:shd w:val="clear" w:fill="auto"/>
        </w:rPr>
        <w:t>万元，完成预算的100</w:t>
      </w:r>
      <w:r>
        <w:rPr>
          <w:rStyle w:val="10"/>
          <w:rFonts w:ascii="仿宋" w:hAnsi="仿宋" w:eastAsia="仿宋"/>
          <w:b w:val="0"/>
          <w:bCs/>
          <w:sz w:val="32"/>
          <w:szCs w:val="32"/>
          <w:u w:val="none" w:color="auto"/>
          <w:shd w:val="clear" w:fill="auto"/>
        </w:rPr>
        <w:t>%</w:t>
      </w:r>
      <w:r>
        <w:rPr>
          <w:rStyle w:val="10"/>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数的主要原因是</w:t>
      </w:r>
      <w:r>
        <w:rPr>
          <w:rStyle w:val="10"/>
          <w:rFonts w:hint="eastAsia" w:ascii="仿宋" w:hAnsi="仿宋" w:eastAsia="仿宋"/>
          <w:b w:val="0"/>
          <w:bCs/>
          <w:sz w:val="32"/>
          <w:szCs w:val="32"/>
          <w:u w:val="none" w:color="auto"/>
          <w:shd w:val="clear" w:fill="auto"/>
        </w:rPr>
        <w:t>该项预算</w:t>
      </w:r>
      <w:r>
        <w:rPr>
          <w:rFonts w:hint="eastAsia" w:ascii="仿宋" w:hAnsi="仿宋" w:eastAsia="仿宋"/>
          <w:bCs/>
          <w:sz w:val="32"/>
          <w:szCs w:val="32"/>
          <w:u w:val="none" w:color="auto"/>
          <w:shd w:val="clear" w:fill="auto"/>
        </w:rPr>
        <w:t>系按预算调整后据实列支。</w:t>
      </w:r>
    </w:p>
    <w:p>
      <w:pPr>
        <w:spacing w:line="560" w:lineRule="exact"/>
        <w:ind w:firstLine="643" w:firstLineChars="200"/>
        <w:rPr>
          <w:rFonts w:ascii="仿宋" w:hAnsi="仿宋" w:eastAsia="仿宋"/>
          <w:b/>
          <w:sz w:val="32"/>
          <w:szCs w:val="32"/>
          <w:u w:val="none" w:color="auto"/>
          <w:shd w:val="clear" w:fill="auto"/>
        </w:rPr>
      </w:pPr>
      <w:r>
        <w:rPr>
          <w:rStyle w:val="10"/>
          <w:rFonts w:hint="eastAsia" w:ascii="仿宋" w:hAnsi="仿宋" w:eastAsia="仿宋"/>
          <w:bCs/>
          <w:sz w:val="32"/>
          <w:szCs w:val="32"/>
          <w:u w:val="none" w:color="auto"/>
          <w:shd w:val="clear" w:fill="auto"/>
        </w:rPr>
        <w:t>8</w:t>
      </w:r>
      <w:r>
        <w:rPr>
          <w:rStyle w:val="10"/>
          <w:rFonts w:ascii="仿宋" w:hAnsi="仿宋" w:eastAsia="仿宋"/>
          <w:bCs/>
          <w:sz w:val="32"/>
          <w:szCs w:val="32"/>
          <w:u w:val="none" w:color="auto"/>
          <w:shd w:val="clear" w:fill="auto"/>
        </w:rPr>
        <w:t>.</w:t>
      </w:r>
      <w:r>
        <w:rPr>
          <w:rFonts w:hint="eastAsia" w:ascii="仿宋" w:hAnsi="仿宋" w:eastAsia="仿宋"/>
          <w:b/>
          <w:bCs/>
          <w:sz w:val="32"/>
          <w:szCs w:val="32"/>
          <w:u w:val="none" w:color="auto"/>
          <w:shd w:val="clear" w:fill="auto"/>
        </w:rPr>
        <w:t>卫生健康</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行政事业单位医疗（</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行政单位医疗（</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支出决算为20.</w:t>
      </w:r>
      <w:r>
        <w:rPr>
          <w:rFonts w:hint="eastAsia" w:ascii="仿宋" w:hAnsi="仿宋" w:eastAsia="仿宋"/>
          <w:bCs/>
          <w:sz w:val="32"/>
          <w:szCs w:val="32"/>
          <w:u w:val="none" w:color="auto"/>
          <w:shd w:val="clear" w:fill="auto"/>
        </w:rPr>
        <w:t>82</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预算的100%</w:t>
      </w:r>
      <w:r>
        <w:rPr>
          <w:rStyle w:val="10"/>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数的主要原因是</w:t>
      </w:r>
      <w:r>
        <w:rPr>
          <w:rStyle w:val="10"/>
          <w:rFonts w:hint="eastAsia" w:ascii="仿宋" w:hAnsi="仿宋" w:eastAsia="仿宋"/>
          <w:b w:val="0"/>
          <w:bCs/>
          <w:sz w:val="32"/>
          <w:szCs w:val="32"/>
          <w:u w:val="none" w:color="auto"/>
          <w:shd w:val="clear" w:fill="auto"/>
        </w:rPr>
        <w:t>按预算</w:t>
      </w:r>
      <w:r>
        <w:rPr>
          <w:rFonts w:hint="eastAsia" w:ascii="仿宋" w:hAnsi="仿宋" w:eastAsia="仿宋"/>
          <w:bCs/>
          <w:sz w:val="32"/>
          <w:szCs w:val="32"/>
          <w:u w:val="none" w:color="auto"/>
          <w:shd w:val="clear" w:fill="auto"/>
        </w:rPr>
        <w:t>调整后据实列支</w:t>
      </w:r>
      <w:r>
        <w:rPr>
          <w:rStyle w:val="10"/>
          <w:rFonts w:hint="eastAsia" w:ascii="仿宋" w:hAnsi="仿宋" w:eastAsia="仿宋"/>
          <w:b w:val="0"/>
          <w:bCs/>
          <w:sz w:val="32"/>
          <w:szCs w:val="32"/>
          <w:u w:val="none" w:color="auto"/>
          <w:shd w:val="clear" w:fill="auto"/>
        </w:rPr>
        <w:t>。</w:t>
      </w:r>
    </w:p>
    <w:p>
      <w:pPr>
        <w:spacing w:line="560" w:lineRule="exact"/>
        <w:ind w:firstLine="643" w:firstLineChars="200"/>
        <w:rPr>
          <w:rFonts w:ascii="仿宋" w:hAnsi="仿宋" w:eastAsia="仿宋"/>
          <w:b/>
          <w:sz w:val="32"/>
          <w:szCs w:val="32"/>
          <w:u w:val="none" w:color="auto"/>
          <w:shd w:val="clear" w:fill="auto"/>
        </w:rPr>
      </w:pPr>
      <w:r>
        <w:rPr>
          <w:rStyle w:val="10"/>
          <w:rFonts w:hint="eastAsia" w:ascii="仿宋" w:hAnsi="仿宋" w:eastAsia="仿宋"/>
          <w:bCs/>
          <w:sz w:val="32"/>
          <w:szCs w:val="32"/>
          <w:u w:val="none" w:color="auto"/>
          <w:shd w:val="clear" w:fill="auto"/>
        </w:rPr>
        <w:t>9</w:t>
      </w:r>
      <w:r>
        <w:rPr>
          <w:rStyle w:val="10"/>
          <w:rFonts w:ascii="仿宋" w:hAnsi="仿宋" w:eastAsia="仿宋"/>
          <w:bCs/>
          <w:sz w:val="32"/>
          <w:szCs w:val="32"/>
          <w:u w:val="none" w:color="auto"/>
          <w:shd w:val="clear" w:fill="auto"/>
        </w:rPr>
        <w:t>.</w:t>
      </w:r>
      <w:r>
        <w:rPr>
          <w:rFonts w:hint="eastAsia" w:ascii="仿宋" w:hAnsi="仿宋" w:eastAsia="仿宋"/>
          <w:b/>
          <w:bCs/>
          <w:sz w:val="32"/>
          <w:szCs w:val="32"/>
          <w:u w:val="none" w:color="auto"/>
          <w:shd w:val="clear" w:fill="auto"/>
        </w:rPr>
        <w:t>卫生健康</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行政事业单位医疗（</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事业单位医疗（</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支出决算为8.</w:t>
      </w:r>
      <w:r>
        <w:rPr>
          <w:rFonts w:hint="eastAsia" w:ascii="仿宋" w:hAnsi="仿宋" w:eastAsia="仿宋"/>
          <w:bCs/>
          <w:sz w:val="32"/>
          <w:szCs w:val="32"/>
          <w:u w:val="none" w:color="auto"/>
          <w:shd w:val="clear" w:fill="auto"/>
        </w:rPr>
        <w:t>71</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预算的100%</w:t>
      </w:r>
      <w:r>
        <w:rPr>
          <w:rStyle w:val="10"/>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数的主要原因是</w:t>
      </w:r>
      <w:r>
        <w:rPr>
          <w:rStyle w:val="10"/>
          <w:rFonts w:hint="eastAsia" w:ascii="仿宋" w:hAnsi="仿宋" w:eastAsia="仿宋"/>
          <w:b w:val="0"/>
          <w:bCs/>
          <w:sz w:val="32"/>
          <w:szCs w:val="32"/>
          <w:u w:val="none" w:color="auto"/>
          <w:shd w:val="clear" w:fill="auto"/>
        </w:rPr>
        <w:t>按预算</w:t>
      </w:r>
      <w:r>
        <w:rPr>
          <w:rFonts w:hint="eastAsia" w:ascii="仿宋" w:hAnsi="仿宋" w:eastAsia="仿宋"/>
          <w:bCs/>
          <w:sz w:val="32"/>
          <w:szCs w:val="32"/>
          <w:u w:val="none" w:color="auto"/>
          <w:shd w:val="clear" w:fill="auto"/>
        </w:rPr>
        <w:t>调整后据实列支</w:t>
      </w:r>
      <w:r>
        <w:rPr>
          <w:rStyle w:val="10"/>
          <w:rFonts w:hint="eastAsia" w:ascii="仿宋" w:hAnsi="仿宋" w:eastAsia="仿宋"/>
          <w:b w:val="0"/>
          <w:bCs/>
          <w:sz w:val="32"/>
          <w:szCs w:val="32"/>
          <w:u w:val="none" w:color="auto"/>
          <w:shd w:val="clear" w:fill="auto"/>
        </w:rPr>
        <w:t>。</w:t>
      </w:r>
    </w:p>
    <w:p>
      <w:pPr>
        <w:spacing w:line="560" w:lineRule="exact"/>
        <w:ind w:firstLine="643" w:firstLineChars="200"/>
        <w:rPr>
          <w:rFonts w:ascii="仿宋" w:hAnsi="仿宋" w:eastAsia="仿宋"/>
          <w:b/>
          <w:sz w:val="32"/>
          <w:szCs w:val="32"/>
          <w:u w:val="none" w:color="auto"/>
          <w:shd w:val="clear" w:fill="auto"/>
        </w:rPr>
      </w:pPr>
      <w:r>
        <w:rPr>
          <w:rStyle w:val="10"/>
          <w:rFonts w:hint="eastAsia" w:ascii="仿宋" w:hAnsi="仿宋" w:eastAsia="仿宋"/>
          <w:bCs/>
          <w:sz w:val="32"/>
          <w:szCs w:val="32"/>
          <w:u w:val="none" w:color="auto"/>
          <w:shd w:val="clear" w:fill="auto"/>
        </w:rPr>
        <w:t>10</w:t>
      </w:r>
      <w:r>
        <w:rPr>
          <w:rStyle w:val="10"/>
          <w:rFonts w:ascii="仿宋" w:hAnsi="仿宋" w:eastAsia="仿宋"/>
          <w:bCs/>
          <w:sz w:val="32"/>
          <w:szCs w:val="32"/>
          <w:u w:val="none" w:color="auto"/>
          <w:shd w:val="clear" w:fill="auto"/>
        </w:rPr>
        <w:t>.</w:t>
      </w:r>
      <w:r>
        <w:rPr>
          <w:rFonts w:hint="eastAsia" w:ascii="仿宋" w:hAnsi="仿宋" w:eastAsia="仿宋"/>
          <w:b/>
          <w:bCs/>
          <w:sz w:val="32"/>
          <w:szCs w:val="32"/>
          <w:u w:val="none" w:color="auto"/>
          <w:shd w:val="clear" w:fill="auto"/>
        </w:rPr>
        <w:t>卫生健康</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行政事业单位医疗补助（</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公务员医疗</w:t>
      </w:r>
      <w:r>
        <w:rPr>
          <w:rFonts w:hint="eastAsia" w:ascii="仿宋" w:hAnsi="仿宋" w:eastAsia="仿宋"/>
          <w:bCs/>
          <w:sz w:val="32"/>
          <w:szCs w:val="32"/>
          <w:u w:val="none" w:color="auto"/>
          <w:shd w:val="clear" w:fill="auto"/>
        </w:rPr>
        <w:t>补助</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支出决算为3.</w:t>
      </w:r>
      <w:r>
        <w:rPr>
          <w:rFonts w:hint="eastAsia" w:ascii="仿宋" w:hAnsi="仿宋" w:eastAsia="仿宋"/>
          <w:bCs/>
          <w:sz w:val="32"/>
          <w:szCs w:val="32"/>
          <w:u w:val="none" w:color="auto"/>
          <w:shd w:val="clear" w:fill="auto"/>
        </w:rPr>
        <w:t>68</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预算的100%</w:t>
      </w:r>
      <w:r>
        <w:rPr>
          <w:rStyle w:val="10"/>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数的主要原因是</w:t>
      </w:r>
      <w:r>
        <w:rPr>
          <w:rStyle w:val="10"/>
          <w:rFonts w:hint="eastAsia" w:ascii="仿宋" w:hAnsi="仿宋" w:eastAsia="仿宋"/>
          <w:b w:val="0"/>
          <w:bCs/>
          <w:sz w:val="32"/>
          <w:szCs w:val="32"/>
          <w:u w:val="none" w:color="auto"/>
          <w:shd w:val="clear" w:fill="auto"/>
        </w:rPr>
        <w:t>按预算</w:t>
      </w:r>
      <w:r>
        <w:rPr>
          <w:rFonts w:hint="eastAsia" w:ascii="仿宋" w:hAnsi="仿宋" w:eastAsia="仿宋"/>
          <w:bCs/>
          <w:sz w:val="32"/>
          <w:szCs w:val="32"/>
          <w:u w:val="none" w:color="auto"/>
          <w:shd w:val="clear" w:fill="auto"/>
        </w:rPr>
        <w:t>调整后据实列支</w:t>
      </w:r>
      <w:r>
        <w:rPr>
          <w:rStyle w:val="10"/>
          <w:rFonts w:hint="eastAsia" w:ascii="仿宋" w:hAnsi="仿宋" w:eastAsia="仿宋"/>
          <w:b w:val="0"/>
          <w:bCs/>
          <w:sz w:val="32"/>
          <w:szCs w:val="32"/>
          <w:u w:val="none" w:color="auto"/>
          <w:shd w:val="clear" w:fill="auto"/>
        </w:rPr>
        <w:t>。</w:t>
      </w:r>
    </w:p>
    <w:p>
      <w:pPr>
        <w:spacing w:line="560" w:lineRule="exact"/>
        <w:ind w:firstLine="643" w:firstLineChars="200"/>
        <w:rPr>
          <w:rFonts w:ascii="仿宋" w:hAnsi="仿宋" w:eastAsia="仿宋"/>
          <w:b/>
          <w:sz w:val="32"/>
          <w:szCs w:val="32"/>
          <w:u w:val="none" w:color="auto"/>
          <w:shd w:val="clear" w:fill="auto"/>
        </w:rPr>
      </w:pPr>
      <w:r>
        <w:rPr>
          <w:rStyle w:val="10"/>
          <w:rFonts w:hint="eastAsia" w:ascii="仿宋" w:hAnsi="仿宋" w:eastAsia="仿宋"/>
          <w:bCs/>
          <w:sz w:val="32"/>
          <w:szCs w:val="32"/>
          <w:u w:val="none" w:color="auto"/>
          <w:shd w:val="clear" w:fill="auto"/>
        </w:rPr>
        <w:t>11</w:t>
      </w:r>
      <w:r>
        <w:rPr>
          <w:rStyle w:val="10"/>
          <w:rFonts w:ascii="仿宋" w:hAnsi="仿宋" w:eastAsia="仿宋"/>
          <w:bCs/>
          <w:sz w:val="32"/>
          <w:szCs w:val="32"/>
          <w:u w:val="none" w:color="auto"/>
          <w:shd w:val="clear" w:fill="auto"/>
        </w:rPr>
        <w:t>.</w:t>
      </w:r>
      <w:r>
        <w:rPr>
          <w:rStyle w:val="10"/>
          <w:rFonts w:hint="eastAsia" w:ascii="仿宋" w:hAnsi="仿宋" w:eastAsia="仿宋"/>
          <w:bCs/>
          <w:sz w:val="32"/>
          <w:szCs w:val="32"/>
          <w:u w:val="none" w:color="auto"/>
          <w:shd w:val="clear" w:fill="auto"/>
        </w:rPr>
        <w:t>农林水支出（</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扶贫（</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其他扶贫支出（</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支出决算为12.</w:t>
      </w:r>
      <w:r>
        <w:rPr>
          <w:rFonts w:hint="eastAsia" w:ascii="仿宋" w:hAnsi="仿宋" w:eastAsia="仿宋"/>
          <w:bCs/>
          <w:sz w:val="32"/>
          <w:szCs w:val="32"/>
          <w:u w:val="none" w:color="auto"/>
          <w:shd w:val="clear" w:fill="auto"/>
        </w:rPr>
        <w:t>03</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预算的100%</w:t>
      </w:r>
      <w:r>
        <w:rPr>
          <w:rStyle w:val="10"/>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数的主要原因是</w:t>
      </w:r>
      <w:r>
        <w:rPr>
          <w:rStyle w:val="10"/>
          <w:rFonts w:hint="eastAsia" w:ascii="仿宋" w:hAnsi="仿宋" w:eastAsia="仿宋"/>
          <w:b w:val="0"/>
          <w:bCs/>
          <w:sz w:val="32"/>
          <w:szCs w:val="32"/>
          <w:u w:val="none" w:color="auto"/>
          <w:shd w:val="clear" w:fill="auto"/>
        </w:rPr>
        <w:t>按预算</w:t>
      </w:r>
      <w:r>
        <w:rPr>
          <w:rFonts w:hint="eastAsia" w:ascii="仿宋" w:hAnsi="仿宋" w:eastAsia="仿宋"/>
          <w:bCs/>
          <w:sz w:val="32"/>
          <w:szCs w:val="32"/>
          <w:u w:val="none" w:color="auto"/>
          <w:shd w:val="clear" w:fill="auto"/>
        </w:rPr>
        <w:t>调整后据实列支</w:t>
      </w:r>
      <w:r>
        <w:rPr>
          <w:rStyle w:val="10"/>
          <w:rFonts w:hint="eastAsia" w:ascii="仿宋" w:hAnsi="仿宋" w:eastAsia="仿宋"/>
          <w:b w:val="0"/>
          <w:bCs/>
          <w:sz w:val="32"/>
          <w:szCs w:val="32"/>
          <w:u w:val="none" w:color="auto"/>
          <w:shd w:val="clear" w:fill="auto"/>
        </w:rPr>
        <w:t>。</w:t>
      </w:r>
    </w:p>
    <w:p>
      <w:pPr>
        <w:spacing w:line="560" w:lineRule="exact"/>
        <w:ind w:firstLine="643" w:firstLineChars="200"/>
        <w:rPr>
          <w:rFonts w:ascii="仿宋" w:hAnsi="仿宋" w:eastAsia="仿宋"/>
          <w:b/>
          <w:sz w:val="32"/>
          <w:szCs w:val="32"/>
          <w:u w:val="none" w:color="auto"/>
          <w:shd w:val="clear" w:fill="auto"/>
        </w:rPr>
      </w:pPr>
      <w:r>
        <w:rPr>
          <w:rStyle w:val="10"/>
          <w:rFonts w:hint="eastAsia" w:ascii="仿宋" w:hAnsi="仿宋" w:eastAsia="仿宋"/>
          <w:bCs/>
          <w:sz w:val="32"/>
          <w:szCs w:val="32"/>
          <w:u w:val="none" w:color="auto"/>
          <w:shd w:val="clear" w:fill="auto"/>
        </w:rPr>
        <w:t>12</w:t>
      </w:r>
      <w:r>
        <w:rPr>
          <w:rStyle w:val="10"/>
          <w:rFonts w:ascii="仿宋" w:hAnsi="仿宋" w:eastAsia="仿宋"/>
          <w:bCs/>
          <w:sz w:val="32"/>
          <w:szCs w:val="32"/>
          <w:u w:val="none" w:color="auto"/>
          <w:shd w:val="clear" w:fill="auto"/>
        </w:rPr>
        <w:t>.</w:t>
      </w:r>
      <w:r>
        <w:rPr>
          <w:rStyle w:val="10"/>
          <w:rFonts w:hint="eastAsia" w:ascii="仿宋" w:hAnsi="仿宋" w:eastAsia="仿宋"/>
          <w:bCs/>
          <w:sz w:val="32"/>
          <w:szCs w:val="32"/>
          <w:u w:val="none" w:color="auto"/>
          <w:shd w:val="clear" w:fill="auto"/>
        </w:rPr>
        <w:t>资源勘探工</w:t>
      </w:r>
      <w:r>
        <w:rPr>
          <w:rFonts w:hint="eastAsia" w:ascii="仿宋" w:hAnsi="仿宋" w:eastAsia="仿宋"/>
          <w:bCs/>
          <w:sz w:val="32"/>
          <w:szCs w:val="32"/>
          <w:u w:val="none" w:color="auto"/>
          <w:shd w:val="clear" w:fill="auto"/>
        </w:rPr>
        <w:t>业信息等支出</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制造业（</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其他制造业支出（</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支出决算为580.</w:t>
      </w:r>
      <w:r>
        <w:rPr>
          <w:rFonts w:hint="eastAsia" w:ascii="仿宋" w:hAnsi="仿宋" w:eastAsia="仿宋"/>
          <w:bCs/>
          <w:sz w:val="32"/>
          <w:szCs w:val="32"/>
          <w:u w:val="none" w:color="auto"/>
          <w:shd w:val="clear" w:fill="auto"/>
        </w:rPr>
        <w:t>00</w:t>
      </w:r>
      <w:r>
        <w:rPr>
          <w:rStyle w:val="10"/>
          <w:rFonts w:hint="eastAsia" w:ascii="仿宋" w:hAnsi="仿宋" w:eastAsia="仿宋"/>
          <w:b w:val="0"/>
          <w:bCs/>
          <w:sz w:val="32"/>
          <w:szCs w:val="32"/>
          <w:u w:val="none" w:color="auto"/>
          <w:shd w:val="clear" w:fill="auto"/>
        </w:rPr>
        <w:t>万元，完成预算33.</w:t>
      </w:r>
      <w:r>
        <w:rPr>
          <w:rFonts w:hint="eastAsia" w:ascii="仿宋" w:hAnsi="仿宋" w:eastAsia="仿宋"/>
          <w:bCs/>
          <w:sz w:val="32"/>
          <w:szCs w:val="32"/>
          <w:u w:val="none" w:color="auto"/>
          <w:shd w:val="clear" w:fill="auto"/>
        </w:rPr>
        <w:t>14</w:t>
      </w:r>
      <w:r>
        <w:rPr>
          <w:rStyle w:val="10"/>
          <w:rFonts w:ascii="仿宋" w:hAnsi="仿宋" w:eastAsia="仿宋"/>
          <w:b w:val="0"/>
          <w:bCs/>
          <w:sz w:val="32"/>
          <w:szCs w:val="32"/>
          <w:u w:val="none" w:color="auto"/>
          <w:shd w:val="clear" w:fill="auto"/>
        </w:rPr>
        <w:t>%</w:t>
      </w:r>
      <w:r>
        <w:rPr>
          <w:rStyle w:val="10"/>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数的主要原</w:t>
      </w:r>
      <w:r>
        <w:rPr>
          <w:rStyle w:val="10"/>
          <w:rFonts w:hint="eastAsia" w:ascii="仿宋" w:hAnsi="仿宋" w:eastAsia="仿宋"/>
          <w:b w:val="0"/>
          <w:bCs/>
          <w:sz w:val="32"/>
          <w:szCs w:val="32"/>
          <w:u w:val="none" w:color="auto"/>
          <w:shd w:val="clear" w:fill="auto"/>
        </w:rPr>
        <w:t>因是该项目未实施完，结转下一年。</w:t>
      </w:r>
    </w:p>
    <w:p>
      <w:pPr>
        <w:spacing w:line="560" w:lineRule="exact"/>
        <w:ind w:firstLine="643" w:firstLineChars="200"/>
        <w:rPr>
          <w:rFonts w:ascii="仿宋" w:hAnsi="仿宋" w:eastAsia="仿宋"/>
          <w:b/>
          <w:sz w:val="32"/>
          <w:szCs w:val="32"/>
          <w:u w:val="none" w:color="auto"/>
          <w:shd w:val="clear" w:fill="auto"/>
        </w:rPr>
      </w:pPr>
      <w:r>
        <w:rPr>
          <w:rStyle w:val="10"/>
          <w:rFonts w:hint="eastAsia" w:ascii="仿宋" w:hAnsi="仿宋" w:eastAsia="仿宋"/>
          <w:bCs/>
          <w:sz w:val="32"/>
          <w:szCs w:val="32"/>
          <w:u w:val="none" w:color="auto"/>
          <w:shd w:val="clear" w:fill="auto"/>
        </w:rPr>
        <w:t>13</w:t>
      </w:r>
      <w:r>
        <w:rPr>
          <w:rStyle w:val="10"/>
          <w:rFonts w:ascii="仿宋" w:hAnsi="仿宋" w:eastAsia="仿宋"/>
          <w:bCs/>
          <w:sz w:val="32"/>
          <w:szCs w:val="32"/>
          <w:u w:val="none" w:color="auto"/>
          <w:shd w:val="clear" w:fill="auto"/>
        </w:rPr>
        <w:t>.</w:t>
      </w:r>
      <w:r>
        <w:rPr>
          <w:rStyle w:val="10"/>
          <w:rFonts w:hint="eastAsia" w:ascii="仿宋" w:hAnsi="仿宋" w:eastAsia="仿宋"/>
          <w:bCs/>
          <w:sz w:val="32"/>
          <w:szCs w:val="32"/>
          <w:u w:val="none" w:color="auto"/>
          <w:shd w:val="clear" w:fill="auto"/>
        </w:rPr>
        <w:t>资源勘探工</w:t>
      </w:r>
      <w:r>
        <w:rPr>
          <w:rFonts w:hint="eastAsia" w:ascii="仿宋" w:hAnsi="仿宋" w:eastAsia="仿宋"/>
          <w:bCs/>
          <w:sz w:val="32"/>
          <w:szCs w:val="32"/>
          <w:u w:val="none" w:color="auto"/>
          <w:shd w:val="clear" w:fill="auto"/>
        </w:rPr>
        <w:t>业信息等支出</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支持中小企业</w:t>
      </w:r>
      <w:r>
        <w:rPr>
          <w:rFonts w:hint="eastAsia" w:ascii="仿宋" w:hAnsi="仿宋" w:eastAsia="仿宋"/>
          <w:bCs/>
          <w:sz w:val="32"/>
          <w:szCs w:val="32"/>
          <w:u w:val="none" w:color="auto"/>
          <w:shd w:val="clear" w:fill="auto"/>
        </w:rPr>
        <w:t>发展和管理支出</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中小企业</w:t>
      </w:r>
      <w:r>
        <w:rPr>
          <w:rFonts w:hint="eastAsia" w:ascii="仿宋" w:hAnsi="仿宋" w:eastAsia="仿宋"/>
          <w:bCs/>
          <w:sz w:val="32"/>
          <w:szCs w:val="32"/>
          <w:u w:val="none" w:color="auto"/>
          <w:shd w:val="clear" w:fill="auto"/>
        </w:rPr>
        <w:t>发展专项</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支出决算为132.</w:t>
      </w:r>
      <w:r>
        <w:rPr>
          <w:rFonts w:hint="eastAsia" w:ascii="仿宋" w:hAnsi="仿宋" w:eastAsia="仿宋"/>
          <w:bCs/>
          <w:sz w:val="32"/>
          <w:szCs w:val="32"/>
          <w:u w:val="none" w:color="auto"/>
          <w:shd w:val="clear" w:fill="auto"/>
        </w:rPr>
        <w:t>00</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w:t>
      </w:r>
      <w:r>
        <w:rPr>
          <w:rStyle w:val="10"/>
          <w:rFonts w:hint="eastAsia" w:ascii="仿宋" w:hAnsi="仿宋" w:eastAsia="仿宋"/>
          <w:b w:val="0"/>
          <w:bCs/>
          <w:sz w:val="32"/>
          <w:szCs w:val="32"/>
          <w:u w:val="none" w:color="auto"/>
          <w:shd w:val="clear" w:fill="auto"/>
        </w:rPr>
        <w:t>92.</w:t>
      </w:r>
      <w:r>
        <w:rPr>
          <w:rFonts w:hint="eastAsia" w:ascii="仿宋" w:hAnsi="仿宋" w:eastAsia="仿宋"/>
          <w:bCs/>
          <w:sz w:val="32"/>
          <w:szCs w:val="32"/>
          <w:u w:val="none" w:color="auto"/>
          <w:shd w:val="clear" w:fill="auto"/>
        </w:rPr>
        <w:t>96</w:t>
      </w:r>
      <w:r>
        <w:rPr>
          <w:rStyle w:val="10"/>
          <w:rFonts w:ascii="仿宋" w:hAnsi="仿宋" w:eastAsia="仿宋"/>
          <w:b w:val="0"/>
          <w:bCs/>
          <w:sz w:val="32"/>
          <w:szCs w:val="32"/>
          <w:u w:val="none" w:color="auto"/>
          <w:shd w:val="clear" w:fill="auto"/>
        </w:rPr>
        <w:t>%</w:t>
      </w:r>
      <w:r>
        <w:rPr>
          <w:rStyle w:val="10"/>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数的主要原</w:t>
      </w:r>
      <w:r>
        <w:rPr>
          <w:rStyle w:val="10"/>
          <w:rFonts w:hint="eastAsia" w:ascii="仿宋" w:hAnsi="仿宋" w:eastAsia="仿宋"/>
          <w:b w:val="0"/>
          <w:bCs/>
          <w:sz w:val="32"/>
          <w:szCs w:val="32"/>
          <w:u w:val="none" w:color="auto"/>
          <w:shd w:val="clear" w:fill="auto"/>
        </w:rPr>
        <w:t>因是该项目未实施完，结转下一年。</w:t>
      </w:r>
    </w:p>
    <w:p>
      <w:pPr>
        <w:spacing w:line="560" w:lineRule="exact"/>
        <w:ind w:firstLine="643" w:firstLineChars="200"/>
        <w:rPr>
          <w:rStyle w:val="10"/>
          <w:rFonts w:ascii="仿宋" w:hAnsi="仿宋" w:eastAsia="仿宋"/>
          <w:b w:val="0"/>
          <w:bCs/>
          <w:sz w:val="32"/>
          <w:szCs w:val="32"/>
          <w:u w:val="none" w:color="auto"/>
          <w:shd w:val="clear" w:fill="auto"/>
        </w:rPr>
      </w:pPr>
      <w:r>
        <w:rPr>
          <w:rStyle w:val="10"/>
          <w:rFonts w:hint="eastAsia" w:ascii="仿宋" w:hAnsi="仿宋" w:eastAsia="仿宋"/>
          <w:bCs/>
          <w:sz w:val="32"/>
          <w:szCs w:val="32"/>
          <w:u w:val="none" w:color="auto"/>
          <w:shd w:val="clear" w:fill="auto"/>
        </w:rPr>
        <w:t>14</w:t>
      </w:r>
      <w:r>
        <w:rPr>
          <w:rStyle w:val="10"/>
          <w:rFonts w:ascii="仿宋" w:hAnsi="仿宋" w:eastAsia="仿宋"/>
          <w:bCs/>
          <w:sz w:val="32"/>
          <w:szCs w:val="32"/>
          <w:u w:val="none" w:color="auto"/>
          <w:shd w:val="clear" w:fill="auto"/>
        </w:rPr>
        <w:t>.</w:t>
      </w:r>
      <w:r>
        <w:rPr>
          <w:rStyle w:val="10"/>
          <w:rFonts w:hint="eastAsia" w:ascii="仿宋" w:hAnsi="仿宋" w:eastAsia="仿宋"/>
          <w:bCs/>
          <w:sz w:val="32"/>
          <w:szCs w:val="32"/>
          <w:u w:val="none" w:color="auto"/>
          <w:shd w:val="clear" w:fill="auto"/>
        </w:rPr>
        <w:t>资源勘探工</w:t>
      </w:r>
      <w:r>
        <w:rPr>
          <w:rFonts w:hint="eastAsia" w:ascii="仿宋" w:hAnsi="仿宋" w:eastAsia="仿宋"/>
          <w:bCs/>
          <w:sz w:val="32"/>
          <w:szCs w:val="32"/>
          <w:u w:val="none" w:color="auto"/>
          <w:shd w:val="clear" w:fill="auto"/>
        </w:rPr>
        <w:t>业信息等支出</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支持中小企业</w:t>
      </w:r>
      <w:r>
        <w:rPr>
          <w:rFonts w:hint="eastAsia" w:ascii="仿宋" w:hAnsi="仿宋" w:eastAsia="仿宋"/>
          <w:bCs/>
          <w:sz w:val="32"/>
          <w:szCs w:val="32"/>
          <w:u w:val="none" w:color="auto"/>
          <w:shd w:val="clear" w:fill="auto"/>
        </w:rPr>
        <w:t>发展和管理支出</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其他支持中小企业</w:t>
      </w:r>
      <w:r>
        <w:rPr>
          <w:rFonts w:hint="eastAsia" w:ascii="仿宋" w:hAnsi="仿宋" w:eastAsia="仿宋"/>
          <w:bCs/>
          <w:sz w:val="32"/>
          <w:szCs w:val="32"/>
          <w:u w:val="none" w:color="auto"/>
          <w:shd w:val="clear" w:fill="auto"/>
        </w:rPr>
        <w:t>发展和管理支出</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支出决算为69.</w:t>
      </w:r>
      <w:r>
        <w:rPr>
          <w:rFonts w:hint="eastAsia" w:ascii="仿宋" w:hAnsi="仿宋" w:eastAsia="仿宋"/>
          <w:bCs/>
          <w:sz w:val="32"/>
          <w:szCs w:val="32"/>
          <w:u w:val="none" w:color="auto"/>
          <w:shd w:val="clear" w:fill="auto"/>
        </w:rPr>
        <w:t>18</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预算的100%</w:t>
      </w:r>
      <w:r>
        <w:rPr>
          <w:rStyle w:val="10"/>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数的主要原</w:t>
      </w:r>
      <w:r>
        <w:rPr>
          <w:rStyle w:val="10"/>
          <w:rFonts w:hint="eastAsia" w:ascii="仿宋" w:hAnsi="仿宋" w:eastAsia="仿宋"/>
          <w:b w:val="0"/>
          <w:bCs/>
          <w:sz w:val="32"/>
          <w:szCs w:val="32"/>
          <w:u w:val="none" w:color="auto"/>
          <w:shd w:val="clear" w:fill="auto"/>
        </w:rPr>
        <w:t>因是该项预算</w:t>
      </w:r>
      <w:r>
        <w:rPr>
          <w:rFonts w:hint="eastAsia" w:ascii="仿宋" w:hAnsi="仿宋" w:eastAsia="仿宋"/>
          <w:bCs/>
          <w:sz w:val="32"/>
          <w:szCs w:val="32"/>
          <w:u w:val="none" w:color="auto"/>
          <w:shd w:val="clear" w:fill="auto"/>
        </w:rPr>
        <w:t>按调整后据实列支。</w:t>
      </w:r>
    </w:p>
    <w:p>
      <w:pPr>
        <w:spacing w:line="560" w:lineRule="exact"/>
        <w:ind w:firstLine="643" w:firstLineChars="200"/>
        <w:rPr>
          <w:rFonts w:ascii="仿宋" w:hAnsi="仿宋" w:eastAsia="仿宋"/>
          <w:sz w:val="32"/>
          <w:szCs w:val="32"/>
          <w:u w:val="none" w:color="auto"/>
          <w:shd w:val="clear" w:fill="auto"/>
        </w:rPr>
      </w:pPr>
      <w:r>
        <w:rPr>
          <w:rStyle w:val="10"/>
          <w:rFonts w:hint="eastAsia" w:ascii="仿宋" w:hAnsi="仿宋" w:eastAsia="仿宋"/>
          <w:bCs/>
          <w:sz w:val="32"/>
          <w:szCs w:val="32"/>
          <w:u w:val="none" w:color="auto"/>
          <w:shd w:val="clear" w:fill="auto"/>
        </w:rPr>
        <w:t>15</w:t>
      </w:r>
      <w:r>
        <w:rPr>
          <w:rStyle w:val="10"/>
          <w:rFonts w:ascii="仿宋" w:hAnsi="仿宋" w:eastAsia="仿宋"/>
          <w:bCs/>
          <w:sz w:val="32"/>
          <w:szCs w:val="32"/>
          <w:u w:val="none" w:color="auto"/>
          <w:shd w:val="clear" w:fill="auto"/>
        </w:rPr>
        <w:t>.</w:t>
      </w:r>
      <w:r>
        <w:rPr>
          <w:rStyle w:val="10"/>
          <w:rFonts w:hint="eastAsia" w:ascii="仿宋" w:hAnsi="仿宋" w:eastAsia="仿宋"/>
          <w:bCs/>
          <w:sz w:val="32"/>
          <w:szCs w:val="32"/>
          <w:u w:val="none" w:color="auto"/>
          <w:shd w:val="clear" w:fill="auto"/>
        </w:rPr>
        <w:t>商业服务业等支出（</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商业流通事务（</w:t>
      </w:r>
      <w:r>
        <w:rPr>
          <w:rFonts w:hint="eastAsia" w:ascii="仿宋" w:hAnsi="仿宋" w:eastAsia="仿宋"/>
          <w:bCs/>
          <w:sz w:val="32"/>
          <w:szCs w:val="32"/>
          <w:u w:val="none" w:color="auto"/>
          <w:shd w:val="clear" w:fill="auto"/>
        </w:rPr>
        <w:t>款）</w:t>
      </w:r>
      <w:r>
        <w:rPr>
          <w:rStyle w:val="10"/>
          <w:rFonts w:hint="eastAsia" w:ascii="仿宋" w:hAnsi="仿宋" w:eastAsia="仿宋"/>
          <w:bCs/>
          <w:sz w:val="32"/>
          <w:szCs w:val="32"/>
          <w:u w:val="none" w:color="auto"/>
          <w:shd w:val="clear" w:fill="auto"/>
        </w:rPr>
        <w:t>其他商业流通事务支出（</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支出决算为0.</w:t>
      </w:r>
      <w:r>
        <w:rPr>
          <w:rFonts w:hint="eastAsia" w:ascii="仿宋" w:hAnsi="仿宋" w:eastAsia="仿宋"/>
          <w:bCs/>
          <w:sz w:val="32"/>
          <w:szCs w:val="32"/>
          <w:u w:val="none" w:color="auto"/>
          <w:shd w:val="clear" w:fill="auto"/>
        </w:rPr>
        <w:t>26</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w:t>
      </w:r>
      <w:r>
        <w:rPr>
          <w:rStyle w:val="10"/>
          <w:rFonts w:hint="eastAsia" w:ascii="仿宋" w:hAnsi="仿宋" w:eastAsia="仿宋"/>
          <w:b w:val="0"/>
          <w:bCs/>
          <w:sz w:val="32"/>
          <w:szCs w:val="32"/>
          <w:u w:val="none" w:color="auto"/>
          <w:shd w:val="clear" w:fill="auto"/>
        </w:rPr>
        <w:t>0.</w:t>
      </w:r>
      <w:r>
        <w:rPr>
          <w:rFonts w:hint="eastAsia" w:ascii="仿宋" w:hAnsi="仿宋" w:eastAsia="仿宋"/>
          <w:bCs/>
          <w:sz w:val="32"/>
          <w:szCs w:val="32"/>
          <w:u w:val="none" w:color="auto"/>
          <w:shd w:val="clear" w:fill="auto"/>
        </w:rPr>
        <w:t>26</w:t>
      </w:r>
      <w:r>
        <w:rPr>
          <w:rStyle w:val="10"/>
          <w:rFonts w:ascii="仿宋" w:hAnsi="仿宋" w:eastAsia="仿宋"/>
          <w:b w:val="0"/>
          <w:bCs/>
          <w:sz w:val="32"/>
          <w:szCs w:val="32"/>
          <w:u w:val="none" w:color="auto"/>
          <w:shd w:val="clear" w:fill="auto"/>
        </w:rPr>
        <w:t>%</w:t>
      </w:r>
      <w:r>
        <w:rPr>
          <w:rStyle w:val="10"/>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数的主要原</w:t>
      </w:r>
      <w:r>
        <w:rPr>
          <w:rStyle w:val="10"/>
          <w:rFonts w:hint="eastAsia" w:ascii="仿宋" w:hAnsi="仿宋" w:eastAsia="仿宋"/>
          <w:b w:val="0"/>
          <w:bCs/>
          <w:sz w:val="32"/>
          <w:szCs w:val="32"/>
          <w:u w:val="none" w:color="auto"/>
          <w:shd w:val="clear" w:fill="auto"/>
        </w:rPr>
        <w:t>因是该项目支出系上年结转。</w:t>
      </w:r>
    </w:p>
    <w:p>
      <w:pPr>
        <w:spacing w:line="560" w:lineRule="exact"/>
        <w:ind w:firstLine="643" w:firstLineChars="200"/>
        <w:rPr>
          <w:rStyle w:val="10"/>
          <w:rFonts w:ascii="仿宋" w:hAnsi="仿宋" w:eastAsia="仿宋"/>
          <w:b w:val="0"/>
          <w:bCs/>
          <w:sz w:val="32"/>
          <w:szCs w:val="32"/>
          <w:u w:val="none" w:color="auto"/>
          <w:shd w:val="clear" w:fill="auto"/>
        </w:rPr>
      </w:pPr>
      <w:r>
        <w:rPr>
          <w:rFonts w:hint="eastAsia" w:ascii="仿宋" w:hAnsi="仿宋" w:eastAsia="仿宋"/>
          <w:b/>
          <w:bCs/>
          <w:sz w:val="32"/>
          <w:szCs w:val="32"/>
          <w:u w:val="none" w:color="auto"/>
          <w:shd w:val="clear" w:fill="auto"/>
        </w:rPr>
        <w:t>16.住房保障支出</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保障性安居工</w:t>
      </w:r>
      <w:r>
        <w:rPr>
          <w:rFonts w:hint="eastAsia" w:ascii="仿宋" w:hAnsi="仿宋" w:eastAsia="仿宋"/>
          <w:bCs/>
          <w:sz w:val="32"/>
          <w:szCs w:val="32"/>
          <w:u w:val="none" w:color="auto"/>
          <w:shd w:val="clear" w:fill="auto"/>
        </w:rPr>
        <w:t>程支出</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款）棚户区改造</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支出决算为5.</w:t>
      </w:r>
      <w:r>
        <w:rPr>
          <w:rFonts w:hint="eastAsia" w:ascii="仿宋" w:hAnsi="仿宋" w:eastAsia="仿宋"/>
          <w:bCs/>
          <w:sz w:val="32"/>
          <w:szCs w:val="32"/>
          <w:u w:val="none" w:color="auto"/>
          <w:shd w:val="clear" w:fill="auto"/>
        </w:rPr>
        <w:t>57</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预算的100%</w:t>
      </w:r>
      <w:r>
        <w:rPr>
          <w:rStyle w:val="10"/>
          <w:rFonts w:hint="eastAsia" w:ascii="仿宋" w:hAnsi="仿宋" w:eastAsia="仿宋"/>
          <w:b w:val="0"/>
          <w:bCs/>
          <w:sz w:val="32"/>
          <w:szCs w:val="32"/>
          <w:u w:val="none" w:color="auto"/>
          <w:shd w:val="clear" w:fill="auto"/>
        </w:rPr>
        <w:t>，决算数等于预算</w:t>
      </w:r>
      <w:r>
        <w:rPr>
          <w:rFonts w:hint="eastAsia" w:ascii="仿宋" w:hAnsi="仿宋" w:eastAsia="仿宋"/>
          <w:bCs/>
          <w:sz w:val="32"/>
          <w:szCs w:val="32"/>
          <w:u w:val="none" w:color="auto"/>
          <w:shd w:val="clear" w:fill="auto"/>
        </w:rPr>
        <w:t>数的主要原因是</w:t>
      </w:r>
      <w:r>
        <w:rPr>
          <w:rStyle w:val="10"/>
          <w:rFonts w:hint="eastAsia" w:ascii="仿宋" w:hAnsi="仿宋" w:eastAsia="仿宋"/>
          <w:b w:val="0"/>
          <w:bCs/>
          <w:sz w:val="32"/>
          <w:szCs w:val="32"/>
          <w:u w:val="none" w:color="auto"/>
          <w:shd w:val="clear" w:fill="auto"/>
        </w:rPr>
        <w:t>该项目支出系上年结转。</w:t>
      </w:r>
    </w:p>
    <w:p>
      <w:pPr>
        <w:spacing w:line="560" w:lineRule="exact"/>
        <w:ind w:firstLine="643" w:firstLineChars="200"/>
        <w:rPr>
          <w:rFonts w:ascii="仿宋" w:hAnsi="仿宋" w:eastAsia="仿宋"/>
          <w:b/>
          <w:sz w:val="32"/>
          <w:szCs w:val="32"/>
          <w:u w:val="none" w:color="auto"/>
          <w:shd w:val="clear" w:fill="auto"/>
        </w:rPr>
      </w:pPr>
      <w:r>
        <w:rPr>
          <w:rFonts w:hint="eastAsia" w:ascii="仿宋" w:hAnsi="仿宋" w:eastAsia="仿宋"/>
          <w:b/>
          <w:bCs/>
          <w:sz w:val="32"/>
          <w:szCs w:val="32"/>
          <w:u w:val="none" w:color="auto"/>
          <w:shd w:val="clear" w:fill="auto"/>
        </w:rPr>
        <w:t>17.住房保障支出</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类）</w:t>
      </w:r>
      <w:r>
        <w:rPr>
          <w:rStyle w:val="10"/>
          <w:rFonts w:hint="eastAsia" w:ascii="仿宋" w:hAnsi="仿宋" w:eastAsia="仿宋"/>
          <w:bCs/>
          <w:sz w:val="32"/>
          <w:szCs w:val="32"/>
          <w:u w:val="none" w:color="auto"/>
          <w:shd w:val="clear" w:fill="auto"/>
        </w:rPr>
        <w:t>住房改革</w:t>
      </w:r>
      <w:r>
        <w:rPr>
          <w:rFonts w:hint="eastAsia" w:ascii="仿宋" w:hAnsi="仿宋" w:eastAsia="仿宋"/>
          <w:bCs/>
          <w:sz w:val="32"/>
          <w:szCs w:val="32"/>
          <w:u w:val="none" w:color="auto"/>
          <w:shd w:val="clear" w:fill="auto"/>
        </w:rPr>
        <w:t>支出（款）住房公积金</w:t>
      </w:r>
      <w:r>
        <w:rPr>
          <w:rStyle w:val="10"/>
          <w:rFonts w:hint="eastAsia" w:ascii="仿宋" w:hAnsi="仿宋" w:eastAsia="仿宋"/>
          <w:bCs/>
          <w:sz w:val="32"/>
          <w:szCs w:val="32"/>
          <w:u w:val="none" w:color="auto"/>
          <w:shd w:val="clear" w:fill="auto"/>
        </w:rPr>
        <w:t>（</w:t>
      </w:r>
      <w:r>
        <w:rPr>
          <w:rFonts w:hint="eastAsia" w:ascii="仿宋" w:hAnsi="仿宋" w:eastAsia="仿宋"/>
          <w:bCs/>
          <w:sz w:val="32"/>
          <w:szCs w:val="32"/>
          <w:u w:val="none" w:color="auto"/>
          <w:shd w:val="clear" w:fill="auto"/>
        </w:rPr>
        <w:t>项）</w:t>
      </w:r>
      <w:r>
        <w:rPr>
          <w:rStyle w:val="10"/>
          <w:rFonts w:ascii="仿宋" w:hAnsi="仿宋" w:eastAsia="仿宋"/>
          <w:bCs/>
          <w:sz w:val="32"/>
          <w:szCs w:val="32"/>
          <w:u w:val="none" w:color="auto"/>
          <w:shd w:val="clear" w:fill="auto"/>
        </w:rPr>
        <w:t>:</w:t>
      </w:r>
      <w:r>
        <w:rPr>
          <w:rStyle w:val="10"/>
          <w:rFonts w:hint="eastAsia" w:ascii="仿宋" w:hAnsi="仿宋" w:eastAsia="仿宋"/>
          <w:b w:val="0"/>
          <w:bCs/>
          <w:sz w:val="32"/>
          <w:szCs w:val="32"/>
          <w:u w:val="none" w:color="auto"/>
          <w:shd w:val="clear" w:fill="auto"/>
        </w:rPr>
        <w:t>支出决算为32.</w:t>
      </w:r>
      <w:r>
        <w:rPr>
          <w:rFonts w:hint="eastAsia" w:ascii="仿宋" w:hAnsi="仿宋" w:eastAsia="仿宋"/>
          <w:bCs/>
          <w:sz w:val="32"/>
          <w:szCs w:val="32"/>
          <w:u w:val="none" w:color="auto"/>
          <w:shd w:val="clear" w:fill="auto"/>
        </w:rPr>
        <w:t>98</w:t>
      </w:r>
      <w:r>
        <w:rPr>
          <w:rStyle w:val="10"/>
          <w:rFonts w:hint="eastAsia" w:ascii="仿宋" w:hAnsi="仿宋" w:eastAsia="仿宋"/>
          <w:b w:val="0"/>
          <w:bCs/>
          <w:sz w:val="32"/>
          <w:szCs w:val="32"/>
          <w:u w:val="none" w:color="auto"/>
          <w:shd w:val="clear" w:fill="auto"/>
        </w:rPr>
        <w:t>万元，完成</w:t>
      </w:r>
      <w:r>
        <w:rPr>
          <w:rStyle w:val="10"/>
          <w:rFonts w:hint="eastAsia" w:ascii="仿宋" w:hAnsi="仿宋" w:eastAsia="仿宋"/>
          <w:b w:val="0"/>
          <w:bCs/>
          <w:sz w:val="32"/>
          <w:szCs w:val="32"/>
          <w:u w:val="none" w:color="auto"/>
          <w:shd w:val="clear" w:fill="auto"/>
          <w:lang w:eastAsia="zh-CN"/>
        </w:rPr>
        <w:t>预算的100%</w:t>
      </w:r>
      <w:r>
        <w:rPr>
          <w:rStyle w:val="10"/>
          <w:rFonts w:hint="eastAsia" w:ascii="仿宋" w:hAnsi="仿宋" w:eastAsia="仿宋"/>
          <w:b w:val="0"/>
          <w:bCs/>
          <w:sz w:val="32"/>
          <w:szCs w:val="32"/>
          <w:u w:val="none" w:color="auto"/>
          <w:shd w:val="clear" w:fill="auto"/>
        </w:rPr>
        <w:t>。</w:t>
      </w:r>
    </w:p>
    <w:p>
      <w:pPr>
        <w:tabs>
          <w:tab w:val="right" w:pos="8306"/>
        </w:tabs>
        <w:spacing w:line="560" w:lineRule="exact"/>
        <w:ind w:firstLine="640"/>
        <w:outlineLvl w:val="1"/>
        <w:rPr>
          <w:rStyle w:val="30"/>
          <w:u w:val="none" w:color="auto"/>
          <w:shd w:val="clear" w:fill="auto"/>
        </w:rPr>
      </w:pPr>
      <w:bookmarkStart w:id="58" w:name="_Toc15377214"/>
      <w:bookmarkStart w:id="59" w:name="_Toc6932"/>
      <w:bookmarkStart w:id="60" w:name="_Toc15396608"/>
      <w:r>
        <w:rPr>
          <w:rFonts w:hint="eastAsia" w:ascii="黑体" w:eastAsia="黑体"/>
          <w:sz w:val="32"/>
          <w:szCs w:val="32"/>
          <w:u w:val="none" w:color="auto"/>
          <w:shd w:val="clear" w:fill="auto"/>
        </w:rPr>
        <w:t>六</w:t>
      </w:r>
      <w:r>
        <w:rPr>
          <w:rFonts w:hint="eastAsia" w:ascii="黑体" w:eastAsia="黑体"/>
          <w:b/>
          <w:sz w:val="32"/>
          <w:szCs w:val="32"/>
          <w:u w:val="none" w:color="auto"/>
          <w:shd w:val="clear" w:fill="auto"/>
        </w:rPr>
        <w:t>、</w:t>
      </w:r>
      <w:r>
        <w:rPr>
          <w:rFonts w:hint="eastAsia" w:ascii="黑体" w:hAnsi="黑体" w:eastAsia="黑体"/>
          <w:b/>
          <w:sz w:val="32"/>
          <w:szCs w:val="32"/>
          <w:u w:val="none" w:color="auto"/>
          <w:shd w:val="clear" w:fill="auto"/>
        </w:rPr>
        <w:t>一</w:t>
      </w:r>
      <w:r>
        <w:rPr>
          <w:rStyle w:val="30"/>
          <w:rFonts w:hint="eastAsia" w:ascii="黑体" w:hAnsi="黑体" w:eastAsia="黑体"/>
          <w:b w:val="0"/>
          <w:u w:val="none" w:color="auto"/>
          <w:shd w:val="clear" w:fill="auto"/>
        </w:rPr>
        <w:t>般公共预算</w:t>
      </w:r>
      <w:r>
        <w:rPr>
          <w:rFonts w:hint="eastAsia" w:ascii="黑体" w:hAnsi="黑体" w:eastAsia="黑体"/>
          <w:sz w:val="32"/>
          <w:szCs w:val="32"/>
          <w:u w:val="none" w:color="auto"/>
          <w:shd w:val="clear" w:fill="auto"/>
        </w:rPr>
        <w:t>财政拨款基本支出决算情况说明</w:t>
      </w:r>
      <w:bookmarkEnd w:id="58"/>
      <w:bookmarkEnd w:id="59"/>
      <w:bookmarkEnd w:id="60"/>
      <w:r>
        <w:rPr>
          <w:rStyle w:val="30"/>
          <w:rFonts w:ascii="黑体" w:hAnsi="黑体" w:eastAsia="黑体"/>
          <w:b w:val="0"/>
          <w:u w:val="none" w:color="auto"/>
          <w:shd w:val="clear" w:fill="auto"/>
        </w:rPr>
        <w:tab/>
      </w:r>
    </w:p>
    <w:p>
      <w:pPr>
        <w:spacing w:line="560" w:lineRule="exact"/>
        <w:ind w:firstLine="645"/>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21年一般公共预算财政拨款基本支出673.28万元，其中：</w:t>
      </w:r>
    </w:p>
    <w:p>
      <w:pPr>
        <w:spacing w:line="560" w:lineRule="exact"/>
        <w:ind w:firstLine="645"/>
        <w:rPr>
          <w:rFonts w:ascii="仿宋" w:hAnsi="仿宋" w:eastAsia="仿宋"/>
          <w:sz w:val="32"/>
          <w:szCs w:val="32"/>
          <w:u w:val="none" w:color="auto"/>
          <w:shd w:val="clear" w:fill="auto"/>
        </w:rPr>
      </w:pPr>
      <w:r>
        <w:rPr>
          <w:rFonts w:hint="eastAsia" w:ascii="仿宋" w:hAnsi="仿宋" w:eastAsia="仿宋"/>
          <w:sz w:val="32"/>
          <w:szCs w:val="32"/>
          <w:u w:val="none" w:color="auto"/>
          <w:shd w:val="clear" w:fill="auto"/>
        </w:rPr>
        <w:t>人员经费576.38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u w:val="none" w:color="auto"/>
          <w:shd w:val="clear" w:fill="auto"/>
        </w:rPr>
        <w:br w:type="textWrapping"/>
      </w:r>
      <w:r>
        <w:rPr>
          <w:rFonts w:hint="eastAsia" w:ascii="仿宋" w:hAnsi="仿宋" w:eastAsia="仿宋"/>
          <w:sz w:val="32"/>
          <w:szCs w:val="32"/>
          <w:u w:val="none" w:color="auto"/>
          <w:shd w:val="clear" w:fill="auto"/>
        </w:rPr>
        <w:t>　　备用经费96.90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服务费等。</w:t>
      </w:r>
      <w:bookmarkStart w:id="61" w:name="_Toc15396609"/>
      <w:bookmarkStart w:id="62" w:name="_Toc15377215"/>
    </w:p>
    <w:p>
      <w:pPr>
        <w:spacing w:line="560" w:lineRule="exact"/>
        <w:ind w:firstLine="645"/>
        <w:outlineLvl w:val="1"/>
        <w:rPr>
          <w:rStyle w:val="30"/>
          <w:rFonts w:ascii="黑体" w:hAnsi="黑体" w:eastAsia="黑体"/>
          <w:b w:val="0"/>
          <w:u w:val="none" w:color="auto"/>
          <w:shd w:val="clear" w:fill="auto"/>
        </w:rPr>
      </w:pPr>
      <w:bookmarkStart w:id="63" w:name="_Toc9902"/>
      <w:r>
        <w:rPr>
          <w:rFonts w:hint="eastAsia" w:ascii="黑体" w:eastAsia="黑体"/>
          <w:sz w:val="32"/>
          <w:szCs w:val="32"/>
          <w:u w:val="none" w:color="auto"/>
          <w:shd w:val="clear" w:fill="auto"/>
        </w:rPr>
        <w:t>七、</w:t>
      </w:r>
      <w:r>
        <w:rPr>
          <w:rStyle w:val="30"/>
          <w:rFonts w:hint="eastAsia" w:ascii="黑体" w:hAnsi="黑体" w:eastAsia="黑体"/>
          <w:u w:val="none" w:color="auto"/>
          <w:shd w:val="clear" w:fill="auto"/>
        </w:rPr>
        <w:t>“</w:t>
      </w:r>
      <w:r>
        <w:rPr>
          <w:rStyle w:val="30"/>
          <w:rFonts w:hint="eastAsia" w:ascii="黑体" w:hAnsi="黑体" w:eastAsia="黑体"/>
          <w:b w:val="0"/>
          <w:u w:val="none" w:color="auto"/>
          <w:shd w:val="clear" w:fill="auto"/>
        </w:rPr>
        <w:t>三公”</w:t>
      </w:r>
      <w:r>
        <w:rPr>
          <w:rFonts w:hint="eastAsia" w:ascii="黑体" w:hAnsi="黑体" w:eastAsia="黑体"/>
          <w:sz w:val="32"/>
          <w:szCs w:val="32"/>
          <w:u w:val="none" w:color="auto"/>
          <w:shd w:val="clear" w:fill="auto"/>
        </w:rPr>
        <w:t>经费财政拨款支出决算情况说明</w:t>
      </w:r>
      <w:bookmarkEnd w:id="61"/>
      <w:bookmarkEnd w:id="62"/>
      <w:bookmarkEnd w:id="63"/>
    </w:p>
    <w:p>
      <w:pPr>
        <w:spacing w:line="560" w:lineRule="exact"/>
        <w:ind w:firstLine="640"/>
        <w:outlineLvl w:val="2"/>
        <w:rPr>
          <w:rFonts w:ascii="仿宋" w:hAnsi="仿宋" w:eastAsia="仿宋"/>
          <w:b/>
          <w:sz w:val="32"/>
          <w:szCs w:val="32"/>
          <w:u w:val="none" w:color="auto"/>
          <w:shd w:val="clear" w:fill="auto"/>
        </w:rPr>
      </w:pPr>
      <w:bookmarkStart w:id="64" w:name="_Toc15377216"/>
      <w:r>
        <w:rPr>
          <w:rFonts w:hint="eastAsia" w:ascii="仿宋" w:hAnsi="仿宋" w:eastAsia="仿宋"/>
          <w:b/>
          <w:sz w:val="32"/>
          <w:szCs w:val="32"/>
          <w:u w:val="none" w:color="auto"/>
          <w:shd w:val="clear" w:fill="auto"/>
        </w:rPr>
        <w:t>（一）“三公”经费财政拨款支出决算总体情况说明</w:t>
      </w:r>
      <w:bookmarkEnd w:id="64"/>
    </w:p>
    <w:p>
      <w:pPr>
        <w:spacing w:line="560" w:lineRule="exact"/>
        <w:ind w:firstLine="640"/>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21年“三公”经费财政拨款支出决算为1.94万元，完成预算的91.51</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，决算数小于预算数的主要原因是严格执行中央八项规定，厉行节约。</w:t>
      </w:r>
    </w:p>
    <w:p>
      <w:pPr>
        <w:spacing w:line="560" w:lineRule="exact"/>
        <w:ind w:firstLine="640"/>
        <w:outlineLvl w:val="2"/>
        <w:rPr>
          <w:rFonts w:ascii="仿宋" w:hAnsi="仿宋" w:eastAsia="仿宋"/>
          <w:b/>
          <w:sz w:val="32"/>
          <w:szCs w:val="32"/>
          <w:u w:val="none" w:color="auto"/>
          <w:shd w:val="clear" w:fill="auto"/>
        </w:rPr>
      </w:pPr>
      <w:bookmarkStart w:id="65" w:name="_Toc15377217"/>
      <w:r>
        <w:rPr>
          <w:rFonts w:hint="eastAsia" w:ascii="仿宋" w:hAnsi="仿宋" w:eastAsia="仿宋"/>
          <w:b/>
          <w:sz w:val="32"/>
          <w:szCs w:val="32"/>
          <w:u w:val="none" w:color="auto"/>
          <w:shd w:val="clear" w:fill="auto"/>
        </w:rPr>
        <w:t>（二）“三公”经费财政拨款支出决算具体情况说明</w:t>
      </w:r>
      <w:bookmarkEnd w:id="65"/>
    </w:p>
    <w:p>
      <w:pPr>
        <w:spacing w:line="560" w:lineRule="exact"/>
        <w:ind w:firstLine="640"/>
        <w:rPr>
          <w:rFonts w:ascii="仿宋" w:hAnsi="仿宋" w:eastAsia="仿宋"/>
          <w:sz w:val="32"/>
          <w:szCs w:val="32"/>
          <w:u w:val="none" w:color="auto"/>
          <w:shd w:val="clear" w:fill="auto"/>
        </w:rPr>
      </w:pPr>
      <w:r>
        <w:rPr>
          <w:rFonts w:ascii="仿宋" w:hAnsi="仿宋" w:eastAsia="仿宋"/>
          <w:sz w:val="32"/>
          <w:szCs w:val="32"/>
          <w:u w:val="none" w:color="auto"/>
          <w:shd w:val="clear" w:fill="auto"/>
        </w:rPr>
        <w:t>20</w:t>
      </w:r>
      <w:r>
        <w:rPr>
          <w:rFonts w:hint="eastAsia" w:ascii="仿宋" w:hAnsi="仿宋" w:eastAsia="仿宋"/>
          <w:sz w:val="32"/>
          <w:szCs w:val="32"/>
          <w:u w:val="none" w:color="auto"/>
          <w:shd w:val="clear" w:fill="auto"/>
        </w:rPr>
        <w:t>21年“三公”经费财政拨款支出决算中，因公出国（境）费支出决算0万元，占0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；公务用车购置及运行维护费支出决算0万元，占0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；公务接待费支出决算1.94万元，占比100</w:t>
      </w:r>
      <w:r>
        <w:rPr>
          <w:rFonts w:ascii="仿宋" w:hAnsi="仿宋" w:eastAsia="仿宋"/>
          <w:sz w:val="32"/>
          <w:szCs w:val="32"/>
          <w:u w:val="none" w:color="auto"/>
          <w:shd w:val="clear" w:fill="auto"/>
        </w:rPr>
        <w:t>%</w:t>
      </w:r>
      <w:r>
        <w:rPr>
          <w:rFonts w:hint="eastAsia" w:ascii="仿宋" w:hAnsi="仿宋" w:eastAsia="仿宋"/>
          <w:sz w:val="32"/>
          <w:szCs w:val="32"/>
          <w:u w:val="none" w:color="auto"/>
          <w:shd w:val="clear" w:fill="auto"/>
        </w:rPr>
        <w:t>。具体情况如下：</w:t>
      </w:r>
    </w:p>
    <w:p>
      <w:pPr>
        <w:spacing w:line="560" w:lineRule="exact"/>
        <w:ind w:firstLine="643" w:firstLineChars="200"/>
        <w:rPr>
          <w:rFonts w:ascii="仿宋_GB2312" w:eastAsia="仿宋_GB2312"/>
          <w:sz w:val="32"/>
          <w:szCs w:val="32"/>
          <w:u w:val="none" w:color="auto"/>
          <w:shd w:val="clear" w:fill="auto"/>
        </w:rPr>
      </w:pPr>
      <w:r>
        <w:rPr>
          <w:rFonts w:hint="eastAsia" w:ascii="仿宋_GB2312" w:eastAsia="仿宋_GB2312"/>
          <w:b/>
          <w:sz w:val="32"/>
          <w:szCs w:val="32"/>
          <w:u w:val="none" w:color="auto"/>
          <w:shd w:val="clear" w:fill="auto"/>
        </w:rPr>
        <w:t>1.因公出国（境）经费支出0</w:t>
      </w:r>
      <w:r>
        <w:rPr>
          <w:rFonts w:hint="eastAsia" w:ascii="仿宋_GB2312" w:eastAsia="仿宋_GB2312"/>
          <w:sz w:val="32"/>
          <w:szCs w:val="32"/>
          <w:u w:val="none" w:color="auto"/>
          <w:shd w:val="clear" w:fill="auto"/>
        </w:rPr>
        <w:t>万元，</w:t>
      </w:r>
      <w:r>
        <w:rPr>
          <w:rStyle w:val="10"/>
          <w:rFonts w:hint="eastAsia" w:ascii="仿宋" w:hAnsi="仿宋" w:eastAsia="仿宋"/>
          <w:b w:val="0"/>
          <w:bCs/>
          <w:sz w:val="32"/>
          <w:szCs w:val="32"/>
          <w:u w:val="none" w:color="auto"/>
          <w:shd w:val="clear" w:fill="auto"/>
        </w:rPr>
        <w:t>完成</w:t>
      </w:r>
      <w:r>
        <w:rPr>
          <w:rStyle w:val="10"/>
          <w:rFonts w:hint="eastAsia" w:ascii="仿宋" w:hAnsi="仿宋" w:eastAsia="仿宋"/>
          <w:b w:val="0"/>
          <w:bCs/>
          <w:sz w:val="32"/>
          <w:szCs w:val="32"/>
          <w:u w:val="none" w:color="auto"/>
          <w:shd w:val="clear" w:fill="auto"/>
          <w:lang w:eastAsia="zh-CN"/>
        </w:rPr>
        <w:t>预算的</w:t>
      </w:r>
      <w:r>
        <w:rPr>
          <w:rStyle w:val="10"/>
          <w:rFonts w:hint="eastAsia" w:ascii="仿宋" w:hAnsi="仿宋" w:eastAsia="仿宋"/>
          <w:b w:val="0"/>
          <w:bCs/>
          <w:sz w:val="32"/>
          <w:szCs w:val="32"/>
          <w:u w:val="none" w:color="auto"/>
          <w:shd w:val="clear" w:fill="auto"/>
        </w:rPr>
        <w:t>0</w:t>
      </w:r>
      <w:r>
        <w:rPr>
          <w:rStyle w:val="10"/>
          <w:rFonts w:ascii="仿宋" w:hAnsi="仿宋" w:eastAsia="仿宋"/>
          <w:b w:val="0"/>
          <w:bCs/>
          <w:sz w:val="32"/>
          <w:szCs w:val="32"/>
          <w:u w:val="none" w:color="auto"/>
          <w:shd w:val="clear" w:fill="auto"/>
        </w:rPr>
        <w:t>%</w:t>
      </w:r>
      <w:r>
        <w:rPr>
          <w:rStyle w:val="10"/>
          <w:rFonts w:hint="eastAsia" w:ascii="仿宋" w:hAnsi="仿宋" w:eastAsia="仿宋"/>
          <w:b w:val="0"/>
          <w:bCs/>
          <w:sz w:val="32"/>
          <w:szCs w:val="32"/>
          <w:u w:val="none" w:color="auto"/>
          <w:shd w:val="clear" w:fill="auto"/>
        </w:rPr>
        <w:t>。</w:t>
      </w:r>
      <w:r>
        <w:rPr>
          <w:rFonts w:hint="eastAsia" w:ascii="仿宋_GB2312" w:eastAsia="仿宋_GB2312"/>
          <w:sz w:val="32"/>
          <w:szCs w:val="32"/>
          <w:u w:val="none" w:color="auto"/>
          <w:shd w:val="clear" w:fill="auto"/>
        </w:rPr>
        <w:t>全年安排因公出国（境）团组0次，出国（境）0人。因公出国（境）支出决算比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20年无增减。</w:t>
      </w:r>
    </w:p>
    <w:p>
      <w:pPr>
        <w:spacing w:line="560" w:lineRule="exact"/>
        <w:ind w:firstLine="640"/>
        <w:rPr>
          <w:rFonts w:ascii="仿宋_GB2312" w:eastAsia="仿宋_GB2312"/>
          <w:b/>
          <w:sz w:val="32"/>
          <w:szCs w:val="32"/>
          <w:u w:val="none" w:color="auto"/>
          <w:shd w:val="clear" w:fill="auto"/>
        </w:rPr>
      </w:pPr>
      <w:r>
        <w:rPr>
          <w:rFonts w:ascii="仿宋_GB2312" w:eastAsia="仿宋_GB2312"/>
          <w:b/>
          <w:sz w:val="32"/>
          <w:szCs w:val="32"/>
          <w:u w:val="none" w:color="auto"/>
          <w:shd w:val="clear" w:fill="auto"/>
        </w:rPr>
        <w:t>2.</w:t>
      </w:r>
      <w:r>
        <w:rPr>
          <w:rFonts w:hint="eastAsia" w:ascii="仿宋_GB2312" w:eastAsia="仿宋_GB2312"/>
          <w:b/>
          <w:sz w:val="32"/>
          <w:szCs w:val="32"/>
          <w:u w:val="none" w:color="auto"/>
          <w:shd w:val="clear" w:fill="auto"/>
        </w:rPr>
        <w:t>公务用车购置及运行维护费支出0</w:t>
      </w:r>
      <w:r>
        <w:rPr>
          <w:rFonts w:hint="eastAsia" w:ascii="仿宋_GB2312" w:eastAsia="仿宋_GB2312"/>
          <w:sz w:val="32"/>
          <w:szCs w:val="32"/>
          <w:u w:val="none" w:color="auto"/>
          <w:shd w:val="clear" w:fill="auto"/>
        </w:rPr>
        <w:t>万元</w:t>
      </w:r>
      <w:r>
        <w:rPr>
          <w:u w:val="none" w:color="auto"/>
          <w:shd w:val="clear" w:fill="auto"/>
        </w:rPr>
        <w:t>，</w:t>
      </w:r>
      <w:r>
        <w:rPr>
          <w:rStyle w:val="10"/>
          <w:rFonts w:hint="eastAsia" w:ascii="仿宋" w:hAnsi="仿宋" w:eastAsia="仿宋"/>
          <w:b w:val="0"/>
          <w:bCs/>
          <w:sz w:val="32"/>
          <w:szCs w:val="32"/>
          <w:u w:val="none" w:color="auto"/>
          <w:shd w:val="clear" w:fill="auto"/>
        </w:rPr>
        <w:t>完成</w:t>
      </w:r>
      <w:r>
        <w:rPr>
          <w:rStyle w:val="10"/>
          <w:rFonts w:hint="eastAsia" w:ascii="仿宋" w:hAnsi="仿宋" w:eastAsia="仿宋"/>
          <w:b w:val="0"/>
          <w:bCs/>
          <w:sz w:val="32"/>
          <w:szCs w:val="32"/>
          <w:u w:val="none" w:color="auto"/>
          <w:shd w:val="clear" w:fill="auto"/>
          <w:lang w:eastAsia="zh-CN"/>
        </w:rPr>
        <w:t>预算的</w:t>
      </w:r>
      <w:r>
        <w:rPr>
          <w:rStyle w:val="10"/>
          <w:rFonts w:hint="eastAsia" w:ascii="仿宋" w:hAnsi="仿宋" w:eastAsia="仿宋"/>
          <w:b w:val="0"/>
          <w:bCs/>
          <w:sz w:val="32"/>
          <w:szCs w:val="32"/>
          <w:u w:val="none" w:color="auto"/>
          <w:shd w:val="clear" w:fill="auto"/>
        </w:rPr>
        <w:t>0</w:t>
      </w:r>
      <w:r>
        <w:rPr>
          <w:rStyle w:val="10"/>
          <w:rFonts w:ascii="仿宋" w:hAnsi="仿宋" w:eastAsia="仿宋"/>
          <w:b w:val="0"/>
          <w:bCs/>
          <w:sz w:val="32"/>
          <w:szCs w:val="32"/>
          <w:u w:val="none" w:color="auto"/>
          <w:shd w:val="clear" w:fill="auto"/>
        </w:rPr>
        <w:t>%</w:t>
      </w:r>
      <w:r>
        <w:rPr>
          <w:rStyle w:val="10"/>
          <w:rFonts w:hint="eastAsia" w:ascii="仿宋" w:hAnsi="仿宋" w:eastAsia="仿宋"/>
          <w:b w:val="0"/>
          <w:bCs/>
          <w:sz w:val="32"/>
          <w:szCs w:val="32"/>
          <w:u w:val="none" w:color="auto"/>
          <w:shd w:val="clear" w:fill="auto"/>
        </w:rPr>
        <w:t>。</w:t>
      </w:r>
    </w:p>
    <w:p>
      <w:pPr>
        <w:spacing w:line="560" w:lineRule="exact"/>
        <w:ind w:firstLine="640" w:firstLineChars="200"/>
        <w:rPr>
          <w:rFonts w:ascii="仿宋_GB2312" w:eastAsia="仿宋_GB2312"/>
          <w:b/>
          <w:sz w:val="32"/>
          <w:szCs w:val="32"/>
          <w:u w:val="none" w:color="auto"/>
          <w:shd w:val="clear" w:fill="auto"/>
        </w:rPr>
      </w:pPr>
      <w:r>
        <w:rPr>
          <w:rFonts w:hint="eastAsia" w:ascii="仿宋_GB2312" w:eastAsia="仿宋_GB2312"/>
          <w:sz w:val="32"/>
          <w:szCs w:val="32"/>
          <w:u w:val="none" w:color="auto"/>
          <w:shd w:val="clear" w:fill="auto"/>
        </w:rPr>
        <w:t>其中：</w:t>
      </w:r>
      <w:r>
        <w:rPr>
          <w:rFonts w:hint="eastAsia" w:ascii="仿宋_GB2312" w:eastAsia="仿宋_GB2312"/>
          <w:b/>
          <w:sz w:val="32"/>
          <w:szCs w:val="32"/>
          <w:u w:val="none" w:color="auto"/>
          <w:shd w:val="clear" w:fill="auto"/>
        </w:rPr>
        <w:t>公务用车购置支出0</w:t>
      </w:r>
      <w:r>
        <w:rPr>
          <w:rFonts w:hint="eastAsia" w:ascii="仿宋_GB2312" w:eastAsia="仿宋_GB2312"/>
          <w:sz w:val="32"/>
          <w:szCs w:val="32"/>
          <w:u w:val="none" w:color="auto"/>
          <w:shd w:val="clear" w:fill="auto"/>
        </w:rPr>
        <w:t>万元。全年按规定更新购置公务用车0辆，截至</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w:t>
      </w:r>
      <w:r>
        <w:rPr>
          <w:rFonts w:ascii="仿宋_GB2312" w:eastAsia="仿宋_GB2312"/>
          <w:sz w:val="32"/>
          <w:szCs w:val="32"/>
          <w:u w:val="none" w:color="auto"/>
          <w:shd w:val="clear" w:fill="auto"/>
        </w:rPr>
        <w:t>12</w:t>
      </w:r>
      <w:r>
        <w:rPr>
          <w:rFonts w:hint="eastAsia" w:ascii="仿宋_GB2312" w:eastAsia="仿宋_GB2312"/>
          <w:sz w:val="32"/>
          <w:szCs w:val="32"/>
          <w:u w:val="none" w:color="auto"/>
          <w:shd w:val="clear" w:fill="auto"/>
        </w:rPr>
        <w:t>月底，单位共有公务用车0辆，其中：轿车0辆、越野车0辆、载客汽车0辆。</w:t>
      </w:r>
    </w:p>
    <w:p>
      <w:pPr>
        <w:spacing w:line="560" w:lineRule="exact"/>
        <w:ind w:firstLine="640"/>
        <w:rPr>
          <w:rFonts w:ascii="仿宋_GB2312" w:eastAsia="仿宋_GB2312"/>
          <w:sz w:val="32"/>
          <w:szCs w:val="32"/>
          <w:u w:val="none" w:color="auto"/>
          <w:shd w:val="clear" w:fill="auto"/>
        </w:rPr>
      </w:pPr>
      <w:r>
        <w:rPr>
          <w:rFonts w:hint="eastAsia" w:ascii="仿宋_GB2312" w:eastAsia="仿宋_GB2312"/>
          <w:b/>
          <w:sz w:val="32"/>
          <w:szCs w:val="32"/>
          <w:u w:val="none" w:color="auto"/>
          <w:shd w:val="clear" w:fill="auto"/>
        </w:rPr>
        <w:t>公务用车运行维护费支出0</w:t>
      </w:r>
      <w:r>
        <w:rPr>
          <w:rFonts w:hint="eastAsia" w:ascii="仿宋_GB2312" w:eastAsia="仿宋_GB2312"/>
          <w:sz w:val="32"/>
          <w:szCs w:val="32"/>
          <w:u w:val="none" w:color="auto"/>
          <w:shd w:val="clear" w:fill="auto"/>
        </w:rPr>
        <w:t>万元。</w:t>
      </w:r>
    </w:p>
    <w:p>
      <w:pPr>
        <w:spacing w:line="560" w:lineRule="exact"/>
        <w:ind w:firstLine="640"/>
        <w:rPr>
          <w:rFonts w:ascii="仿宋_GB2312" w:eastAsia="仿宋_GB2312"/>
          <w:sz w:val="32"/>
          <w:szCs w:val="32"/>
          <w:u w:val="none" w:color="auto"/>
          <w:shd w:val="clear" w:fill="auto"/>
        </w:rPr>
      </w:pPr>
      <w:r>
        <w:rPr>
          <w:rFonts w:ascii="仿宋_GB2312" w:eastAsia="仿宋_GB2312"/>
          <w:b/>
          <w:sz w:val="32"/>
          <w:szCs w:val="32"/>
          <w:u w:val="none" w:color="auto"/>
          <w:shd w:val="clear" w:fill="auto"/>
        </w:rPr>
        <w:t>3.</w:t>
      </w:r>
      <w:r>
        <w:rPr>
          <w:rFonts w:hint="eastAsia" w:ascii="仿宋_GB2312" w:eastAsia="仿宋_GB2312"/>
          <w:b/>
          <w:sz w:val="32"/>
          <w:szCs w:val="32"/>
          <w:u w:val="none" w:color="auto"/>
          <w:shd w:val="clear" w:fill="auto"/>
        </w:rPr>
        <w:t>公务接待费支出1.94</w:t>
      </w:r>
      <w:r>
        <w:rPr>
          <w:rFonts w:hint="eastAsia" w:ascii="仿宋_GB2312" w:eastAsia="仿宋_GB2312"/>
          <w:sz w:val="32"/>
          <w:szCs w:val="32"/>
          <w:u w:val="none" w:color="auto"/>
          <w:shd w:val="clear" w:fill="auto"/>
        </w:rPr>
        <w:t>万元，</w:t>
      </w:r>
      <w:r>
        <w:rPr>
          <w:rStyle w:val="10"/>
          <w:rFonts w:hint="eastAsia" w:ascii="仿宋" w:hAnsi="仿宋" w:eastAsia="仿宋"/>
          <w:b w:val="0"/>
          <w:bCs/>
          <w:sz w:val="32"/>
          <w:szCs w:val="32"/>
          <w:u w:val="none" w:color="auto"/>
          <w:shd w:val="clear" w:fill="auto"/>
        </w:rPr>
        <w:t>完成预算的91.</w:t>
      </w:r>
      <w:r>
        <w:rPr>
          <w:rFonts w:hint="eastAsia" w:ascii="仿宋" w:hAnsi="仿宋" w:eastAsia="仿宋"/>
          <w:bCs/>
          <w:sz w:val="32"/>
          <w:szCs w:val="32"/>
          <w:u w:val="none" w:color="auto"/>
          <w:shd w:val="clear" w:fill="auto"/>
        </w:rPr>
        <w:t>73</w:t>
      </w:r>
      <w:r>
        <w:rPr>
          <w:rStyle w:val="10"/>
          <w:rFonts w:ascii="仿宋" w:hAnsi="仿宋" w:eastAsia="仿宋"/>
          <w:b w:val="0"/>
          <w:bCs/>
          <w:sz w:val="32"/>
          <w:szCs w:val="32"/>
          <w:u w:val="none" w:color="auto"/>
          <w:shd w:val="clear" w:fill="auto"/>
        </w:rPr>
        <w:t>%</w:t>
      </w:r>
      <w:r>
        <w:rPr>
          <w:rStyle w:val="10"/>
          <w:rFonts w:hint="eastAsia" w:ascii="仿宋" w:hAnsi="仿宋" w:eastAsia="仿宋"/>
          <w:b w:val="0"/>
          <w:bCs/>
          <w:sz w:val="32"/>
          <w:szCs w:val="32"/>
          <w:u w:val="none" w:color="auto"/>
          <w:shd w:val="clear" w:fill="auto"/>
        </w:rPr>
        <w:t>。</w:t>
      </w:r>
      <w:r>
        <w:rPr>
          <w:rFonts w:hint="eastAsia" w:ascii="仿宋_GB2312" w:eastAsia="仿宋_GB2312"/>
          <w:sz w:val="32"/>
          <w:szCs w:val="32"/>
          <w:u w:val="none" w:color="auto"/>
          <w:shd w:val="clear" w:fill="auto"/>
        </w:rPr>
        <w:t>公务接待费支出决算比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20年增加0.35万元，增长23.65</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。主要原因是</w:t>
      </w:r>
      <w:r>
        <w:rPr>
          <w:rFonts w:hint="eastAsia" w:ascii="仿宋" w:hAnsi="仿宋" w:eastAsia="仿宋" w:cs="仿宋"/>
          <w:sz w:val="32"/>
          <w:szCs w:val="32"/>
          <w:u w:val="none" w:color="auto"/>
          <w:shd w:val="clear" w:fill="auto"/>
        </w:rPr>
        <w:t>招商引资来通考察的客商较上一年有所增加，导致接待费增加。</w:t>
      </w:r>
      <w:r>
        <w:rPr>
          <w:rFonts w:hint="eastAsia" w:ascii="仿宋_GB2312" w:eastAsia="仿宋_GB2312"/>
          <w:sz w:val="32"/>
          <w:szCs w:val="32"/>
          <w:u w:val="none" w:color="auto"/>
          <w:shd w:val="clear" w:fill="auto"/>
        </w:rPr>
        <w:t>其中：</w:t>
      </w:r>
    </w:p>
    <w:p>
      <w:pPr>
        <w:spacing w:line="560" w:lineRule="exact"/>
        <w:ind w:firstLine="640"/>
        <w:rPr>
          <w:rFonts w:ascii="仿宋" w:hAnsi="仿宋" w:eastAsia="仿宋" w:cs="仿宋"/>
          <w:sz w:val="32"/>
          <w:szCs w:val="32"/>
          <w:u w:val="none" w:color="auto"/>
          <w:shd w:val="clear" w:fill="auto"/>
        </w:rPr>
      </w:pPr>
      <w:r>
        <w:rPr>
          <w:rFonts w:hint="eastAsia" w:ascii="仿宋" w:hAnsi="仿宋" w:eastAsia="仿宋"/>
          <w:b/>
          <w:sz w:val="32"/>
          <w:szCs w:val="32"/>
          <w:u w:val="none" w:color="auto"/>
          <w:shd w:val="clear" w:fill="auto"/>
        </w:rPr>
        <w:t>国内公务接待支出1.94</w:t>
      </w:r>
      <w:r>
        <w:rPr>
          <w:rFonts w:hint="eastAsia" w:ascii="仿宋_GB2312" w:eastAsia="仿宋_GB2312"/>
          <w:sz w:val="32"/>
          <w:szCs w:val="32"/>
          <w:u w:val="none" w:color="auto"/>
          <w:shd w:val="clear" w:fill="auto"/>
        </w:rPr>
        <w:t>万元，</w:t>
      </w:r>
      <w:r>
        <w:rPr>
          <w:rFonts w:hint="eastAsia" w:ascii="仿宋" w:hAnsi="仿宋" w:eastAsia="仿宋" w:cs="仿宋"/>
          <w:sz w:val="32"/>
          <w:szCs w:val="32"/>
          <w:u w:val="none" w:color="auto"/>
          <w:shd w:val="clear" w:fill="auto"/>
        </w:rPr>
        <w:t>主要用于执行公务、开展业务活动开支的用餐费。国内公务接待29批次，158人次（不包括陪同人员），共计支出1.94万元，具体内容包括：一是接待省市经信厅局领导来通调研、检查指导工作和上级相关部门检查行业安全、项目实施情况、工业环保治理督察、森林防火等接待生活费1.46万元。二是接待“胜汇邦投资商”“东西部协作兰溪市客商”“高文集团来通考察”“中科乐美科技集团”等客商来通考察生活费0.48万元。</w:t>
      </w:r>
    </w:p>
    <w:p>
      <w:pPr>
        <w:spacing w:line="560" w:lineRule="exact"/>
        <w:ind w:firstLine="643" w:firstLineChars="200"/>
        <w:rPr>
          <w:rFonts w:ascii="仿宋_GB2312" w:eastAsia="仿宋_GB2312"/>
          <w:sz w:val="32"/>
          <w:szCs w:val="32"/>
          <w:u w:val="none" w:color="auto"/>
          <w:shd w:val="clear" w:fill="auto"/>
        </w:rPr>
      </w:pPr>
      <w:r>
        <w:rPr>
          <w:rFonts w:hint="eastAsia" w:ascii="仿宋" w:hAnsi="仿宋" w:eastAsia="仿宋"/>
          <w:b/>
          <w:sz w:val="32"/>
          <w:szCs w:val="32"/>
          <w:u w:val="none" w:color="auto"/>
          <w:shd w:val="clear" w:fill="auto"/>
        </w:rPr>
        <w:t>外事接待支出0</w:t>
      </w:r>
      <w:r>
        <w:rPr>
          <w:rFonts w:hint="eastAsia" w:ascii="仿宋_GB2312" w:eastAsia="仿宋_GB2312"/>
          <w:sz w:val="32"/>
          <w:szCs w:val="32"/>
          <w:u w:val="none" w:color="auto"/>
          <w:shd w:val="clear" w:fill="auto"/>
        </w:rPr>
        <w:t>万元，外事接待0批次，0人，共计支出0万元。</w:t>
      </w:r>
    </w:p>
    <w:p>
      <w:pPr>
        <w:spacing w:line="560" w:lineRule="exact"/>
        <w:ind w:firstLine="640" w:firstLineChars="200"/>
        <w:outlineLvl w:val="1"/>
        <w:rPr>
          <w:rStyle w:val="30"/>
          <w:rFonts w:ascii="黑体" w:hAnsi="黑体" w:eastAsia="黑体"/>
          <w:u w:val="none" w:color="auto"/>
          <w:shd w:val="clear" w:fill="auto"/>
        </w:rPr>
      </w:pPr>
      <w:bookmarkStart w:id="66" w:name="_Toc32719"/>
      <w:bookmarkStart w:id="67" w:name="_Toc15396610"/>
      <w:bookmarkStart w:id="68" w:name="_Toc15377218"/>
      <w:r>
        <w:rPr>
          <w:rFonts w:hint="eastAsia" w:ascii="黑体" w:eastAsia="黑体"/>
          <w:sz w:val="32"/>
          <w:szCs w:val="32"/>
          <w:u w:val="none" w:color="auto"/>
          <w:shd w:val="clear" w:fill="auto"/>
        </w:rPr>
        <w:t>八、</w:t>
      </w:r>
      <w:r>
        <w:rPr>
          <w:rStyle w:val="30"/>
          <w:rFonts w:hint="eastAsia" w:ascii="黑体" w:hAnsi="黑体" w:eastAsia="黑体"/>
          <w:b w:val="0"/>
          <w:u w:val="none" w:color="auto"/>
          <w:shd w:val="clear" w:fill="auto"/>
        </w:rPr>
        <w:t>政府性基金预算</w:t>
      </w:r>
      <w:r>
        <w:rPr>
          <w:rFonts w:hint="eastAsia" w:ascii="黑体" w:hAnsi="黑体" w:eastAsia="黑体"/>
          <w:sz w:val="32"/>
          <w:szCs w:val="32"/>
          <w:u w:val="none" w:color="auto"/>
          <w:shd w:val="clear" w:fill="auto"/>
        </w:rPr>
        <w:t>支出决算情况说明</w:t>
      </w:r>
      <w:bookmarkEnd w:id="66"/>
      <w:bookmarkEnd w:id="67"/>
      <w:bookmarkEnd w:id="68"/>
    </w:p>
    <w:p>
      <w:pPr>
        <w:spacing w:line="560" w:lineRule="exact"/>
        <w:ind w:firstLine="64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21年政府性基金预算财政拨款支出0万元。</w:t>
      </w:r>
    </w:p>
    <w:p>
      <w:pPr>
        <w:numPr>
          <w:ilvl w:val="0"/>
          <w:numId w:val="2"/>
        </w:numPr>
        <w:spacing w:line="560" w:lineRule="exact"/>
        <w:ind w:firstLine="640"/>
        <w:outlineLvl w:val="1"/>
        <w:rPr>
          <w:rStyle w:val="30"/>
          <w:rFonts w:ascii="黑体" w:hAnsi="黑体" w:eastAsia="黑体"/>
          <w:b w:val="0"/>
          <w:u w:val="none" w:color="auto"/>
          <w:shd w:val="clear" w:fill="auto"/>
        </w:rPr>
      </w:pPr>
      <w:bookmarkStart w:id="69" w:name="_Toc15396611"/>
      <w:bookmarkStart w:id="70" w:name="_Toc14483"/>
      <w:bookmarkStart w:id="71" w:name="_Toc15377219"/>
      <w:r>
        <w:rPr>
          <w:rStyle w:val="30"/>
          <w:rFonts w:hint="eastAsia" w:ascii="黑体" w:hAnsi="黑体" w:eastAsia="黑体"/>
          <w:b w:val="0"/>
          <w:u w:val="none" w:color="auto"/>
          <w:shd w:val="clear" w:fill="auto"/>
        </w:rPr>
        <w:t>国有资本经营预算</w:t>
      </w:r>
      <w:r>
        <w:rPr>
          <w:rFonts w:hint="eastAsia" w:ascii="黑体" w:hAnsi="黑体" w:eastAsia="黑体"/>
          <w:sz w:val="32"/>
          <w:szCs w:val="32"/>
          <w:u w:val="none" w:color="auto"/>
          <w:shd w:val="clear" w:fill="auto"/>
        </w:rPr>
        <w:t>支出决算情况说明</w:t>
      </w:r>
      <w:bookmarkEnd w:id="69"/>
      <w:bookmarkEnd w:id="70"/>
      <w:bookmarkEnd w:id="71"/>
    </w:p>
    <w:p>
      <w:pPr>
        <w:spacing w:line="560" w:lineRule="exact"/>
        <w:ind w:firstLine="64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21年国有资本经营预算财政拨款支出0万元。</w:t>
      </w:r>
    </w:p>
    <w:p>
      <w:pPr>
        <w:numPr>
          <w:ilvl w:val="0"/>
          <w:numId w:val="2"/>
        </w:numPr>
        <w:spacing w:line="560" w:lineRule="exact"/>
        <w:ind w:firstLine="640"/>
        <w:outlineLvl w:val="1"/>
        <w:rPr>
          <w:rStyle w:val="30"/>
          <w:rFonts w:ascii="黑体" w:hAnsi="黑体" w:eastAsia="黑体"/>
          <w:b w:val="0"/>
          <w:u w:val="none" w:color="auto"/>
          <w:shd w:val="clear" w:fill="auto"/>
        </w:rPr>
      </w:pPr>
      <w:bookmarkStart w:id="72" w:name="_Toc15377221"/>
      <w:bookmarkStart w:id="73" w:name="_Toc15396612"/>
      <w:bookmarkStart w:id="74" w:name="_Toc23038"/>
      <w:r>
        <w:rPr>
          <w:rStyle w:val="30"/>
          <w:rFonts w:hint="eastAsia" w:ascii="黑体" w:hAnsi="黑体" w:eastAsia="黑体"/>
          <w:b w:val="0"/>
          <w:u w:val="none" w:color="auto"/>
          <w:shd w:val="clear" w:fill="auto"/>
        </w:rPr>
        <w:t>其他重要事项的情况说明</w:t>
      </w:r>
      <w:bookmarkEnd w:id="72"/>
      <w:bookmarkEnd w:id="73"/>
      <w:bookmarkEnd w:id="74"/>
    </w:p>
    <w:p>
      <w:pPr>
        <w:spacing w:line="560" w:lineRule="exact"/>
        <w:ind w:firstLine="643" w:firstLineChars="200"/>
        <w:outlineLvl w:val="2"/>
        <w:rPr>
          <w:rFonts w:ascii="仿宋" w:hAnsi="仿宋" w:eastAsia="仿宋"/>
          <w:sz w:val="32"/>
          <w:szCs w:val="32"/>
          <w:u w:val="none" w:color="auto"/>
          <w:shd w:val="clear" w:fill="auto"/>
        </w:rPr>
      </w:pPr>
      <w:bookmarkStart w:id="75" w:name="_Toc15377222"/>
      <w:r>
        <w:rPr>
          <w:rFonts w:hint="eastAsia" w:ascii="仿宋" w:hAnsi="仿宋" w:eastAsia="仿宋"/>
          <w:b/>
          <w:sz w:val="32"/>
          <w:szCs w:val="32"/>
          <w:u w:val="none" w:color="auto"/>
          <w:shd w:val="clear" w:fill="auto"/>
        </w:rPr>
        <w:t>（一）机关运行经费支出情况</w:t>
      </w:r>
      <w:bookmarkEnd w:id="75"/>
    </w:p>
    <w:p>
      <w:pPr>
        <w:spacing w:line="56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21年，通江县经济和信息化局机关运行经费支出67.44万元，比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20年69.97万元减少2.53万元，下降3.62</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。主要原因是坚持预算刚性原则和强化内部管理。</w:t>
      </w:r>
    </w:p>
    <w:p>
      <w:pPr>
        <w:autoSpaceDE w:val="0"/>
        <w:autoSpaceDN w:val="0"/>
        <w:adjustRightInd w:val="0"/>
        <w:spacing w:line="560" w:lineRule="exact"/>
        <w:ind w:firstLine="643" w:firstLineChars="200"/>
        <w:jc w:val="left"/>
        <w:outlineLvl w:val="2"/>
        <w:rPr>
          <w:rFonts w:ascii="仿宋" w:hAnsi="仿宋" w:eastAsia="仿宋"/>
          <w:b/>
          <w:sz w:val="32"/>
          <w:szCs w:val="32"/>
          <w:u w:val="none" w:color="auto"/>
          <w:shd w:val="clear" w:fill="auto"/>
        </w:rPr>
      </w:pPr>
      <w:bookmarkStart w:id="76" w:name="_Toc15377223"/>
      <w:r>
        <w:rPr>
          <w:rFonts w:hint="eastAsia" w:ascii="仿宋" w:hAnsi="仿宋" w:eastAsia="仿宋"/>
          <w:b/>
          <w:sz w:val="32"/>
          <w:szCs w:val="32"/>
          <w:u w:val="none" w:color="auto"/>
          <w:shd w:val="clear" w:fill="auto"/>
        </w:rPr>
        <w:t>（二）政府采购支出情况</w:t>
      </w:r>
      <w:bookmarkEnd w:id="76"/>
    </w:p>
    <w:p>
      <w:pPr>
        <w:spacing w:line="56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通江县经济和信息化局机关政府采购支出总额1.57万元，其中：政府采购货物支出1.57万元、政府采购工程支出0万元、政府采购服务支出0万元。主要用于采购办公用电脑、打字复印机等办公设施。授予中小微企业合同金额0万元，占政府采购支出总额的0%。</w:t>
      </w:r>
    </w:p>
    <w:p>
      <w:pPr>
        <w:autoSpaceDE w:val="0"/>
        <w:autoSpaceDN w:val="0"/>
        <w:adjustRightInd w:val="0"/>
        <w:spacing w:line="560" w:lineRule="exact"/>
        <w:ind w:firstLine="643" w:firstLineChars="200"/>
        <w:jc w:val="left"/>
        <w:outlineLvl w:val="2"/>
        <w:rPr>
          <w:rFonts w:ascii="仿宋" w:hAnsi="仿宋" w:eastAsia="仿宋"/>
          <w:b/>
          <w:sz w:val="32"/>
          <w:szCs w:val="32"/>
          <w:u w:val="none" w:color="auto"/>
          <w:shd w:val="clear" w:fill="auto"/>
        </w:rPr>
      </w:pPr>
      <w:bookmarkStart w:id="77" w:name="_Toc15377224"/>
      <w:r>
        <w:rPr>
          <w:rFonts w:hint="eastAsia" w:ascii="仿宋" w:hAnsi="仿宋" w:eastAsia="仿宋"/>
          <w:b/>
          <w:sz w:val="32"/>
          <w:szCs w:val="32"/>
          <w:u w:val="none" w:color="auto"/>
          <w:shd w:val="clear" w:fill="auto"/>
        </w:rPr>
        <w:t>（三）国有资产占有使用情况</w:t>
      </w:r>
      <w:bookmarkEnd w:id="77"/>
    </w:p>
    <w:p>
      <w:pPr>
        <w:autoSpaceDE w:val="0"/>
        <w:autoSpaceDN w:val="0"/>
        <w:adjustRightInd w:val="0"/>
        <w:spacing w:line="560" w:lineRule="exact"/>
        <w:ind w:firstLine="640" w:firstLineChars="200"/>
        <w:jc w:val="left"/>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截至</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w:t>
      </w:r>
      <w:r>
        <w:rPr>
          <w:rFonts w:ascii="仿宋_GB2312" w:eastAsia="仿宋_GB2312"/>
          <w:sz w:val="32"/>
          <w:szCs w:val="32"/>
          <w:u w:val="none" w:color="auto"/>
          <w:shd w:val="clear" w:fill="auto"/>
        </w:rPr>
        <w:t>12</w:t>
      </w:r>
      <w:r>
        <w:rPr>
          <w:rFonts w:hint="eastAsia" w:ascii="仿宋_GB2312" w:eastAsia="仿宋_GB2312"/>
          <w:sz w:val="32"/>
          <w:szCs w:val="32"/>
          <w:u w:val="none" w:color="auto"/>
          <w:shd w:val="clear" w:fill="auto"/>
        </w:rPr>
        <w:t>月</w:t>
      </w:r>
      <w:r>
        <w:rPr>
          <w:rFonts w:ascii="仿宋_GB2312" w:eastAsia="仿宋_GB2312"/>
          <w:sz w:val="32"/>
          <w:szCs w:val="32"/>
          <w:u w:val="none" w:color="auto"/>
          <w:shd w:val="clear" w:fill="auto"/>
        </w:rPr>
        <w:t>31</w:t>
      </w:r>
      <w:r>
        <w:rPr>
          <w:rFonts w:hint="eastAsia" w:ascii="仿宋_GB2312" w:eastAsia="仿宋_GB2312"/>
          <w:sz w:val="32"/>
          <w:szCs w:val="32"/>
          <w:u w:val="none" w:color="auto"/>
          <w:shd w:val="clear" w:fill="auto"/>
        </w:rPr>
        <w:t>日，通江县经济和信息化局共有车辆0辆，其中：主要领导干部用车0辆、机要通信用车0辆、应急保障用车0辆、其他用车0辆。单价</w:t>
      </w:r>
      <w:r>
        <w:rPr>
          <w:rFonts w:ascii="仿宋_GB2312" w:eastAsia="仿宋_GB2312"/>
          <w:sz w:val="32"/>
          <w:szCs w:val="32"/>
          <w:u w:val="none" w:color="auto"/>
          <w:shd w:val="clear" w:fill="auto"/>
        </w:rPr>
        <w:t>50</w:t>
      </w:r>
      <w:r>
        <w:rPr>
          <w:rFonts w:hint="eastAsia" w:ascii="仿宋_GB2312" w:eastAsia="仿宋_GB2312"/>
          <w:sz w:val="32"/>
          <w:szCs w:val="32"/>
          <w:u w:val="none" w:color="auto"/>
          <w:shd w:val="clear" w:fill="auto"/>
        </w:rPr>
        <w:t>万元以上通用设备0台（套），单价</w:t>
      </w:r>
      <w:r>
        <w:rPr>
          <w:rFonts w:ascii="仿宋_GB2312" w:eastAsia="仿宋_GB2312"/>
          <w:sz w:val="32"/>
          <w:szCs w:val="32"/>
          <w:u w:val="none" w:color="auto"/>
          <w:shd w:val="clear" w:fill="auto"/>
        </w:rPr>
        <w:t>100</w:t>
      </w:r>
      <w:r>
        <w:rPr>
          <w:rFonts w:hint="eastAsia" w:ascii="仿宋_GB2312" w:eastAsia="仿宋_GB2312"/>
          <w:sz w:val="32"/>
          <w:szCs w:val="32"/>
          <w:u w:val="none" w:color="auto"/>
          <w:shd w:val="clear" w:fill="auto"/>
        </w:rPr>
        <w:t>万元以上专用设备0台（套）。</w:t>
      </w:r>
    </w:p>
    <w:p>
      <w:pPr>
        <w:autoSpaceDE w:val="0"/>
        <w:autoSpaceDN w:val="0"/>
        <w:adjustRightInd w:val="0"/>
        <w:spacing w:line="560" w:lineRule="exact"/>
        <w:ind w:firstLine="643" w:firstLineChars="200"/>
        <w:jc w:val="left"/>
        <w:outlineLvl w:val="2"/>
        <w:rPr>
          <w:rFonts w:ascii="仿宋" w:hAnsi="仿宋" w:eastAsia="仿宋"/>
          <w:b/>
          <w:sz w:val="32"/>
          <w:szCs w:val="32"/>
          <w:u w:val="none" w:color="auto"/>
          <w:shd w:val="clear" w:fill="auto"/>
        </w:rPr>
      </w:pPr>
      <w:r>
        <w:rPr>
          <w:rFonts w:hint="eastAsia" w:ascii="仿宋" w:hAnsi="仿宋" w:eastAsia="仿宋"/>
          <w:b/>
          <w:sz w:val="32"/>
          <w:szCs w:val="32"/>
          <w:u w:val="none" w:color="auto"/>
          <w:shd w:val="clear" w:fill="auto"/>
        </w:rPr>
        <w:t>（四）预算绩效管理情况</w:t>
      </w:r>
    </w:p>
    <w:p>
      <w:pPr>
        <w:spacing w:line="56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根据预算绩效管理要求，本部门在2021年度预算编制阶段，组织对续建项目“川陕革命根据地红军烈士陵园园区信息化提升”项目开展了跟踪预算绩效评估，对6个一般行政管理事务项目编制了绩效目标，预算执行过程中，选取1个项目开展绩效监控，年终执行完毕后，对6个项目开展了绩效自评。本部门对2021年部门整体开展绩效自评，《2021年通江县经济和信息化局部门整体绩效评价报告》见附件（第四部分）。</w:t>
      </w:r>
    </w:p>
    <w:p>
      <w:pPr>
        <w:widowControl/>
        <w:spacing w:line="560" w:lineRule="exact"/>
        <w:jc w:val="left"/>
        <w:rPr>
          <w:rFonts w:ascii="仿宋_GB2312" w:eastAsia="仿宋_GB2312"/>
          <w:b/>
          <w:sz w:val="32"/>
          <w:szCs w:val="32"/>
          <w:u w:val="none" w:color="auto"/>
          <w:shd w:val="clear" w:fill="auto"/>
        </w:rPr>
      </w:pPr>
      <w:r>
        <w:rPr>
          <w:u w:val="none" w:color="auto"/>
          <w:shd w:val="clear" w:fill="auto"/>
        </w:rPr>
        <w:br w:type="page"/>
      </w:r>
    </w:p>
    <w:p>
      <w:pPr>
        <w:numPr>
          <w:ilvl w:val="0"/>
          <w:numId w:val="3"/>
        </w:numPr>
        <w:spacing w:line="560" w:lineRule="exact"/>
        <w:ind w:firstLine="660" w:firstLineChars="150"/>
        <w:jc w:val="center"/>
        <w:outlineLvl w:val="0"/>
        <w:rPr>
          <w:rStyle w:val="29"/>
          <w:rFonts w:ascii="黑体" w:hAnsi="黑体" w:eastAsia="黑体"/>
          <w:b w:val="0"/>
          <w:u w:val="none" w:color="auto"/>
          <w:shd w:val="clear" w:fill="auto"/>
        </w:rPr>
      </w:pPr>
      <w:bookmarkStart w:id="78" w:name="_Toc15377225"/>
      <w:bookmarkStart w:id="79" w:name="_Toc2567"/>
      <w:bookmarkStart w:id="80" w:name="_Toc15396613"/>
      <w:r>
        <w:rPr>
          <w:rFonts w:hint="eastAsia" w:ascii="黑体" w:hAnsi="黑体" w:eastAsia="黑体"/>
          <w:sz w:val="44"/>
          <w:szCs w:val="44"/>
          <w:u w:val="none" w:color="auto"/>
          <w:shd w:val="clear" w:fill="auto"/>
        </w:rPr>
        <w:t>名</w:t>
      </w:r>
      <w:r>
        <w:rPr>
          <w:rStyle w:val="29"/>
          <w:rFonts w:hint="eastAsia" w:ascii="黑体" w:hAnsi="黑体" w:eastAsia="黑体"/>
          <w:b w:val="0"/>
          <w:u w:val="none" w:color="auto"/>
          <w:shd w:val="clear" w:fill="auto"/>
        </w:rPr>
        <w:t>词解释</w:t>
      </w:r>
      <w:bookmarkEnd w:id="78"/>
      <w:bookmarkEnd w:id="79"/>
      <w:bookmarkEnd w:id="80"/>
    </w:p>
    <w:p>
      <w:pPr>
        <w:spacing w:line="560" w:lineRule="exact"/>
        <w:jc w:val="left"/>
        <w:rPr>
          <w:rFonts w:ascii="宋体"/>
          <w:b/>
          <w:sz w:val="44"/>
          <w:szCs w:val="44"/>
          <w:u w:val="none" w:color="auto"/>
          <w:shd w:val="clear" w:fill="auto"/>
        </w:rPr>
      </w:pP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1.</w:t>
      </w:r>
      <w:r>
        <w:rPr>
          <w:rFonts w:hint="eastAsia" w:ascii="仿宋_GB2312" w:eastAsia="仿宋_GB2312"/>
          <w:color w:val="auto"/>
          <w:sz w:val="32"/>
          <w:szCs w:val="32"/>
          <w:u w:val="none" w:color="auto"/>
          <w:shd w:val="clear" w:fill="auto"/>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2.</w:t>
      </w:r>
      <w:r>
        <w:rPr>
          <w:rFonts w:hint="eastAsia" w:ascii="仿宋_GB2312" w:eastAsia="仿宋_GB2312"/>
          <w:color w:val="auto"/>
          <w:sz w:val="32"/>
          <w:szCs w:val="32"/>
          <w:u w:val="none" w:color="auto"/>
          <w:shd w:val="clear" w:fill="auto"/>
        </w:rPr>
        <w:t>事业收入：指事业单位开展专业业务活动及辅助活动取得的收入。</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3.</w:t>
      </w:r>
      <w:r>
        <w:rPr>
          <w:rFonts w:hint="eastAsia" w:ascii="仿宋_GB2312" w:eastAsia="仿宋_GB2312"/>
          <w:color w:val="auto"/>
          <w:sz w:val="32"/>
          <w:szCs w:val="32"/>
          <w:u w:val="none" w:color="auto"/>
          <w:shd w:val="clear" w:fill="auto"/>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4.</w:t>
      </w:r>
      <w:r>
        <w:rPr>
          <w:rFonts w:hint="eastAsia" w:ascii="仿宋_GB2312" w:eastAsia="仿宋_GB2312"/>
          <w:color w:val="auto"/>
          <w:sz w:val="32"/>
          <w:szCs w:val="32"/>
          <w:u w:val="none" w:color="auto"/>
          <w:shd w:val="clear" w:fill="auto"/>
        </w:rPr>
        <w:t>其他收入：指单位取得的除上述收入以外的各项收入。</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5.</w:t>
      </w:r>
      <w:r>
        <w:rPr>
          <w:rFonts w:hint="eastAsia" w:ascii="仿宋_GB2312" w:eastAsia="仿宋_GB2312"/>
          <w:color w:val="auto"/>
          <w:sz w:val="32"/>
          <w:szCs w:val="32"/>
          <w:u w:val="none" w:color="auto"/>
          <w:shd w:val="clear" w:fill="auto"/>
        </w:rPr>
        <w:t>使用非财政拨款结余：指事业单位使用以前年度积累的非财政拨款结余弥补当年收支差额的金额。</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6.</w:t>
      </w:r>
      <w:r>
        <w:rPr>
          <w:rFonts w:hint="eastAsia" w:ascii="仿宋_GB2312" w:eastAsia="仿宋_GB2312"/>
          <w:color w:val="auto"/>
          <w:sz w:val="32"/>
          <w:szCs w:val="32"/>
          <w:u w:val="none" w:color="auto"/>
          <w:shd w:val="clear" w:fill="auto"/>
        </w:rPr>
        <w:t>年初结转和结余：指以前年度尚未完成、结转到</w:t>
      </w:r>
      <w:r>
        <w:rPr>
          <w:rFonts w:hint="eastAsia" w:ascii="仿宋_GB2312" w:eastAsia="仿宋_GB2312"/>
          <w:color w:val="auto"/>
          <w:sz w:val="32"/>
          <w:szCs w:val="32"/>
          <w:u w:val="none" w:color="auto"/>
          <w:shd w:val="clear" w:fill="auto"/>
          <w:lang w:eastAsia="zh-CN"/>
        </w:rPr>
        <w:t>本年度</w:t>
      </w:r>
      <w:r>
        <w:rPr>
          <w:rFonts w:hint="eastAsia" w:ascii="仿宋_GB2312" w:eastAsia="仿宋_GB2312"/>
          <w:color w:val="auto"/>
          <w:sz w:val="32"/>
          <w:szCs w:val="32"/>
          <w:u w:val="none" w:color="auto"/>
          <w:shd w:val="clear" w:fill="auto"/>
          <w:lang w:val="en-US" w:eastAsia="zh-CN"/>
        </w:rPr>
        <w:t>按</w:t>
      </w:r>
      <w:r>
        <w:rPr>
          <w:rFonts w:hint="eastAsia" w:ascii="仿宋_GB2312" w:eastAsia="仿宋_GB2312"/>
          <w:color w:val="auto"/>
          <w:sz w:val="32"/>
          <w:szCs w:val="32"/>
          <w:u w:val="none" w:color="auto"/>
          <w:shd w:val="clear" w:fill="auto"/>
        </w:rPr>
        <w:t>有关规定继续使用的资金。</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7.</w:t>
      </w:r>
      <w:r>
        <w:rPr>
          <w:rFonts w:hint="eastAsia" w:ascii="仿宋_GB2312" w:eastAsia="仿宋_GB2312"/>
          <w:color w:val="auto"/>
          <w:sz w:val="32"/>
          <w:szCs w:val="32"/>
          <w:u w:val="none" w:color="auto"/>
          <w:shd w:val="clear" w:fill="auto"/>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8</w:t>
      </w:r>
      <w:r>
        <w:rPr>
          <w:rFonts w:hint="eastAsia" w:ascii="仿宋_GB2312" w:eastAsia="仿宋_GB2312"/>
          <w:color w:val="auto"/>
          <w:sz w:val="32"/>
          <w:szCs w:val="32"/>
          <w:u w:val="none" w:color="auto"/>
          <w:shd w:val="clear" w:fill="auto"/>
        </w:rPr>
        <w:t>、年末结转和结余：指单位按有关规定结转到下年或以后年度继续使用的资金。</w:t>
      </w:r>
    </w:p>
    <w:p>
      <w:pPr>
        <w:spacing w:line="560" w:lineRule="exact"/>
        <w:ind w:firstLine="640" w:firstLineChars="200"/>
        <w:rPr>
          <w:rStyle w:val="10"/>
          <w:rFonts w:ascii="仿宋_GB2312" w:hAnsi="仿宋_GB2312" w:eastAsia="仿宋_GB2312" w:cs="仿宋_GB2312"/>
          <w:b w:val="0"/>
          <w:color w:val="000000"/>
          <w:sz w:val="32"/>
          <w:szCs w:val="32"/>
          <w:u w:val="none" w:color="auto"/>
          <w:shd w:val="clear" w:fill="auto"/>
        </w:rPr>
      </w:pPr>
      <w:r>
        <w:rPr>
          <w:rFonts w:ascii="仿宋_GB2312" w:eastAsia="仿宋_GB2312"/>
          <w:color w:val="000000"/>
          <w:sz w:val="32"/>
          <w:szCs w:val="32"/>
          <w:u w:val="none" w:color="auto"/>
          <w:shd w:val="clear" w:fill="auto"/>
        </w:rPr>
        <w:t>9.</w:t>
      </w:r>
      <w:r>
        <w:rPr>
          <w:rFonts w:hint="eastAsia" w:ascii="仿宋_GB2312" w:hAnsi="仿宋_GB2312" w:eastAsia="仿宋_GB2312" w:cs="仿宋_GB2312"/>
          <w:kern w:val="0"/>
          <w:sz w:val="32"/>
          <w:szCs w:val="32"/>
          <w:u w:val="none" w:color="auto"/>
          <w:shd w:val="clear" w:fill="auto"/>
        </w:rPr>
        <w:t>一般公共服务（类）商贸事务</w:t>
      </w:r>
      <w:r>
        <w:rPr>
          <w:u w:val="none" w:color="auto"/>
          <w:shd w:val="clear" w:fill="auto"/>
        </w:rPr>
        <w:t>（</w:t>
      </w:r>
      <w:r>
        <w:rPr>
          <w:rFonts w:hint="eastAsia" w:ascii="仿宋_GB2312" w:hAnsi="仿宋_GB2312" w:eastAsia="仿宋_GB2312" w:cs="仿宋_GB2312"/>
          <w:kern w:val="0"/>
          <w:sz w:val="32"/>
          <w:szCs w:val="32"/>
          <w:u w:val="none" w:color="auto"/>
          <w:shd w:val="clear" w:fill="auto"/>
        </w:rPr>
        <w:t>款</w:t>
      </w:r>
      <w:r>
        <w:rPr>
          <w:u w:val="none" w:color="auto"/>
          <w:shd w:val="clear" w:fill="auto"/>
        </w:rPr>
        <w:t>）</w:t>
      </w:r>
      <w:r>
        <w:rPr>
          <w:rFonts w:hint="eastAsia" w:ascii="仿宋_GB2312" w:hAnsi="仿宋_GB2312" w:eastAsia="仿宋_GB2312" w:cs="仿宋_GB2312"/>
          <w:kern w:val="0"/>
          <w:sz w:val="32"/>
          <w:szCs w:val="32"/>
          <w:u w:val="none" w:color="auto"/>
          <w:shd w:val="clear" w:fill="auto"/>
        </w:rPr>
        <w:t>行政运行（项）支出</w:t>
      </w:r>
      <w:r>
        <w:rPr>
          <w:rFonts w:hint="eastAsia" w:ascii="仿宋_GB2312" w:hAnsi="仿宋_GB2312" w:eastAsia="仿宋_GB2312" w:cs="仿宋_GB2312"/>
          <w:color w:val="000000"/>
          <w:kern w:val="0"/>
          <w:sz w:val="32"/>
          <w:szCs w:val="32"/>
          <w:u w:val="none" w:color="auto"/>
          <w:shd w:val="clear" w:fill="auto"/>
        </w:rPr>
        <w:t>（项）：指用于保障我局机关正常运转，用于行政运行方面的经费支出。</w:t>
      </w:r>
      <w:r>
        <w:rPr>
          <w:rFonts w:hint="eastAsia" w:ascii="仿宋_GB2312" w:hAnsi="仿宋_GB2312" w:eastAsia="仿宋_GB2312" w:cs="仿宋_GB2312"/>
          <w:color w:val="000000"/>
          <w:kern w:val="0"/>
          <w:sz w:val="32"/>
          <w:szCs w:val="32"/>
          <w:u w:val="none" w:color="auto"/>
          <w:shd w:val="clear" w:fill="auto"/>
        </w:rPr>
        <w:br w:type="textWrapping"/>
      </w:r>
      <w:r>
        <w:rPr>
          <w:rFonts w:ascii="仿宋_GB2312" w:eastAsia="仿宋_GB2312"/>
          <w:color w:val="000000"/>
          <w:sz w:val="32"/>
          <w:szCs w:val="32"/>
          <w:u w:val="none" w:color="auto"/>
          <w:shd w:val="clear" w:fill="auto"/>
        </w:rPr>
        <w:t>10.</w:t>
      </w:r>
      <w:r>
        <w:rPr>
          <w:rFonts w:hint="eastAsia" w:ascii="仿宋_GB2312" w:hAnsi="仿宋_GB2312" w:eastAsia="仿宋_GB2312" w:cs="仿宋_GB2312"/>
          <w:kern w:val="0"/>
          <w:sz w:val="32"/>
          <w:szCs w:val="32"/>
          <w:u w:val="none" w:color="auto"/>
          <w:shd w:val="clear" w:fill="auto"/>
        </w:rPr>
        <w:t>一般公共服务（类）商贸事务（款）一般行政管理事务（项）支出</w:t>
      </w:r>
      <w:r>
        <w:rPr>
          <w:rFonts w:hint="eastAsia" w:ascii="仿宋_GB2312" w:hAnsi="仿宋_GB2312" w:eastAsia="仿宋_GB2312" w:cs="仿宋_GB2312"/>
          <w:color w:val="000000"/>
          <w:kern w:val="0"/>
          <w:sz w:val="32"/>
          <w:szCs w:val="32"/>
          <w:u w:val="none" w:color="auto"/>
          <w:shd w:val="clear" w:fill="auto"/>
        </w:rPr>
        <w:t>：是指用于保障局机关正常运转，为完成我局特定的工作任务，用于一般行政管理事务项目方面的经费支出。</w:t>
      </w:r>
      <w:r>
        <w:rPr>
          <w:rFonts w:hint="eastAsia" w:ascii="仿宋_GB2312" w:hAnsi="仿宋_GB2312" w:eastAsia="仿宋_GB2312" w:cs="仿宋_GB2312"/>
          <w:color w:val="000000"/>
          <w:kern w:val="0"/>
          <w:sz w:val="32"/>
          <w:szCs w:val="32"/>
          <w:u w:val="none" w:color="auto"/>
          <w:shd w:val="clear" w:fill="auto"/>
        </w:rPr>
        <w:br w:type="textWrapping"/>
      </w:r>
      <w:r>
        <w:rPr>
          <w:rFonts w:hint="eastAsia" w:ascii="仿宋_GB2312" w:hAnsi="仿宋_GB2312" w:eastAsia="仿宋_GB2312" w:cs="仿宋_GB2312"/>
          <w:color w:val="000000"/>
          <w:sz w:val="32"/>
          <w:szCs w:val="32"/>
          <w:u w:val="none" w:color="auto"/>
          <w:shd w:val="clear" w:fill="auto"/>
        </w:rPr>
        <w:t>11.</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sz w:val="32"/>
          <w:szCs w:val="32"/>
          <w:u w:val="none" w:color="auto"/>
          <w:shd w:val="clear" w:fill="auto"/>
        </w:rPr>
        <w:t>一般公共服务</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sz w:val="32"/>
          <w:szCs w:val="32"/>
          <w:u w:val="none" w:color="auto"/>
          <w:shd w:val="clear" w:fill="auto"/>
        </w:rPr>
        <w:t>类）</w:t>
      </w:r>
      <w:r>
        <w:rPr>
          <w:rStyle w:val="10"/>
          <w:rFonts w:hint="eastAsia" w:ascii="仿宋_GB2312" w:hAnsi="仿宋_GB2312" w:eastAsia="仿宋_GB2312" w:cs="仿宋_GB2312"/>
          <w:b w:val="0"/>
          <w:color w:val="000000"/>
          <w:sz w:val="32"/>
          <w:szCs w:val="32"/>
          <w:u w:val="none" w:color="auto"/>
          <w:shd w:val="clear" w:fill="auto"/>
        </w:rPr>
        <w:t>商贸事务（</w:t>
      </w:r>
      <w:r>
        <w:rPr>
          <w:rFonts w:hint="eastAsia" w:ascii="仿宋_GB2312" w:hAnsi="仿宋_GB2312" w:eastAsia="仿宋_GB2312" w:cs="仿宋_GB2312"/>
          <w:color w:val="000000"/>
          <w:sz w:val="32"/>
          <w:szCs w:val="32"/>
          <w:u w:val="none" w:color="auto"/>
          <w:shd w:val="clear" w:fill="auto"/>
        </w:rPr>
        <w:t>款）</w:t>
      </w:r>
      <w:r>
        <w:rPr>
          <w:rStyle w:val="10"/>
          <w:rFonts w:hint="eastAsia" w:ascii="仿宋_GB2312" w:hAnsi="仿宋_GB2312" w:eastAsia="仿宋_GB2312" w:cs="仿宋_GB2312"/>
          <w:b w:val="0"/>
          <w:color w:val="000000"/>
          <w:sz w:val="32"/>
          <w:szCs w:val="32"/>
          <w:u w:val="none" w:color="auto"/>
          <w:shd w:val="clear" w:fill="auto"/>
        </w:rPr>
        <w:t>事业运行（</w:t>
      </w:r>
      <w:r>
        <w:rPr>
          <w:rFonts w:hint="eastAsia" w:ascii="仿宋_GB2312" w:hAnsi="仿宋_GB2312" w:eastAsia="仿宋_GB2312" w:cs="仿宋_GB2312"/>
          <w:color w:val="000000"/>
          <w:sz w:val="32"/>
          <w:szCs w:val="32"/>
          <w:u w:val="none" w:color="auto"/>
          <w:shd w:val="clear" w:fill="auto"/>
        </w:rPr>
        <w:t>项）</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sz w:val="32"/>
          <w:szCs w:val="32"/>
          <w:u w:val="none" w:color="auto"/>
          <w:shd w:val="clear" w:fill="auto"/>
        </w:rPr>
        <w:t>指</w:t>
      </w:r>
      <w:r>
        <w:rPr>
          <w:rFonts w:hint="eastAsia" w:ascii="仿宋_GB2312" w:hAnsi="仿宋_GB2312" w:eastAsia="仿宋_GB2312" w:cs="仿宋_GB2312"/>
          <w:color w:val="000000"/>
          <w:kern w:val="0"/>
          <w:sz w:val="32"/>
          <w:szCs w:val="32"/>
          <w:u w:val="none" w:color="auto"/>
          <w:shd w:val="clear" w:fill="auto"/>
        </w:rPr>
        <w:t>用于保障我局所属事业单位正常运转，用于事业运行方面的经费支出。</w:t>
      </w:r>
      <w:r>
        <w:rPr>
          <w:rFonts w:hint="eastAsia" w:ascii="仿宋_GB2312" w:hAnsi="仿宋_GB2312" w:eastAsia="仿宋_GB2312" w:cs="仿宋_GB2312"/>
          <w:color w:val="000000"/>
          <w:kern w:val="0"/>
          <w:sz w:val="32"/>
          <w:szCs w:val="32"/>
          <w:u w:val="none" w:color="auto"/>
          <w:shd w:val="clear" w:fill="auto"/>
        </w:rPr>
        <w:br w:type="textWrapping"/>
      </w:r>
      <w:r>
        <w:rPr>
          <w:rFonts w:hint="eastAsia" w:ascii="仿宋_GB2312" w:hAnsi="仿宋_GB2312" w:eastAsia="仿宋_GB2312" w:cs="仿宋_GB2312"/>
          <w:color w:val="000000"/>
          <w:sz w:val="32"/>
          <w:szCs w:val="32"/>
          <w:u w:val="none" w:color="auto"/>
          <w:shd w:val="clear" w:fill="auto"/>
        </w:rPr>
        <w:t>12.</w:t>
      </w:r>
      <w:r>
        <w:rPr>
          <w:rStyle w:val="10"/>
          <w:rFonts w:hint="eastAsia" w:ascii="仿宋_GB2312" w:hAnsi="仿宋_GB2312" w:eastAsia="仿宋_GB2312" w:cs="仿宋_GB2312"/>
          <w:b w:val="0"/>
          <w:color w:val="000000"/>
          <w:sz w:val="32"/>
          <w:szCs w:val="32"/>
          <w:u w:val="none" w:color="auto"/>
          <w:shd w:val="clear" w:fill="auto"/>
        </w:rPr>
        <w:t>一般公共服务（</w:t>
      </w:r>
      <w:r>
        <w:rPr>
          <w:rFonts w:hint="eastAsia" w:ascii="仿宋_GB2312" w:hAnsi="仿宋_GB2312" w:eastAsia="仿宋_GB2312" w:cs="仿宋_GB2312"/>
          <w:color w:val="000000"/>
          <w:sz w:val="32"/>
          <w:szCs w:val="32"/>
          <w:u w:val="none" w:color="auto"/>
          <w:shd w:val="clear" w:fill="auto"/>
        </w:rPr>
        <w:t>类）</w:t>
      </w:r>
      <w:r>
        <w:rPr>
          <w:rStyle w:val="10"/>
          <w:rFonts w:hint="eastAsia" w:ascii="仿宋_GB2312" w:hAnsi="仿宋_GB2312" w:eastAsia="仿宋_GB2312" w:cs="仿宋_GB2312"/>
          <w:b w:val="0"/>
          <w:color w:val="000000"/>
          <w:sz w:val="32"/>
          <w:szCs w:val="32"/>
          <w:u w:val="none" w:color="auto"/>
          <w:shd w:val="clear" w:fill="auto"/>
        </w:rPr>
        <w:t>商贸事务（</w:t>
      </w:r>
      <w:r>
        <w:rPr>
          <w:rFonts w:hint="eastAsia" w:ascii="仿宋_GB2312" w:hAnsi="仿宋_GB2312" w:eastAsia="仿宋_GB2312" w:cs="仿宋_GB2312"/>
          <w:color w:val="000000"/>
          <w:sz w:val="32"/>
          <w:szCs w:val="32"/>
          <w:u w:val="none" w:color="auto"/>
          <w:shd w:val="clear" w:fill="auto"/>
        </w:rPr>
        <w:t>款）</w:t>
      </w:r>
      <w:r>
        <w:rPr>
          <w:rStyle w:val="10"/>
          <w:rFonts w:hint="eastAsia" w:ascii="仿宋_GB2312" w:hAnsi="仿宋_GB2312" w:eastAsia="仿宋_GB2312" w:cs="仿宋_GB2312"/>
          <w:b w:val="0"/>
          <w:color w:val="000000"/>
          <w:sz w:val="32"/>
          <w:szCs w:val="32"/>
          <w:u w:val="none" w:color="auto"/>
          <w:shd w:val="clear" w:fill="auto"/>
        </w:rPr>
        <w:t>其他商贸事务支出（</w:t>
      </w:r>
      <w:r>
        <w:rPr>
          <w:rFonts w:hint="eastAsia" w:ascii="仿宋_GB2312" w:hAnsi="仿宋_GB2312" w:eastAsia="仿宋_GB2312" w:cs="仿宋_GB2312"/>
          <w:color w:val="000000"/>
          <w:sz w:val="32"/>
          <w:szCs w:val="32"/>
          <w:u w:val="none" w:color="auto"/>
          <w:shd w:val="clear" w:fill="auto"/>
        </w:rPr>
        <w:t>项）</w:t>
      </w:r>
      <w:r>
        <w:rPr>
          <w:rStyle w:val="10"/>
          <w:rFonts w:hint="eastAsia" w:ascii="仿宋_GB2312" w:hAnsi="仿宋_GB2312" w:eastAsia="仿宋_GB2312" w:cs="仿宋_GB2312"/>
          <w:b w:val="0"/>
          <w:color w:val="000000"/>
          <w:sz w:val="32"/>
          <w:szCs w:val="32"/>
          <w:u w:val="none" w:color="auto"/>
          <w:shd w:val="clear" w:fill="auto"/>
        </w:rPr>
        <w:t>:指用于疫情防控重点企业复工</w:t>
      </w:r>
      <w:r>
        <w:rPr>
          <w:rFonts w:hint="eastAsia" w:ascii="仿宋_GB2312" w:hAnsi="仿宋_GB2312" w:eastAsia="仿宋_GB2312" w:cs="仿宋_GB2312"/>
          <w:color w:val="000000"/>
          <w:sz w:val="32"/>
          <w:szCs w:val="32"/>
          <w:u w:val="none" w:color="auto"/>
          <w:shd w:val="clear" w:fill="auto"/>
        </w:rPr>
        <w:t>复产补助。</w:t>
      </w:r>
    </w:p>
    <w:p>
      <w:pPr>
        <w:snapToGrid w:val="0"/>
        <w:spacing w:line="560" w:lineRule="exact"/>
        <w:ind w:firstLine="630" w:firstLineChars="197"/>
        <w:outlineLvl w:val="0"/>
        <w:rPr>
          <w:rFonts w:ascii="仿宋_GB2312" w:hAnsi="仿宋_GB2312" w:eastAsia="仿宋_GB2312" w:cs="仿宋_GB2312"/>
          <w:color w:val="000000"/>
          <w:kern w:val="0"/>
          <w:sz w:val="32"/>
          <w:szCs w:val="32"/>
          <w:u w:val="none" w:color="auto"/>
          <w:shd w:val="clear" w:fill="auto"/>
        </w:rPr>
      </w:pPr>
      <w:bookmarkStart w:id="81" w:name="_Toc5821"/>
      <w:r>
        <w:rPr>
          <w:rFonts w:hint="eastAsia" w:ascii="仿宋_GB2312" w:hAnsi="仿宋_GB2312" w:eastAsia="仿宋_GB2312" w:cs="仿宋_GB2312"/>
          <w:color w:val="000000"/>
          <w:sz w:val="32"/>
          <w:szCs w:val="32"/>
          <w:u w:val="none" w:color="auto"/>
          <w:shd w:val="clear" w:fill="auto"/>
        </w:rPr>
        <w:t>13.</w:t>
      </w:r>
      <w:r>
        <w:rPr>
          <w:rStyle w:val="10"/>
          <w:rFonts w:hint="eastAsia" w:ascii="仿宋_GB2312" w:hAnsi="仿宋_GB2312" w:eastAsia="仿宋_GB2312" w:cs="仿宋_GB2312"/>
          <w:b w:val="0"/>
          <w:color w:val="000000"/>
          <w:sz w:val="32"/>
          <w:szCs w:val="32"/>
          <w:u w:val="none" w:color="auto"/>
          <w:shd w:val="clear" w:fill="auto"/>
        </w:rPr>
        <w:t>社会保障和就业支出（</w:t>
      </w:r>
      <w:r>
        <w:rPr>
          <w:rFonts w:hint="eastAsia" w:ascii="仿宋_GB2312" w:hAnsi="仿宋_GB2312" w:eastAsia="仿宋_GB2312" w:cs="仿宋_GB2312"/>
          <w:color w:val="000000"/>
          <w:sz w:val="32"/>
          <w:szCs w:val="32"/>
          <w:u w:val="none" w:color="auto"/>
          <w:shd w:val="clear" w:fill="auto"/>
        </w:rPr>
        <w:t>类）</w:t>
      </w:r>
      <w:r>
        <w:rPr>
          <w:rStyle w:val="10"/>
          <w:rFonts w:hint="eastAsia" w:ascii="仿宋_GB2312" w:hAnsi="仿宋_GB2312" w:eastAsia="仿宋_GB2312" w:cs="仿宋_GB2312"/>
          <w:b w:val="0"/>
          <w:color w:val="000000"/>
          <w:sz w:val="32"/>
          <w:szCs w:val="32"/>
          <w:u w:val="none" w:color="auto"/>
          <w:shd w:val="clear" w:fill="auto"/>
        </w:rPr>
        <w:t>行政事业单位养</w:t>
      </w:r>
      <w:r>
        <w:rPr>
          <w:rFonts w:hint="eastAsia" w:ascii="仿宋_GB2312" w:hAnsi="仿宋_GB2312" w:eastAsia="仿宋_GB2312" w:cs="仿宋_GB2312"/>
          <w:color w:val="000000"/>
          <w:sz w:val="32"/>
          <w:szCs w:val="32"/>
          <w:u w:val="none" w:color="auto"/>
          <w:shd w:val="clear" w:fill="auto"/>
        </w:rPr>
        <w:t>老支出</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sz w:val="32"/>
          <w:szCs w:val="32"/>
          <w:u w:val="none" w:color="auto"/>
          <w:shd w:val="clear" w:fill="auto"/>
        </w:rPr>
        <w:t>款）</w:t>
      </w:r>
      <w:r>
        <w:rPr>
          <w:rStyle w:val="10"/>
          <w:rFonts w:hint="eastAsia" w:ascii="仿宋_GB2312" w:hAnsi="仿宋_GB2312" w:eastAsia="仿宋_GB2312" w:cs="仿宋_GB2312"/>
          <w:b w:val="0"/>
          <w:color w:val="000000"/>
          <w:sz w:val="32"/>
          <w:szCs w:val="32"/>
          <w:u w:val="none" w:color="auto"/>
          <w:shd w:val="clear" w:fill="auto"/>
        </w:rPr>
        <w:t>机关事业单位基本养</w:t>
      </w:r>
      <w:r>
        <w:rPr>
          <w:rFonts w:hint="eastAsia" w:ascii="仿宋_GB2312" w:hAnsi="仿宋_GB2312" w:eastAsia="仿宋_GB2312" w:cs="仿宋_GB2312"/>
          <w:color w:val="000000"/>
          <w:sz w:val="32"/>
          <w:szCs w:val="32"/>
          <w:u w:val="none" w:color="auto"/>
          <w:shd w:val="clear" w:fill="auto"/>
        </w:rPr>
        <w:t>老保险缴费支出</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sz w:val="32"/>
          <w:szCs w:val="32"/>
          <w:u w:val="none" w:color="auto"/>
          <w:shd w:val="clear" w:fill="auto"/>
        </w:rPr>
        <w:t>项）</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kern w:val="0"/>
          <w:sz w:val="32"/>
          <w:szCs w:val="32"/>
          <w:u w:val="none" w:color="auto"/>
          <w:shd w:val="clear" w:fill="auto"/>
        </w:rPr>
        <w:t>指用于机关事业单位职工单位部分基本养老保险缴费支出。</w:t>
      </w:r>
      <w:bookmarkEnd w:id="81"/>
    </w:p>
    <w:p>
      <w:pPr>
        <w:snapToGrid w:val="0"/>
        <w:spacing w:line="560" w:lineRule="exact"/>
        <w:ind w:firstLine="630" w:firstLineChars="197"/>
        <w:outlineLvl w:val="0"/>
        <w:rPr>
          <w:rFonts w:ascii="仿宋_GB2312" w:hAnsi="仿宋_GB2312" w:eastAsia="仿宋_GB2312" w:cs="仿宋_GB2312"/>
          <w:color w:val="000000"/>
          <w:kern w:val="0"/>
          <w:sz w:val="32"/>
          <w:szCs w:val="32"/>
          <w:u w:val="none" w:color="auto"/>
          <w:shd w:val="clear" w:fill="auto"/>
        </w:rPr>
      </w:pPr>
      <w:bookmarkStart w:id="82" w:name="_Toc19739"/>
      <w:r>
        <w:rPr>
          <w:rFonts w:hint="eastAsia" w:ascii="仿宋_GB2312" w:hAnsi="仿宋_GB2312" w:eastAsia="仿宋_GB2312" w:cs="仿宋_GB2312"/>
          <w:color w:val="000000"/>
          <w:sz w:val="32"/>
          <w:szCs w:val="32"/>
          <w:u w:val="none" w:color="auto"/>
          <w:shd w:val="clear" w:fill="auto"/>
        </w:rPr>
        <w:t>14.</w:t>
      </w:r>
      <w:r>
        <w:rPr>
          <w:rStyle w:val="10"/>
          <w:rFonts w:hint="eastAsia" w:ascii="仿宋_GB2312" w:hAnsi="仿宋_GB2312" w:eastAsia="仿宋_GB2312" w:cs="仿宋_GB2312"/>
          <w:b w:val="0"/>
          <w:color w:val="000000"/>
          <w:sz w:val="32"/>
          <w:szCs w:val="32"/>
          <w:u w:val="none" w:color="auto"/>
          <w:shd w:val="clear" w:fill="auto"/>
        </w:rPr>
        <w:t>社会保障和就业支出（</w:t>
      </w:r>
      <w:r>
        <w:rPr>
          <w:rFonts w:hint="eastAsia" w:ascii="仿宋_GB2312" w:hAnsi="仿宋_GB2312" w:eastAsia="仿宋_GB2312" w:cs="仿宋_GB2312"/>
          <w:color w:val="000000"/>
          <w:sz w:val="32"/>
          <w:szCs w:val="32"/>
          <w:u w:val="none" w:color="auto"/>
          <w:shd w:val="clear" w:fill="auto"/>
        </w:rPr>
        <w:t>类）</w:t>
      </w:r>
      <w:r>
        <w:rPr>
          <w:rStyle w:val="10"/>
          <w:rFonts w:hint="eastAsia" w:ascii="仿宋_GB2312" w:hAnsi="仿宋_GB2312" w:eastAsia="仿宋_GB2312" w:cs="仿宋_GB2312"/>
          <w:b w:val="0"/>
          <w:color w:val="000000"/>
          <w:sz w:val="32"/>
          <w:szCs w:val="32"/>
          <w:u w:val="none" w:color="auto"/>
          <w:shd w:val="clear" w:fill="auto"/>
        </w:rPr>
        <w:t>行政事业单位养</w:t>
      </w:r>
      <w:r>
        <w:rPr>
          <w:rFonts w:hint="eastAsia" w:ascii="仿宋_GB2312" w:hAnsi="仿宋_GB2312" w:eastAsia="仿宋_GB2312" w:cs="仿宋_GB2312"/>
          <w:color w:val="000000"/>
          <w:sz w:val="32"/>
          <w:szCs w:val="32"/>
          <w:u w:val="none" w:color="auto"/>
          <w:shd w:val="clear" w:fill="auto"/>
        </w:rPr>
        <w:t>老支出</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sz w:val="32"/>
          <w:szCs w:val="32"/>
          <w:u w:val="none" w:color="auto"/>
          <w:shd w:val="clear" w:fill="auto"/>
        </w:rPr>
        <w:t>款）</w:t>
      </w:r>
      <w:r>
        <w:rPr>
          <w:rStyle w:val="10"/>
          <w:rFonts w:hint="eastAsia" w:ascii="仿宋_GB2312" w:hAnsi="仿宋_GB2312" w:eastAsia="仿宋_GB2312" w:cs="仿宋_GB2312"/>
          <w:b w:val="0"/>
          <w:color w:val="000000"/>
          <w:sz w:val="32"/>
          <w:szCs w:val="32"/>
          <w:u w:val="none" w:color="auto"/>
          <w:shd w:val="clear" w:fill="auto"/>
        </w:rPr>
        <w:t>机关事业单位职业年金缴费支出（</w:t>
      </w:r>
      <w:r>
        <w:rPr>
          <w:rFonts w:hint="eastAsia" w:ascii="仿宋_GB2312" w:hAnsi="仿宋_GB2312" w:eastAsia="仿宋_GB2312" w:cs="仿宋_GB2312"/>
          <w:color w:val="000000"/>
          <w:sz w:val="32"/>
          <w:szCs w:val="32"/>
          <w:u w:val="none" w:color="auto"/>
          <w:shd w:val="clear" w:fill="auto"/>
        </w:rPr>
        <w:t>项）</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kern w:val="0"/>
          <w:sz w:val="32"/>
          <w:szCs w:val="32"/>
          <w:u w:val="none" w:color="auto"/>
          <w:shd w:val="clear" w:fill="auto"/>
        </w:rPr>
        <w:t>指用于机关事业单位职工单位部分职业年金缴费支出。</w:t>
      </w:r>
      <w:bookmarkEnd w:id="82"/>
    </w:p>
    <w:p>
      <w:pPr>
        <w:snapToGrid w:val="0"/>
        <w:spacing w:line="560" w:lineRule="exact"/>
        <w:ind w:firstLine="630" w:firstLineChars="197"/>
        <w:outlineLvl w:val="0"/>
        <w:rPr>
          <w:rFonts w:ascii="仿宋_GB2312" w:hAnsi="仿宋_GB2312" w:eastAsia="仿宋_GB2312" w:cs="仿宋_GB2312"/>
          <w:color w:val="000000"/>
          <w:kern w:val="0"/>
          <w:sz w:val="32"/>
          <w:szCs w:val="32"/>
          <w:u w:val="none" w:color="auto"/>
          <w:shd w:val="clear" w:fill="auto"/>
        </w:rPr>
      </w:pPr>
      <w:bookmarkStart w:id="83" w:name="_Toc15282"/>
      <w:r>
        <w:rPr>
          <w:rFonts w:hint="eastAsia" w:ascii="仿宋_GB2312" w:hAnsi="仿宋_GB2312" w:eastAsia="仿宋_GB2312" w:cs="仿宋_GB2312"/>
          <w:color w:val="000000"/>
          <w:sz w:val="32"/>
          <w:szCs w:val="32"/>
          <w:u w:val="none" w:color="auto"/>
          <w:shd w:val="clear" w:fill="auto"/>
        </w:rPr>
        <w:t>15.</w:t>
      </w:r>
      <w:r>
        <w:rPr>
          <w:rStyle w:val="10"/>
          <w:rFonts w:hint="eastAsia" w:ascii="仿宋_GB2312" w:hAnsi="仿宋_GB2312" w:eastAsia="仿宋_GB2312" w:cs="仿宋_GB2312"/>
          <w:b w:val="0"/>
          <w:color w:val="000000"/>
          <w:sz w:val="32"/>
          <w:szCs w:val="32"/>
          <w:u w:val="none" w:color="auto"/>
          <w:shd w:val="clear" w:fill="auto"/>
        </w:rPr>
        <w:t>卫生健康支出（</w:t>
      </w:r>
      <w:r>
        <w:rPr>
          <w:rFonts w:hint="eastAsia" w:ascii="仿宋_GB2312" w:hAnsi="仿宋_GB2312" w:eastAsia="仿宋_GB2312" w:cs="仿宋_GB2312"/>
          <w:color w:val="000000"/>
          <w:sz w:val="32"/>
          <w:szCs w:val="32"/>
          <w:u w:val="none" w:color="auto"/>
          <w:shd w:val="clear" w:fill="auto"/>
        </w:rPr>
        <w:t>类）</w:t>
      </w:r>
      <w:r>
        <w:rPr>
          <w:rStyle w:val="10"/>
          <w:rFonts w:hint="eastAsia" w:ascii="仿宋_GB2312" w:hAnsi="仿宋_GB2312" w:eastAsia="仿宋_GB2312" w:cs="仿宋_GB2312"/>
          <w:b w:val="0"/>
          <w:color w:val="000000"/>
          <w:sz w:val="32"/>
          <w:szCs w:val="32"/>
          <w:u w:val="none" w:color="auto"/>
          <w:shd w:val="clear" w:fill="auto"/>
        </w:rPr>
        <w:t>行政事业单位医疗（</w:t>
      </w:r>
      <w:r>
        <w:rPr>
          <w:rFonts w:hint="eastAsia" w:ascii="仿宋_GB2312" w:hAnsi="仿宋_GB2312" w:eastAsia="仿宋_GB2312" w:cs="仿宋_GB2312"/>
          <w:color w:val="000000"/>
          <w:sz w:val="32"/>
          <w:szCs w:val="32"/>
          <w:u w:val="none" w:color="auto"/>
          <w:shd w:val="clear" w:fill="auto"/>
        </w:rPr>
        <w:t>款）</w:t>
      </w:r>
      <w:r>
        <w:rPr>
          <w:rStyle w:val="10"/>
          <w:rFonts w:hint="eastAsia" w:ascii="仿宋_GB2312" w:hAnsi="仿宋_GB2312" w:eastAsia="仿宋_GB2312" w:cs="仿宋_GB2312"/>
          <w:b w:val="0"/>
          <w:color w:val="000000"/>
          <w:sz w:val="32"/>
          <w:szCs w:val="32"/>
          <w:u w:val="none" w:color="auto"/>
          <w:shd w:val="clear" w:fill="auto"/>
        </w:rPr>
        <w:t>行政单位医疗（</w:t>
      </w:r>
      <w:r>
        <w:rPr>
          <w:rFonts w:hint="eastAsia" w:ascii="仿宋_GB2312" w:hAnsi="仿宋_GB2312" w:eastAsia="仿宋_GB2312" w:cs="仿宋_GB2312"/>
          <w:color w:val="000000"/>
          <w:sz w:val="32"/>
          <w:szCs w:val="32"/>
          <w:u w:val="none" w:color="auto"/>
          <w:shd w:val="clear" w:fill="auto"/>
        </w:rPr>
        <w:t>项）</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kern w:val="0"/>
          <w:sz w:val="32"/>
          <w:szCs w:val="32"/>
          <w:u w:val="none" w:color="auto"/>
          <w:shd w:val="clear" w:fill="auto"/>
        </w:rPr>
        <w:t>指用于机关行政职工（公务员）基本医疗保险缴费支出。</w:t>
      </w:r>
      <w:bookmarkEnd w:id="83"/>
    </w:p>
    <w:p>
      <w:pPr>
        <w:snapToGrid w:val="0"/>
        <w:spacing w:line="560" w:lineRule="exact"/>
        <w:ind w:firstLine="630" w:firstLineChars="197"/>
        <w:outlineLvl w:val="0"/>
        <w:rPr>
          <w:rFonts w:ascii="仿宋_GB2312" w:hAnsi="仿宋_GB2312" w:eastAsia="仿宋_GB2312" w:cs="仿宋_GB2312"/>
          <w:color w:val="000000"/>
          <w:kern w:val="0"/>
          <w:sz w:val="32"/>
          <w:szCs w:val="32"/>
          <w:u w:val="none" w:color="auto"/>
          <w:shd w:val="clear" w:fill="auto"/>
        </w:rPr>
      </w:pPr>
      <w:bookmarkStart w:id="84" w:name="_Toc1357"/>
      <w:r>
        <w:rPr>
          <w:rStyle w:val="10"/>
          <w:rFonts w:hint="eastAsia" w:ascii="仿宋_GB2312" w:hAnsi="仿宋_GB2312" w:eastAsia="仿宋_GB2312" w:cs="仿宋_GB2312"/>
          <w:b w:val="0"/>
          <w:color w:val="000000"/>
          <w:sz w:val="32"/>
          <w:szCs w:val="32"/>
          <w:u w:val="none" w:color="auto"/>
          <w:shd w:val="clear" w:fill="auto"/>
        </w:rPr>
        <w:t>16.</w:t>
      </w:r>
      <w:r>
        <w:rPr>
          <w:rFonts w:hint="eastAsia" w:ascii="仿宋_GB2312" w:hAnsi="仿宋_GB2312" w:eastAsia="仿宋_GB2312" w:cs="仿宋_GB2312"/>
          <w:color w:val="000000"/>
          <w:sz w:val="32"/>
          <w:szCs w:val="32"/>
          <w:u w:val="none" w:color="auto"/>
          <w:shd w:val="clear" w:fill="auto"/>
        </w:rPr>
        <w:t>卫生健康支出</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sz w:val="32"/>
          <w:szCs w:val="32"/>
          <w:u w:val="none" w:color="auto"/>
          <w:shd w:val="clear" w:fill="auto"/>
        </w:rPr>
        <w:t>类）</w:t>
      </w:r>
      <w:r>
        <w:rPr>
          <w:rStyle w:val="10"/>
          <w:rFonts w:hint="eastAsia" w:ascii="仿宋_GB2312" w:hAnsi="仿宋_GB2312" w:eastAsia="仿宋_GB2312" w:cs="仿宋_GB2312"/>
          <w:b w:val="0"/>
          <w:color w:val="000000"/>
          <w:sz w:val="32"/>
          <w:szCs w:val="32"/>
          <w:u w:val="none" w:color="auto"/>
          <w:shd w:val="clear" w:fill="auto"/>
        </w:rPr>
        <w:t>行政事业单位医疗（</w:t>
      </w:r>
      <w:r>
        <w:rPr>
          <w:rFonts w:hint="eastAsia" w:ascii="仿宋_GB2312" w:hAnsi="仿宋_GB2312" w:eastAsia="仿宋_GB2312" w:cs="仿宋_GB2312"/>
          <w:color w:val="000000"/>
          <w:sz w:val="32"/>
          <w:szCs w:val="32"/>
          <w:u w:val="none" w:color="auto"/>
          <w:shd w:val="clear" w:fill="auto"/>
        </w:rPr>
        <w:t>款）</w:t>
      </w:r>
      <w:r>
        <w:rPr>
          <w:rStyle w:val="10"/>
          <w:rFonts w:hint="eastAsia" w:ascii="仿宋_GB2312" w:hAnsi="仿宋_GB2312" w:eastAsia="仿宋_GB2312" w:cs="仿宋_GB2312"/>
          <w:b w:val="0"/>
          <w:color w:val="000000"/>
          <w:sz w:val="32"/>
          <w:szCs w:val="32"/>
          <w:u w:val="none" w:color="auto"/>
          <w:shd w:val="clear" w:fill="auto"/>
        </w:rPr>
        <w:t>事业单位医疗（</w:t>
      </w:r>
      <w:r>
        <w:rPr>
          <w:rFonts w:hint="eastAsia" w:ascii="仿宋_GB2312" w:hAnsi="仿宋_GB2312" w:eastAsia="仿宋_GB2312" w:cs="仿宋_GB2312"/>
          <w:color w:val="000000"/>
          <w:sz w:val="32"/>
          <w:szCs w:val="32"/>
          <w:u w:val="none" w:color="auto"/>
          <w:shd w:val="clear" w:fill="auto"/>
        </w:rPr>
        <w:t>项）</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kern w:val="0"/>
          <w:sz w:val="32"/>
          <w:szCs w:val="32"/>
          <w:u w:val="none" w:color="auto"/>
          <w:shd w:val="clear" w:fill="auto"/>
        </w:rPr>
        <w:t>指用于机关事业职工（事业人员）基本医疗保险缴费支出。</w:t>
      </w:r>
      <w:bookmarkEnd w:id="84"/>
    </w:p>
    <w:p>
      <w:pPr>
        <w:snapToGrid w:val="0"/>
        <w:spacing w:line="560" w:lineRule="exact"/>
        <w:ind w:firstLine="630" w:firstLineChars="197"/>
        <w:outlineLvl w:val="0"/>
        <w:rPr>
          <w:rFonts w:ascii="仿宋_GB2312" w:hAnsi="仿宋_GB2312" w:eastAsia="仿宋_GB2312" w:cs="仿宋_GB2312"/>
          <w:color w:val="000000"/>
          <w:kern w:val="0"/>
          <w:sz w:val="32"/>
          <w:szCs w:val="32"/>
          <w:u w:val="none" w:color="auto"/>
          <w:shd w:val="clear" w:fill="auto"/>
        </w:rPr>
      </w:pPr>
      <w:bookmarkStart w:id="85" w:name="_Toc18699"/>
      <w:r>
        <w:rPr>
          <w:rStyle w:val="10"/>
          <w:rFonts w:hint="eastAsia" w:ascii="仿宋_GB2312" w:hAnsi="仿宋_GB2312" w:eastAsia="仿宋_GB2312" w:cs="仿宋_GB2312"/>
          <w:b w:val="0"/>
          <w:color w:val="000000"/>
          <w:sz w:val="32"/>
          <w:szCs w:val="32"/>
          <w:u w:val="none" w:color="auto"/>
          <w:shd w:val="clear" w:fill="auto"/>
        </w:rPr>
        <w:t>17.</w:t>
      </w:r>
      <w:r>
        <w:rPr>
          <w:rFonts w:hint="eastAsia" w:ascii="仿宋_GB2312" w:hAnsi="仿宋_GB2312" w:eastAsia="仿宋_GB2312" w:cs="仿宋_GB2312"/>
          <w:color w:val="000000"/>
          <w:sz w:val="32"/>
          <w:szCs w:val="32"/>
          <w:u w:val="none" w:color="auto"/>
          <w:shd w:val="clear" w:fill="auto"/>
        </w:rPr>
        <w:t>卫生健康支出</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sz w:val="32"/>
          <w:szCs w:val="32"/>
          <w:u w:val="none" w:color="auto"/>
          <w:shd w:val="clear" w:fill="auto"/>
        </w:rPr>
        <w:t>类）</w:t>
      </w:r>
      <w:r>
        <w:rPr>
          <w:rStyle w:val="10"/>
          <w:rFonts w:hint="eastAsia" w:ascii="仿宋_GB2312" w:hAnsi="仿宋_GB2312" w:eastAsia="仿宋_GB2312" w:cs="仿宋_GB2312"/>
          <w:b w:val="0"/>
          <w:color w:val="000000"/>
          <w:sz w:val="32"/>
          <w:szCs w:val="32"/>
          <w:u w:val="none" w:color="auto"/>
          <w:shd w:val="clear" w:fill="auto"/>
        </w:rPr>
        <w:t>行政事业单位医疗（</w:t>
      </w:r>
      <w:r>
        <w:rPr>
          <w:rFonts w:hint="eastAsia" w:ascii="仿宋_GB2312" w:hAnsi="仿宋_GB2312" w:eastAsia="仿宋_GB2312" w:cs="仿宋_GB2312"/>
          <w:color w:val="000000"/>
          <w:sz w:val="32"/>
          <w:szCs w:val="32"/>
          <w:u w:val="none" w:color="auto"/>
          <w:shd w:val="clear" w:fill="auto"/>
        </w:rPr>
        <w:t>款）</w:t>
      </w:r>
      <w:r>
        <w:rPr>
          <w:rStyle w:val="10"/>
          <w:rFonts w:hint="eastAsia" w:ascii="仿宋_GB2312" w:hAnsi="仿宋_GB2312" w:eastAsia="仿宋_GB2312" w:cs="仿宋_GB2312"/>
          <w:b w:val="0"/>
          <w:color w:val="000000"/>
          <w:sz w:val="32"/>
          <w:szCs w:val="32"/>
          <w:u w:val="none" w:color="auto"/>
          <w:shd w:val="clear" w:fill="auto"/>
        </w:rPr>
        <w:t>公务员补充医疗（</w:t>
      </w:r>
      <w:r>
        <w:rPr>
          <w:rFonts w:hint="eastAsia" w:ascii="仿宋_GB2312" w:hAnsi="仿宋_GB2312" w:eastAsia="仿宋_GB2312" w:cs="仿宋_GB2312"/>
          <w:color w:val="000000"/>
          <w:sz w:val="32"/>
          <w:szCs w:val="32"/>
          <w:u w:val="none" w:color="auto"/>
          <w:shd w:val="clear" w:fill="auto"/>
        </w:rPr>
        <w:t>项）</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kern w:val="0"/>
          <w:sz w:val="32"/>
          <w:szCs w:val="32"/>
          <w:u w:val="none" w:color="auto"/>
          <w:shd w:val="clear" w:fill="auto"/>
        </w:rPr>
        <w:t>指用于机关行政职工（公务员）医疗补助缴费支出。</w:t>
      </w:r>
      <w:bookmarkEnd w:id="85"/>
    </w:p>
    <w:p>
      <w:pPr>
        <w:spacing w:line="560" w:lineRule="exact"/>
        <w:ind w:firstLine="640" w:firstLineChars="200"/>
        <w:rPr>
          <w:rStyle w:val="10"/>
          <w:rFonts w:ascii="仿宋_GB2312" w:hAnsi="仿宋_GB2312" w:eastAsia="仿宋_GB2312" w:cs="仿宋_GB2312"/>
          <w:b w:val="0"/>
          <w:color w:val="000000"/>
          <w:sz w:val="32"/>
          <w:szCs w:val="32"/>
          <w:u w:val="none" w:color="auto"/>
          <w:shd w:val="clear" w:fill="auto"/>
        </w:rPr>
      </w:pPr>
      <w:r>
        <w:rPr>
          <w:rStyle w:val="10"/>
          <w:rFonts w:hint="eastAsia" w:ascii="仿宋_GB2312" w:hAnsi="仿宋_GB2312" w:eastAsia="仿宋_GB2312" w:cs="仿宋_GB2312"/>
          <w:b w:val="0"/>
          <w:color w:val="000000"/>
          <w:sz w:val="32"/>
          <w:szCs w:val="32"/>
          <w:u w:val="none" w:color="auto"/>
          <w:shd w:val="clear" w:fill="auto"/>
        </w:rPr>
        <w:t>18.农林水支出（</w:t>
      </w:r>
      <w:r>
        <w:rPr>
          <w:rFonts w:hint="eastAsia" w:ascii="仿宋_GB2312" w:hAnsi="仿宋_GB2312" w:eastAsia="仿宋_GB2312" w:cs="仿宋_GB2312"/>
          <w:color w:val="000000"/>
          <w:sz w:val="32"/>
          <w:szCs w:val="32"/>
          <w:u w:val="none" w:color="auto"/>
          <w:shd w:val="clear" w:fill="auto"/>
        </w:rPr>
        <w:t>类）</w:t>
      </w:r>
      <w:r>
        <w:rPr>
          <w:rStyle w:val="10"/>
          <w:rFonts w:hint="eastAsia" w:ascii="仿宋_GB2312" w:hAnsi="仿宋_GB2312" w:eastAsia="仿宋_GB2312" w:cs="仿宋_GB2312"/>
          <w:b w:val="0"/>
          <w:color w:val="000000"/>
          <w:sz w:val="32"/>
          <w:szCs w:val="32"/>
          <w:u w:val="none" w:color="auto"/>
          <w:shd w:val="clear" w:fill="auto"/>
        </w:rPr>
        <w:t>扶贫（</w:t>
      </w:r>
      <w:r>
        <w:rPr>
          <w:rFonts w:hint="eastAsia" w:ascii="仿宋_GB2312" w:hAnsi="仿宋_GB2312" w:eastAsia="仿宋_GB2312" w:cs="仿宋_GB2312"/>
          <w:color w:val="000000"/>
          <w:sz w:val="32"/>
          <w:szCs w:val="32"/>
          <w:u w:val="none" w:color="auto"/>
          <w:shd w:val="clear" w:fill="auto"/>
        </w:rPr>
        <w:t>款）</w:t>
      </w:r>
      <w:r>
        <w:rPr>
          <w:rStyle w:val="10"/>
          <w:rFonts w:hint="eastAsia" w:ascii="仿宋_GB2312" w:hAnsi="仿宋_GB2312" w:eastAsia="仿宋_GB2312" w:cs="仿宋_GB2312"/>
          <w:b w:val="0"/>
          <w:color w:val="000000"/>
          <w:sz w:val="32"/>
          <w:szCs w:val="32"/>
          <w:u w:val="none" w:color="auto"/>
          <w:shd w:val="clear" w:fill="auto"/>
        </w:rPr>
        <w:t>其他扶贫支出（</w:t>
      </w:r>
      <w:r>
        <w:rPr>
          <w:rFonts w:hint="eastAsia" w:ascii="仿宋_GB2312" w:hAnsi="仿宋_GB2312" w:eastAsia="仿宋_GB2312" w:cs="仿宋_GB2312"/>
          <w:color w:val="000000"/>
          <w:sz w:val="32"/>
          <w:szCs w:val="32"/>
          <w:u w:val="none" w:color="auto"/>
          <w:shd w:val="clear" w:fill="auto"/>
        </w:rPr>
        <w:t>项）</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kern w:val="0"/>
          <w:sz w:val="32"/>
          <w:szCs w:val="32"/>
          <w:u w:val="none" w:color="auto"/>
          <w:shd w:val="clear" w:fill="auto"/>
        </w:rPr>
        <w:t>指脱贫攻坚</w:t>
      </w:r>
      <w:r>
        <w:rPr>
          <w:rStyle w:val="10"/>
          <w:rFonts w:hint="eastAsia" w:ascii="仿宋_GB2312" w:hAnsi="仿宋_GB2312" w:eastAsia="仿宋_GB2312" w:cs="仿宋_GB2312"/>
          <w:b w:val="0"/>
          <w:color w:val="000000"/>
          <w:sz w:val="32"/>
          <w:szCs w:val="32"/>
          <w:u w:val="none" w:color="auto"/>
          <w:shd w:val="clear" w:fill="auto"/>
        </w:rPr>
        <w:t>东西部协作“</w:t>
      </w:r>
      <w:r>
        <w:rPr>
          <w:rFonts w:hint="eastAsia" w:ascii="仿宋_GB2312" w:hAnsi="仿宋_GB2312" w:eastAsia="仿宋_GB2312" w:cs="仿宋_GB2312"/>
          <w:color w:val="000000"/>
          <w:sz w:val="32"/>
          <w:szCs w:val="32"/>
          <w:u w:val="none" w:color="auto"/>
          <w:shd w:val="clear" w:fill="auto"/>
        </w:rPr>
        <w:t>经济商务培训项目</w:t>
      </w:r>
      <w:r>
        <w:rPr>
          <w:rStyle w:val="10"/>
          <w:rFonts w:hint="eastAsia" w:ascii="仿宋_GB2312" w:hAnsi="仿宋_GB2312" w:eastAsia="仿宋_GB2312" w:cs="仿宋_GB2312"/>
          <w:b w:val="0"/>
          <w:color w:val="000000"/>
          <w:sz w:val="32"/>
          <w:szCs w:val="32"/>
          <w:u w:val="none" w:color="auto"/>
          <w:shd w:val="clear" w:fill="auto"/>
        </w:rPr>
        <w:t>”</w:t>
      </w:r>
      <w:r>
        <w:rPr>
          <w:rFonts w:hint="eastAsia" w:ascii="仿宋_GB2312" w:hAnsi="仿宋_GB2312" w:eastAsia="仿宋_GB2312" w:cs="仿宋_GB2312"/>
          <w:color w:val="000000"/>
          <w:sz w:val="32"/>
          <w:szCs w:val="32"/>
          <w:u w:val="none" w:color="auto"/>
          <w:shd w:val="clear" w:fill="auto"/>
        </w:rPr>
        <w:t>和</w:t>
      </w:r>
      <w:r>
        <w:rPr>
          <w:rFonts w:hint="eastAsia" w:ascii="仿宋_GB2312" w:hAnsi="仿宋_GB2312" w:eastAsia="仿宋_GB2312" w:cs="仿宋_GB2312"/>
          <w:color w:val="000000"/>
          <w:kern w:val="0"/>
          <w:sz w:val="32"/>
          <w:szCs w:val="32"/>
          <w:u w:val="none" w:color="auto"/>
          <w:shd w:val="clear" w:fill="auto"/>
        </w:rPr>
        <w:t>完成脱贫攻坚任务，我局联系帮扶村经费支出</w:t>
      </w:r>
      <w:r>
        <w:rPr>
          <w:rStyle w:val="10"/>
          <w:rFonts w:hint="eastAsia" w:ascii="仿宋_GB2312" w:hAnsi="仿宋_GB2312" w:eastAsia="仿宋_GB2312" w:cs="仿宋_GB2312"/>
          <w:b w:val="0"/>
          <w:color w:val="000000"/>
          <w:sz w:val="32"/>
          <w:szCs w:val="32"/>
          <w:u w:val="none" w:color="auto"/>
          <w:shd w:val="clear" w:fill="auto"/>
        </w:rPr>
        <w:t>。</w:t>
      </w:r>
    </w:p>
    <w:p>
      <w:pPr>
        <w:spacing w:line="560" w:lineRule="exact"/>
        <w:ind w:firstLine="640" w:firstLineChars="200"/>
        <w:rPr>
          <w:rFonts w:ascii="仿宋" w:hAnsi="仿宋" w:eastAsia="仿宋"/>
          <w:b/>
          <w:sz w:val="32"/>
          <w:szCs w:val="32"/>
          <w:u w:val="none" w:color="auto"/>
          <w:shd w:val="clear" w:fill="auto"/>
        </w:rPr>
      </w:pPr>
      <w:r>
        <w:rPr>
          <w:rStyle w:val="10"/>
          <w:rFonts w:hint="eastAsia" w:ascii="仿宋" w:hAnsi="仿宋" w:eastAsia="仿宋"/>
          <w:b w:val="0"/>
          <w:sz w:val="32"/>
          <w:szCs w:val="32"/>
          <w:u w:val="none" w:color="auto"/>
          <w:shd w:val="clear" w:fill="auto"/>
        </w:rPr>
        <w:t>19.资源勘探工</w:t>
      </w:r>
      <w:r>
        <w:rPr>
          <w:rFonts w:hint="eastAsia" w:ascii="仿宋" w:hAnsi="仿宋" w:eastAsia="仿宋"/>
          <w:sz w:val="32"/>
          <w:szCs w:val="32"/>
          <w:u w:val="none" w:color="auto"/>
          <w:shd w:val="clear" w:fill="auto"/>
        </w:rPr>
        <w:t>业信息等支出</w:t>
      </w:r>
      <w:r>
        <w:rPr>
          <w:rStyle w:val="10"/>
          <w:rFonts w:hint="eastAsia" w:ascii="仿宋" w:hAnsi="仿宋" w:eastAsia="仿宋"/>
          <w:b w:val="0"/>
          <w:sz w:val="32"/>
          <w:szCs w:val="32"/>
          <w:u w:val="none" w:color="auto"/>
          <w:shd w:val="clear" w:fill="auto"/>
        </w:rPr>
        <w:t>（</w:t>
      </w:r>
      <w:r>
        <w:rPr>
          <w:rFonts w:hint="eastAsia" w:ascii="仿宋" w:hAnsi="仿宋" w:eastAsia="仿宋"/>
          <w:sz w:val="32"/>
          <w:szCs w:val="32"/>
          <w:u w:val="none" w:color="auto"/>
          <w:shd w:val="clear" w:fill="auto"/>
        </w:rPr>
        <w:t>类）</w:t>
      </w:r>
      <w:r>
        <w:rPr>
          <w:rStyle w:val="10"/>
          <w:rFonts w:hint="eastAsia" w:ascii="仿宋" w:hAnsi="仿宋" w:eastAsia="仿宋"/>
          <w:b w:val="0"/>
          <w:sz w:val="32"/>
          <w:szCs w:val="32"/>
          <w:u w:val="none" w:color="auto"/>
          <w:shd w:val="clear" w:fill="auto"/>
        </w:rPr>
        <w:t>制造业（</w:t>
      </w:r>
      <w:r>
        <w:rPr>
          <w:rFonts w:hint="eastAsia" w:ascii="仿宋" w:hAnsi="仿宋" w:eastAsia="仿宋"/>
          <w:sz w:val="32"/>
          <w:szCs w:val="32"/>
          <w:u w:val="none" w:color="auto"/>
          <w:shd w:val="clear" w:fill="auto"/>
        </w:rPr>
        <w:t>款）</w:t>
      </w:r>
      <w:r>
        <w:rPr>
          <w:rStyle w:val="10"/>
          <w:rFonts w:hint="eastAsia" w:ascii="仿宋" w:hAnsi="仿宋" w:eastAsia="仿宋"/>
          <w:b w:val="0"/>
          <w:sz w:val="32"/>
          <w:szCs w:val="32"/>
          <w:u w:val="none" w:color="auto"/>
          <w:shd w:val="clear" w:fill="auto"/>
        </w:rPr>
        <w:t>其他制造业支出（</w:t>
      </w:r>
      <w:r>
        <w:rPr>
          <w:rFonts w:hint="eastAsia" w:ascii="仿宋" w:hAnsi="仿宋" w:eastAsia="仿宋"/>
          <w:sz w:val="32"/>
          <w:szCs w:val="32"/>
          <w:u w:val="none" w:color="auto"/>
          <w:shd w:val="clear" w:fill="auto"/>
        </w:rPr>
        <w:t>项）</w:t>
      </w:r>
      <w:r>
        <w:rPr>
          <w:rStyle w:val="10"/>
          <w:rFonts w:ascii="仿宋" w:hAnsi="仿宋" w:eastAsia="仿宋"/>
          <w:b w:val="0"/>
          <w:sz w:val="32"/>
          <w:szCs w:val="32"/>
          <w:u w:val="none" w:color="auto"/>
          <w:shd w:val="clear" w:fill="auto"/>
        </w:rPr>
        <w:t>:</w:t>
      </w:r>
      <w:r>
        <w:rPr>
          <w:rStyle w:val="10"/>
          <w:rFonts w:hint="eastAsia" w:ascii="仿宋" w:hAnsi="仿宋" w:eastAsia="仿宋"/>
          <w:b w:val="0"/>
          <w:bCs/>
          <w:sz w:val="32"/>
          <w:szCs w:val="32"/>
          <w:u w:val="none" w:color="auto"/>
          <w:shd w:val="clear" w:fill="auto"/>
        </w:rPr>
        <w:t>指</w:t>
      </w:r>
      <w:r>
        <w:rPr>
          <w:rFonts w:hint="eastAsia" w:ascii="仿宋_GB2312" w:hAnsi="仿宋_GB2312" w:eastAsia="仿宋_GB2312" w:cs="仿宋_GB2312"/>
          <w:sz w:val="32"/>
          <w:szCs w:val="32"/>
          <w:u w:val="none" w:color="auto"/>
          <w:shd w:val="clear" w:fill="auto"/>
        </w:rPr>
        <w:t>“川陕革命根据地红军烈士陵园园区信息化提升”</w:t>
      </w:r>
      <w:r>
        <w:rPr>
          <w:rStyle w:val="10"/>
          <w:rFonts w:hint="eastAsia" w:ascii="仿宋" w:hAnsi="仿宋" w:eastAsia="仿宋"/>
          <w:b w:val="0"/>
          <w:bCs/>
          <w:sz w:val="32"/>
          <w:szCs w:val="32"/>
          <w:u w:val="none" w:color="auto"/>
          <w:shd w:val="clear" w:fill="auto"/>
        </w:rPr>
        <w:t>支出。</w:t>
      </w:r>
    </w:p>
    <w:p>
      <w:pPr>
        <w:spacing w:line="560" w:lineRule="exact"/>
        <w:ind w:firstLine="640" w:firstLineChars="200"/>
        <w:rPr>
          <w:rFonts w:ascii="仿宋" w:hAnsi="仿宋" w:eastAsia="仿宋"/>
          <w:b/>
          <w:sz w:val="32"/>
          <w:szCs w:val="32"/>
          <w:u w:val="none" w:color="auto"/>
          <w:shd w:val="clear" w:fill="auto"/>
        </w:rPr>
      </w:pPr>
      <w:r>
        <w:rPr>
          <w:rStyle w:val="10"/>
          <w:rFonts w:hint="eastAsia" w:ascii="仿宋" w:hAnsi="仿宋" w:eastAsia="仿宋"/>
          <w:b w:val="0"/>
          <w:sz w:val="32"/>
          <w:szCs w:val="32"/>
          <w:u w:val="none" w:color="auto"/>
          <w:shd w:val="clear" w:fill="auto"/>
        </w:rPr>
        <w:t>20.资源勘探工</w:t>
      </w:r>
      <w:r>
        <w:rPr>
          <w:rFonts w:hint="eastAsia" w:ascii="仿宋" w:hAnsi="仿宋" w:eastAsia="仿宋"/>
          <w:sz w:val="32"/>
          <w:szCs w:val="32"/>
          <w:u w:val="none" w:color="auto"/>
          <w:shd w:val="clear" w:fill="auto"/>
        </w:rPr>
        <w:t>业信息等支出</w:t>
      </w:r>
      <w:r>
        <w:rPr>
          <w:rStyle w:val="10"/>
          <w:rFonts w:hint="eastAsia" w:ascii="仿宋" w:hAnsi="仿宋" w:eastAsia="仿宋"/>
          <w:b w:val="0"/>
          <w:sz w:val="32"/>
          <w:szCs w:val="32"/>
          <w:u w:val="none" w:color="auto"/>
          <w:shd w:val="clear" w:fill="auto"/>
        </w:rPr>
        <w:t>（</w:t>
      </w:r>
      <w:r>
        <w:rPr>
          <w:rFonts w:hint="eastAsia" w:ascii="仿宋" w:hAnsi="仿宋" w:eastAsia="仿宋"/>
          <w:sz w:val="32"/>
          <w:szCs w:val="32"/>
          <w:u w:val="none" w:color="auto"/>
          <w:shd w:val="clear" w:fill="auto"/>
        </w:rPr>
        <w:t>类）</w:t>
      </w:r>
      <w:r>
        <w:rPr>
          <w:rStyle w:val="10"/>
          <w:rFonts w:hint="eastAsia" w:ascii="仿宋" w:hAnsi="仿宋" w:eastAsia="仿宋"/>
          <w:b w:val="0"/>
          <w:sz w:val="32"/>
          <w:szCs w:val="32"/>
          <w:u w:val="none" w:color="auto"/>
          <w:shd w:val="clear" w:fill="auto"/>
        </w:rPr>
        <w:t>支持中小企业</w:t>
      </w:r>
      <w:r>
        <w:rPr>
          <w:rFonts w:hint="eastAsia" w:ascii="仿宋" w:hAnsi="仿宋" w:eastAsia="仿宋"/>
          <w:sz w:val="32"/>
          <w:szCs w:val="32"/>
          <w:u w:val="none" w:color="auto"/>
          <w:shd w:val="clear" w:fill="auto"/>
        </w:rPr>
        <w:t>发展和管理支出</w:t>
      </w:r>
      <w:r>
        <w:rPr>
          <w:rStyle w:val="10"/>
          <w:rFonts w:hint="eastAsia" w:ascii="仿宋" w:hAnsi="仿宋" w:eastAsia="仿宋"/>
          <w:b w:val="0"/>
          <w:sz w:val="32"/>
          <w:szCs w:val="32"/>
          <w:u w:val="none" w:color="auto"/>
          <w:shd w:val="clear" w:fill="auto"/>
        </w:rPr>
        <w:t>（</w:t>
      </w:r>
      <w:r>
        <w:rPr>
          <w:rFonts w:hint="eastAsia" w:ascii="仿宋" w:hAnsi="仿宋" w:eastAsia="仿宋"/>
          <w:sz w:val="32"/>
          <w:szCs w:val="32"/>
          <w:u w:val="none" w:color="auto"/>
          <w:shd w:val="clear" w:fill="auto"/>
        </w:rPr>
        <w:t>款）</w:t>
      </w:r>
      <w:r>
        <w:rPr>
          <w:rStyle w:val="10"/>
          <w:rFonts w:hint="eastAsia" w:ascii="仿宋" w:hAnsi="仿宋" w:eastAsia="仿宋"/>
          <w:b w:val="0"/>
          <w:sz w:val="32"/>
          <w:szCs w:val="32"/>
          <w:u w:val="none" w:color="auto"/>
          <w:shd w:val="clear" w:fill="auto"/>
        </w:rPr>
        <w:t>中小企业</w:t>
      </w:r>
      <w:r>
        <w:rPr>
          <w:rFonts w:hint="eastAsia" w:ascii="仿宋" w:hAnsi="仿宋" w:eastAsia="仿宋"/>
          <w:sz w:val="32"/>
          <w:szCs w:val="32"/>
          <w:u w:val="none" w:color="auto"/>
          <w:shd w:val="clear" w:fill="auto"/>
        </w:rPr>
        <w:t>发展专项</w:t>
      </w:r>
      <w:r>
        <w:rPr>
          <w:rStyle w:val="10"/>
          <w:rFonts w:hint="eastAsia" w:ascii="仿宋" w:hAnsi="仿宋" w:eastAsia="仿宋"/>
          <w:b w:val="0"/>
          <w:sz w:val="32"/>
          <w:szCs w:val="32"/>
          <w:u w:val="none" w:color="auto"/>
          <w:shd w:val="clear" w:fill="auto"/>
        </w:rPr>
        <w:t>（</w:t>
      </w:r>
      <w:r>
        <w:rPr>
          <w:rFonts w:hint="eastAsia" w:ascii="仿宋" w:hAnsi="仿宋" w:eastAsia="仿宋"/>
          <w:sz w:val="32"/>
          <w:szCs w:val="32"/>
          <w:u w:val="none" w:color="auto"/>
          <w:shd w:val="clear" w:fill="auto"/>
        </w:rPr>
        <w:t>项）</w:t>
      </w:r>
      <w:r>
        <w:rPr>
          <w:rStyle w:val="10"/>
          <w:rFonts w:ascii="仿宋" w:hAnsi="仿宋" w:eastAsia="仿宋"/>
          <w:b w:val="0"/>
          <w:sz w:val="32"/>
          <w:szCs w:val="32"/>
          <w:u w:val="none" w:color="auto"/>
          <w:shd w:val="clear" w:fill="auto"/>
        </w:rPr>
        <w:t>:</w:t>
      </w:r>
      <w:r>
        <w:rPr>
          <w:rStyle w:val="10"/>
          <w:rFonts w:hint="eastAsia" w:ascii="仿宋" w:hAnsi="仿宋" w:eastAsia="仿宋"/>
          <w:b w:val="0"/>
          <w:bCs/>
          <w:sz w:val="32"/>
          <w:szCs w:val="32"/>
          <w:u w:val="none" w:color="auto"/>
          <w:shd w:val="clear" w:fill="auto"/>
        </w:rPr>
        <w:t>指用于支持中小企业</w:t>
      </w:r>
      <w:r>
        <w:rPr>
          <w:rFonts w:hint="eastAsia" w:ascii="仿宋" w:hAnsi="仿宋" w:eastAsia="仿宋"/>
          <w:bCs/>
          <w:sz w:val="32"/>
          <w:szCs w:val="32"/>
          <w:u w:val="none" w:color="auto"/>
          <w:shd w:val="clear" w:fill="auto"/>
        </w:rPr>
        <w:t>发展项目补助经费。</w:t>
      </w:r>
    </w:p>
    <w:p>
      <w:pPr>
        <w:spacing w:line="560" w:lineRule="exact"/>
        <w:ind w:firstLine="640" w:firstLineChars="200"/>
        <w:rPr>
          <w:rStyle w:val="10"/>
          <w:rFonts w:ascii="仿宋" w:hAnsi="仿宋" w:eastAsia="仿宋"/>
          <w:b w:val="0"/>
          <w:sz w:val="32"/>
          <w:szCs w:val="32"/>
          <w:u w:val="none" w:color="auto"/>
          <w:shd w:val="clear" w:fill="auto"/>
        </w:rPr>
      </w:pPr>
      <w:r>
        <w:rPr>
          <w:rFonts w:hint="eastAsia" w:ascii="仿宋" w:hAnsi="仿宋" w:eastAsia="仿宋"/>
          <w:sz w:val="32"/>
          <w:szCs w:val="32"/>
          <w:u w:val="none" w:color="auto"/>
          <w:shd w:val="clear" w:fill="auto"/>
        </w:rPr>
        <w:t>21.住房保障支出</w:t>
      </w:r>
      <w:r>
        <w:rPr>
          <w:rStyle w:val="10"/>
          <w:rFonts w:hint="eastAsia" w:ascii="仿宋" w:hAnsi="仿宋" w:eastAsia="仿宋"/>
          <w:b w:val="0"/>
          <w:sz w:val="32"/>
          <w:szCs w:val="32"/>
          <w:u w:val="none" w:color="auto"/>
          <w:shd w:val="clear" w:fill="auto"/>
        </w:rPr>
        <w:t>（</w:t>
      </w:r>
      <w:r>
        <w:rPr>
          <w:rFonts w:hint="eastAsia" w:ascii="仿宋" w:hAnsi="仿宋" w:eastAsia="仿宋"/>
          <w:sz w:val="32"/>
          <w:szCs w:val="32"/>
          <w:u w:val="none" w:color="auto"/>
          <w:shd w:val="clear" w:fill="auto"/>
        </w:rPr>
        <w:t>类）</w:t>
      </w:r>
      <w:r>
        <w:rPr>
          <w:rStyle w:val="10"/>
          <w:rFonts w:hint="eastAsia" w:ascii="仿宋" w:hAnsi="仿宋" w:eastAsia="仿宋"/>
          <w:b w:val="0"/>
          <w:sz w:val="32"/>
          <w:szCs w:val="32"/>
          <w:u w:val="none" w:color="auto"/>
          <w:shd w:val="clear" w:fill="auto"/>
        </w:rPr>
        <w:t>保障性安居工</w:t>
      </w:r>
      <w:r>
        <w:rPr>
          <w:rFonts w:hint="eastAsia" w:ascii="仿宋" w:hAnsi="仿宋" w:eastAsia="仿宋"/>
          <w:sz w:val="32"/>
          <w:szCs w:val="32"/>
          <w:u w:val="none" w:color="auto"/>
          <w:shd w:val="clear" w:fill="auto"/>
        </w:rPr>
        <w:t>程支出</w:t>
      </w:r>
      <w:r>
        <w:rPr>
          <w:rStyle w:val="10"/>
          <w:rFonts w:hint="eastAsia" w:ascii="仿宋" w:hAnsi="仿宋" w:eastAsia="仿宋"/>
          <w:b w:val="0"/>
          <w:sz w:val="32"/>
          <w:szCs w:val="32"/>
          <w:u w:val="none" w:color="auto"/>
          <w:shd w:val="clear" w:fill="auto"/>
        </w:rPr>
        <w:t>（</w:t>
      </w:r>
      <w:r>
        <w:rPr>
          <w:rFonts w:hint="eastAsia" w:ascii="仿宋" w:hAnsi="仿宋" w:eastAsia="仿宋"/>
          <w:sz w:val="32"/>
          <w:szCs w:val="32"/>
          <w:u w:val="none" w:color="auto"/>
          <w:shd w:val="clear" w:fill="auto"/>
        </w:rPr>
        <w:t>款）棚户区改造</w:t>
      </w:r>
      <w:r>
        <w:rPr>
          <w:rStyle w:val="10"/>
          <w:rFonts w:hint="eastAsia" w:ascii="仿宋" w:hAnsi="仿宋" w:eastAsia="仿宋"/>
          <w:b w:val="0"/>
          <w:sz w:val="32"/>
          <w:szCs w:val="32"/>
          <w:u w:val="none" w:color="auto"/>
          <w:shd w:val="clear" w:fill="auto"/>
        </w:rPr>
        <w:t>（</w:t>
      </w:r>
      <w:r>
        <w:rPr>
          <w:rFonts w:hint="eastAsia" w:ascii="仿宋" w:hAnsi="仿宋" w:eastAsia="仿宋"/>
          <w:sz w:val="32"/>
          <w:szCs w:val="32"/>
          <w:u w:val="none" w:color="auto"/>
          <w:shd w:val="clear" w:fill="auto"/>
        </w:rPr>
        <w:t>项）</w:t>
      </w:r>
      <w:r>
        <w:rPr>
          <w:rStyle w:val="10"/>
          <w:rFonts w:ascii="仿宋" w:hAnsi="仿宋" w:eastAsia="仿宋"/>
          <w:b w:val="0"/>
          <w:sz w:val="32"/>
          <w:szCs w:val="32"/>
          <w:u w:val="none" w:color="auto"/>
          <w:shd w:val="clear" w:fill="auto"/>
        </w:rPr>
        <w:t>:</w:t>
      </w:r>
      <w:r>
        <w:rPr>
          <w:rStyle w:val="10"/>
          <w:rFonts w:hint="eastAsia" w:ascii="仿宋" w:hAnsi="仿宋" w:eastAsia="仿宋"/>
          <w:b w:val="0"/>
          <w:sz w:val="32"/>
          <w:szCs w:val="32"/>
          <w:u w:val="none" w:color="auto"/>
          <w:shd w:val="clear" w:fill="auto"/>
        </w:rPr>
        <w:t>指用于铁溪水泥厂棚户区改造项目支出。</w:t>
      </w:r>
    </w:p>
    <w:p>
      <w:pPr>
        <w:spacing w:line="560" w:lineRule="exact"/>
        <w:ind w:firstLine="640" w:firstLineChars="200"/>
        <w:rPr>
          <w:rStyle w:val="10"/>
          <w:rFonts w:ascii="仿宋" w:hAnsi="仿宋" w:eastAsia="仿宋"/>
          <w:b w:val="0"/>
          <w:bCs/>
          <w:sz w:val="32"/>
          <w:szCs w:val="32"/>
          <w:u w:val="none" w:color="auto"/>
          <w:shd w:val="clear" w:fill="auto"/>
        </w:rPr>
      </w:pPr>
      <w:r>
        <w:rPr>
          <w:rFonts w:hint="eastAsia" w:ascii="仿宋" w:hAnsi="仿宋" w:eastAsia="仿宋"/>
          <w:sz w:val="32"/>
          <w:szCs w:val="32"/>
          <w:u w:val="none" w:color="auto"/>
          <w:shd w:val="clear" w:fill="auto"/>
        </w:rPr>
        <w:t>22.住房保障支出</w:t>
      </w:r>
      <w:r>
        <w:rPr>
          <w:rStyle w:val="10"/>
          <w:rFonts w:hint="eastAsia" w:ascii="仿宋" w:hAnsi="仿宋" w:eastAsia="仿宋"/>
          <w:b w:val="0"/>
          <w:sz w:val="32"/>
          <w:szCs w:val="32"/>
          <w:u w:val="none" w:color="auto"/>
          <w:shd w:val="clear" w:fill="auto"/>
        </w:rPr>
        <w:t>（</w:t>
      </w:r>
      <w:r>
        <w:rPr>
          <w:rFonts w:hint="eastAsia" w:ascii="仿宋" w:hAnsi="仿宋" w:eastAsia="仿宋"/>
          <w:sz w:val="32"/>
          <w:szCs w:val="32"/>
          <w:u w:val="none" w:color="auto"/>
          <w:shd w:val="clear" w:fill="auto"/>
        </w:rPr>
        <w:t>类）</w:t>
      </w:r>
      <w:r>
        <w:rPr>
          <w:rStyle w:val="10"/>
          <w:rFonts w:hint="eastAsia" w:ascii="仿宋" w:hAnsi="仿宋" w:eastAsia="仿宋"/>
          <w:b w:val="0"/>
          <w:sz w:val="32"/>
          <w:szCs w:val="32"/>
          <w:u w:val="none" w:color="auto"/>
          <w:shd w:val="clear" w:fill="auto"/>
        </w:rPr>
        <w:t>住房改革</w:t>
      </w:r>
      <w:r>
        <w:rPr>
          <w:rFonts w:hint="eastAsia" w:ascii="仿宋" w:hAnsi="仿宋" w:eastAsia="仿宋"/>
          <w:sz w:val="32"/>
          <w:szCs w:val="32"/>
          <w:u w:val="none" w:color="auto"/>
          <w:shd w:val="clear" w:fill="auto"/>
        </w:rPr>
        <w:t>支出（款）住房公积金</w:t>
      </w:r>
      <w:r>
        <w:rPr>
          <w:rStyle w:val="10"/>
          <w:rFonts w:hint="eastAsia" w:ascii="仿宋" w:hAnsi="仿宋" w:eastAsia="仿宋"/>
          <w:b w:val="0"/>
          <w:sz w:val="32"/>
          <w:szCs w:val="32"/>
          <w:u w:val="none" w:color="auto"/>
          <w:shd w:val="clear" w:fill="auto"/>
        </w:rPr>
        <w:t>（</w:t>
      </w:r>
      <w:r>
        <w:rPr>
          <w:rFonts w:hint="eastAsia" w:ascii="仿宋" w:hAnsi="仿宋" w:eastAsia="仿宋"/>
          <w:sz w:val="32"/>
          <w:szCs w:val="32"/>
          <w:u w:val="none" w:color="auto"/>
          <w:shd w:val="clear" w:fill="auto"/>
        </w:rPr>
        <w:t>项）</w:t>
      </w:r>
      <w:r>
        <w:rPr>
          <w:rStyle w:val="10"/>
          <w:rFonts w:ascii="仿宋" w:hAnsi="仿宋" w:eastAsia="仿宋"/>
          <w:b w:val="0"/>
          <w:sz w:val="32"/>
          <w:szCs w:val="32"/>
          <w:u w:val="none" w:color="auto"/>
          <w:shd w:val="clear" w:fill="auto"/>
        </w:rPr>
        <w:t>:</w:t>
      </w:r>
      <w:r>
        <w:rPr>
          <w:rFonts w:hint="eastAsia" w:ascii="仿宋_GB2312" w:hAnsi="仿宋_GB2312" w:eastAsia="仿宋_GB2312" w:cs="仿宋_GB2312"/>
          <w:color w:val="000000"/>
          <w:kern w:val="0"/>
          <w:sz w:val="32"/>
          <w:szCs w:val="32"/>
          <w:u w:val="none" w:color="auto"/>
          <w:shd w:val="clear" w:fill="auto"/>
        </w:rPr>
        <w:t>指用于按政策规定为职工缴纳的住房公积金支出。</w:t>
      </w:r>
    </w:p>
    <w:p>
      <w:pPr>
        <w:spacing w:line="56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w:t>
      </w:r>
      <w:r>
        <w:rPr>
          <w:rFonts w:hint="eastAsia" w:ascii="仿宋_GB2312" w:eastAsia="仿宋_GB2312"/>
          <w:sz w:val="32"/>
          <w:szCs w:val="32"/>
          <w:u w:val="none" w:color="auto"/>
          <w:shd w:val="clear" w:fill="auto"/>
        </w:rPr>
        <w:t>3</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基本支出：指为保障机构正常运转、完成日常工作任务而发生的人员支出和公用支出。</w:t>
      </w:r>
    </w:p>
    <w:p>
      <w:pPr>
        <w:spacing w:line="56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w:t>
      </w:r>
      <w:r>
        <w:rPr>
          <w:rFonts w:hint="eastAsia" w:ascii="仿宋_GB2312" w:eastAsia="仿宋_GB2312"/>
          <w:sz w:val="32"/>
          <w:szCs w:val="32"/>
          <w:u w:val="none" w:color="auto"/>
          <w:shd w:val="clear" w:fill="auto"/>
        </w:rPr>
        <w:t>4</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项目支出：指在基本支出之外为完成特定行政任务和事业发展目标所发生的支出。</w:t>
      </w:r>
    </w:p>
    <w:p>
      <w:pPr>
        <w:spacing w:line="56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w:t>
      </w:r>
      <w:r>
        <w:rPr>
          <w:rFonts w:hint="eastAsia" w:ascii="仿宋_GB2312" w:eastAsia="仿宋_GB2312"/>
          <w:sz w:val="32"/>
          <w:szCs w:val="32"/>
          <w:u w:val="none" w:color="auto"/>
          <w:shd w:val="clear" w:fill="auto"/>
        </w:rPr>
        <w:t>5</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26</w:t>
      </w:r>
      <w:r>
        <w:rPr>
          <w:rFonts w:ascii="仿宋_GB2312" w:eastAsia="仿宋_GB2312"/>
          <w:color w:val="auto"/>
          <w:sz w:val="32"/>
          <w:szCs w:val="32"/>
          <w:u w:val="none" w:color="auto"/>
          <w:shd w:val="clear" w:fill="auto"/>
        </w:rPr>
        <w:t>.</w:t>
      </w:r>
      <w:r>
        <w:rPr>
          <w:rFonts w:hint="eastAsia" w:ascii="仿宋_GB2312" w:eastAsia="仿宋_GB2312"/>
          <w:color w:val="auto"/>
          <w:sz w:val="32"/>
          <w:szCs w:val="32"/>
          <w:u w:val="none" w:color="auto"/>
          <w:shd w:val="clear" w:fill="auto"/>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27</w:t>
      </w:r>
      <w:r>
        <w:rPr>
          <w:rFonts w:ascii="仿宋_GB2312" w:eastAsia="仿宋_GB2312"/>
          <w:color w:val="auto"/>
          <w:sz w:val="32"/>
          <w:szCs w:val="32"/>
          <w:u w:val="none" w:color="auto"/>
          <w:shd w:val="clear" w:fill="auto"/>
        </w:rPr>
        <w:t>.</w:t>
      </w:r>
      <w:r>
        <w:rPr>
          <w:rFonts w:hint="eastAsia" w:ascii="仿宋_GB2312" w:eastAsia="仿宋_GB2312"/>
          <w:color w:val="auto"/>
          <w:sz w:val="32"/>
          <w:szCs w:val="32"/>
          <w:u w:val="none" w:color="auto"/>
          <w:shd w:val="clear" w:fill="auto"/>
        </w:rPr>
        <w:t>机关运行经费：为保障行政单位（含参照公务员法管理的事业单位）运行用于购买货物和服务的各项资金，</w:t>
      </w:r>
      <w:r>
        <w:rPr>
          <w:rFonts w:hint="eastAsia" w:ascii="仿宋_GB2312" w:eastAsia="仿宋_GB2312"/>
          <w:color w:val="auto"/>
          <w:sz w:val="32"/>
          <w:szCs w:val="32"/>
          <w:u w:val="none" w:color="auto"/>
          <w:shd w:val="clear" w:fill="auto"/>
          <w:lang w:eastAsia="zh-CN"/>
        </w:rPr>
        <w:t>包括</w:t>
      </w:r>
      <w:r>
        <w:rPr>
          <w:rFonts w:hint="eastAsia" w:ascii="仿宋_GB2312" w:eastAsia="仿宋_GB2312"/>
          <w:color w:val="auto"/>
          <w:sz w:val="32"/>
          <w:szCs w:val="32"/>
          <w:u w:val="none" w:color="auto"/>
          <w:shd w:val="clear" w:fill="auto"/>
          <w:lang w:eastAsia="zh-CN"/>
        </w:rPr>
        <w:t>办公费</w:t>
      </w:r>
      <w:r>
        <w:rPr>
          <w:rFonts w:hint="eastAsia" w:ascii="仿宋_GB2312" w:eastAsia="仿宋_GB2312"/>
          <w:color w:val="auto"/>
          <w:sz w:val="32"/>
          <w:szCs w:val="32"/>
          <w:u w:val="none" w:color="auto"/>
          <w:shd w:val="clear" w:fill="auto"/>
        </w:rPr>
        <w:t>及印刷费、邮电费、差旅费、会议费、福利费、日常维修费、专用材料及一般设备购置费、办公用房水电费、办公用房取暖费、办公用房物业管理费、公务用车运行维护费以及其他费用。</w:t>
      </w:r>
    </w:p>
    <w:p>
      <w:pPr>
        <w:spacing w:line="560" w:lineRule="exact"/>
        <w:jc w:val="center"/>
        <w:outlineLvl w:val="0"/>
        <w:rPr>
          <w:rStyle w:val="29"/>
          <w:rFonts w:ascii="黑体" w:hAnsi="黑体" w:eastAsia="黑体"/>
          <w:b w:val="0"/>
          <w:u w:val="none" w:color="auto"/>
          <w:shd w:val="clear" w:fill="auto"/>
        </w:rPr>
      </w:pPr>
      <w:bookmarkStart w:id="86" w:name="_Toc15377226"/>
      <w:r>
        <w:rPr>
          <w:u w:val="none" w:color="auto"/>
          <w:shd w:val="clear" w:fill="auto"/>
        </w:rPr>
        <w:br w:type="page"/>
      </w:r>
      <w:bookmarkStart w:id="87" w:name="_Toc15396614"/>
      <w:bookmarkStart w:id="88" w:name="_Toc14869"/>
      <w:r>
        <w:rPr>
          <w:rFonts w:hint="eastAsia" w:ascii="黑体" w:hAnsi="黑体" w:eastAsia="黑体"/>
          <w:sz w:val="44"/>
          <w:szCs w:val="44"/>
          <w:u w:val="none" w:color="auto"/>
          <w:shd w:val="clear" w:fill="auto"/>
        </w:rPr>
        <w:t>第</w:t>
      </w:r>
      <w:r>
        <w:rPr>
          <w:rStyle w:val="29"/>
          <w:rFonts w:hint="eastAsia" w:ascii="黑体" w:hAnsi="黑体" w:eastAsia="黑体"/>
          <w:b w:val="0"/>
          <w:u w:val="none" w:color="auto"/>
          <w:shd w:val="clear" w:fill="auto"/>
        </w:rPr>
        <w:t>四部分</w:t>
      </w:r>
      <w:r>
        <w:rPr>
          <w:rStyle w:val="29"/>
          <w:rFonts w:hint="eastAsia" w:ascii="黑体" w:hAnsi="黑体" w:eastAsia="黑体"/>
          <w:b w:val="0"/>
          <w:u w:val="none" w:color="auto"/>
          <w:shd w:val="clear" w:fill="auto"/>
          <w:lang w:val="en-US" w:eastAsia="zh-CN"/>
        </w:rPr>
        <w:t xml:space="preserve"> </w:t>
      </w:r>
      <w:r>
        <w:rPr>
          <w:rStyle w:val="29"/>
          <w:rFonts w:hint="eastAsia" w:ascii="黑体" w:hAnsi="黑体" w:eastAsia="黑体"/>
          <w:b w:val="0"/>
          <w:u w:val="none" w:color="auto"/>
          <w:shd w:val="clear" w:fill="auto"/>
        </w:rPr>
        <w:t>附件</w:t>
      </w:r>
      <w:bookmarkEnd w:id="87"/>
      <w:bookmarkEnd w:id="88"/>
    </w:p>
    <w:p>
      <w:pPr>
        <w:spacing w:line="560" w:lineRule="exact"/>
        <w:jc w:val="left"/>
        <w:outlineLvl w:val="0"/>
        <w:rPr>
          <w:rFonts w:ascii="方正小标宋简体" w:hAnsi="方正小标宋简体" w:eastAsia="方正小标宋简体" w:cs="方正小标宋简体"/>
          <w:sz w:val="44"/>
          <w:szCs w:val="44"/>
          <w:u w:val="none" w:color="auto"/>
          <w:shd w:val="clear" w:fill="auto"/>
        </w:rPr>
      </w:pPr>
      <w:bookmarkStart w:id="89" w:name="_Toc6234"/>
      <w:r>
        <w:rPr>
          <w:rFonts w:hint="eastAsia" w:ascii="黑体" w:hAnsi="黑体" w:eastAsia="黑体" w:cs="黑体"/>
          <w:sz w:val="32"/>
          <w:szCs w:val="32"/>
          <w:u w:val="none" w:color="auto"/>
          <w:shd w:val="clear" w:fill="auto"/>
        </w:rPr>
        <w:t>附件</w:t>
      </w:r>
      <w:bookmarkEnd w:id="89"/>
    </w:p>
    <w:p>
      <w:pPr>
        <w:widowControl/>
        <w:spacing w:line="560" w:lineRule="exact"/>
        <w:contextualSpacing/>
        <w:rPr>
          <w:rFonts w:ascii="宋体" w:hAnsi="宋体"/>
          <w:b/>
          <w:sz w:val="44"/>
          <w:szCs w:val="44"/>
          <w:u w:val="none" w:color="auto"/>
          <w:shd w:val="clear" w:color="auto" w:fill="auto"/>
        </w:rPr>
      </w:pPr>
    </w:p>
    <w:p>
      <w:pPr>
        <w:widowControl/>
        <w:spacing w:line="560" w:lineRule="exact"/>
        <w:contextualSpacing/>
        <w:jc w:val="center"/>
        <w:rPr>
          <w:rFonts w:ascii="宋体" w:hAnsi="宋体"/>
          <w:b/>
          <w:sz w:val="44"/>
          <w:szCs w:val="44"/>
          <w:u w:val="none" w:color="auto"/>
          <w:shd w:val="clear" w:color="auto" w:fill="auto"/>
        </w:rPr>
      </w:pPr>
      <w:r>
        <w:rPr>
          <w:rFonts w:hint="eastAsia" w:ascii="宋体" w:hAnsi="宋体"/>
          <w:b/>
          <w:sz w:val="44"/>
          <w:szCs w:val="44"/>
          <w:u w:val="none" w:color="auto"/>
          <w:shd w:val="clear" w:color="auto" w:fill="auto"/>
        </w:rPr>
        <w:t>通江县经济和信息化局</w:t>
      </w:r>
    </w:p>
    <w:p>
      <w:pPr>
        <w:widowControl/>
        <w:spacing w:line="560" w:lineRule="exact"/>
        <w:contextualSpacing/>
        <w:jc w:val="center"/>
        <w:rPr>
          <w:rFonts w:ascii="宋体" w:hAnsi="宋体"/>
          <w:b/>
          <w:sz w:val="44"/>
          <w:szCs w:val="44"/>
          <w:u w:val="none" w:color="auto"/>
          <w:shd w:val="clear" w:color="auto" w:fill="auto"/>
        </w:rPr>
      </w:pPr>
      <w:r>
        <w:rPr>
          <w:rFonts w:hint="eastAsia" w:ascii="宋体" w:hAnsi="宋体"/>
          <w:b/>
          <w:sz w:val="44"/>
          <w:szCs w:val="44"/>
          <w:u w:val="none" w:color="auto"/>
          <w:shd w:val="clear" w:color="auto" w:fill="auto"/>
        </w:rPr>
        <w:t>2021年整体支出绩效评价报告</w:t>
      </w:r>
    </w:p>
    <w:p>
      <w:pPr>
        <w:widowControl/>
        <w:adjustRightInd w:val="0"/>
        <w:snapToGrid w:val="0"/>
        <w:spacing w:line="560" w:lineRule="exact"/>
        <w:ind w:firstLine="420" w:firstLineChars="200"/>
        <w:contextualSpacing/>
        <w:jc w:val="left"/>
        <w:rPr>
          <w:rFonts w:ascii="黑体" w:hAnsi="宋体" w:eastAsia="黑体" w:cs="宋体"/>
          <w:color w:val="000000"/>
          <w:kern w:val="0"/>
          <w:szCs w:val="32"/>
          <w:u w:val="none" w:color="auto"/>
          <w:shd w:val="clear" w:color="auto" w:fill="auto"/>
        </w:rPr>
      </w:pPr>
    </w:p>
    <w:p>
      <w:pPr>
        <w:widowControl/>
        <w:adjustRightInd w:val="0"/>
        <w:snapToGrid w:val="0"/>
        <w:spacing w:line="560" w:lineRule="exact"/>
        <w:ind w:firstLine="640" w:firstLineChars="200"/>
        <w:contextualSpacing/>
        <w:jc w:val="left"/>
        <w:rPr>
          <w:rFonts w:ascii="仿宋" w:hAnsi="仿宋" w:eastAsia="仿宋" w:cs="仿宋"/>
          <w:color w:val="000000"/>
          <w:kern w:val="0"/>
          <w:sz w:val="32"/>
          <w:szCs w:val="32"/>
          <w:u w:val="none" w:color="auto"/>
          <w:shd w:val="clear" w:color="auto" w:fill="auto"/>
          <w:lang w:val="zh-CN"/>
        </w:rPr>
      </w:pPr>
      <w:r>
        <w:rPr>
          <w:rFonts w:hint="eastAsia" w:ascii="仿宋" w:hAnsi="仿宋" w:eastAsia="仿宋" w:cs="仿宋"/>
          <w:color w:val="000000"/>
          <w:kern w:val="0"/>
          <w:sz w:val="32"/>
          <w:szCs w:val="32"/>
          <w:u w:val="none" w:color="auto"/>
          <w:shd w:val="clear" w:color="auto" w:fill="auto"/>
        </w:rPr>
        <w:t>一、</w:t>
      </w:r>
      <w:r>
        <w:rPr>
          <w:rFonts w:hint="eastAsia" w:ascii="仿宋" w:hAnsi="仿宋" w:eastAsia="仿宋" w:cs="仿宋"/>
          <w:color w:val="000000"/>
          <w:kern w:val="0"/>
          <w:sz w:val="32"/>
          <w:szCs w:val="32"/>
          <w:u w:val="none" w:color="auto"/>
          <w:shd w:val="clear" w:color="auto" w:fill="auto"/>
          <w:lang w:val="zh-CN"/>
        </w:rPr>
        <w:t>部门（单位）概况</w:t>
      </w:r>
    </w:p>
    <w:p>
      <w:pPr>
        <w:widowControl/>
        <w:tabs>
          <w:tab w:val="left" w:pos="9720"/>
        </w:tabs>
        <w:adjustRightInd w:val="0"/>
        <w:snapToGrid w:val="0"/>
        <w:spacing w:line="560" w:lineRule="exact"/>
        <w:ind w:firstLine="643" w:firstLineChars="200"/>
        <w:jc w:val="left"/>
        <w:rPr>
          <w:rFonts w:ascii="仿宋" w:hAnsi="仿宋" w:eastAsia="仿宋" w:cs="仿宋"/>
          <w:b/>
          <w:bCs/>
          <w:color w:val="000000"/>
          <w:kern w:val="0"/>
          <w:sz w:val="32"/>
          <w:szCs w:val="32"/>
          <w:u w:val="none" w:color="auto"/>
          <w:shd w:val="clear" w:color="auto" w:fill="auto"/>
          <w:lang w:val="zh-CN"/>
        </w:rPr>
      </w:pPr>
      <w:r>
        <w:rPr>
          <w:rFonts w:hint="eastAsia" w:ascii="仿宋" w:hAnsi="仿宋" w:eastAsia="仿宋" w:cs="仿宋"/>
          <w:b/>
          <w:bCs/>
          <w:color w:val="000000"/>
          <w:kern w:val="0"/>
          <w:sz w:val="32"/>
          <w:szCs w:val="32"/>
          <w:u w:val="none" w:color="auto"/>
          <w:shd w:val="clear" w:color="auto" w:fill="auto"/>
          <w:lang w:val="zh-CN"/>
        </w:rPr>
        <w:t>（一）机构组成。</w:t>
      </w:r>
    </w:p>
    <w:p>
      <w:pPr>
        <w:widowControl/>
        <w:tabs>
          <w:tab w:val="left" w:pos="9720"/>
        </w:tabs>
        <w:adjustRightInd w:val="0"/>
        <w:snapToGrid w:val="0"/>
        <w:spacing w:line="560" w:lineRule="exact"/>
        <w:ind w:firstLine="640" w:firstLineChars="200"/>
        <w:jc w:val="left"/>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通江县经济和信息化局系政府职能部门，</w:t>
      </w:r>
      <w:r>
        <w:rPr>
          <w:rFonts w:hint="eastAsia" w:ascii="仿宋" w:hAnsi="仿宋" w:eastAsia="仿宋" w:cs="仿宋"/>
          <w:color w:val="000000"/>
          <w:kern w:val="0"/>
          <w:sz w:val="32"/>
          <w:szCs w:val="32"/>
          <w:u w:val="none" w:color="auto"/>
          <w:shd w:val="clear" w:fill="auto"/>
        </w:rPr>
        <w:t>内设</w:t>
      </w:r>
      <w:r>
        <w:rPr>
          <w:u w:val="none" w:color="auto"/>
          <w:shd w:val="clear" w:fill="auto"/>
        </w:rPr>
        <w:t>：</w:t>
      </w:r>
      <w:r>
        <w:rPr>
          <w:rFonts w:hint="eastAsia" w:ascii="仿宋" w:hAnsi="仿宋" w:eastAsia="仿宋" w:cs="仿宋"/>
          <w:color w:val="000000"/>
          <w:kern w:val="0"/>
          <w:sz w:val="32"/>
          <w:szCs w:val="32"/>
          <w:u w:val="none" w:color="auto"/>
          <w:shd w:val="clear" w:fill="auto"/>
        </w:rPr>
        <w:t>办公室、人事股、财务股、经济运行股、技改投资</w:t>
      </w:r>
      <w:r>
        <w:rPr>
          <w:rFonts w:hint="eastAsia" w:ascii="仿宋" w:hAnsi="仿宋" w:eastAsia="仿宋" w:cs="仿宋"/>
          <w:sz w:val="32"/>
          <w:szCs w:val="32"/>
          <w:u w:val="none" w:color="auto"/>
          <w:shd w:val="clear" w:fill="auto"/>
        </w:rPr>
        <w:t>股、</w:t>
      </w:r>
      <w:r>
        <w:rPr>
          <w:rFonts w:hint="eastAsia" w:ascii="仿宋" w:hAnsi="仿宋" w:eastAsia="仿宋" w:cs="仿宋"/>
          <w:color w:val="000000"/>
          <w:sz w:val="32"/>
          <w:szCs w:val="32"/>
          <w:u w:val="none" w:color="auto"/>
          <w:shd w:val="clear" w:fill="auto"/>
        </w:rPr>
        <w:t>信息化股（挂无线电管理办公室）、行业管理股、环资股（挂企业减负办）、政策法规股，共9个股室</w:t>
      </w:r>
      <w:r>
        <w:rPr>
          <w:rFonts w:hint="eastAsia" w:ascii="仿宋" w:hAnsi="仿宋" w:eastAsia="仿宋" w:cs="仿宋"/>
          <w:color w:val="000000"/>
          <w:kern w:val="0"/>
          <w:sz w:val="32"/>
          <w:szCs w:val="32"/>
          <w:u w:val="none" w:color="auto"/>
          <w:shd w:val="clear" w:fill="auto"/>
        </w:rPr>
        <w:t>，2个挂靠机构：通江县食品工业协会（正科级）</w:t>
      </w:r>
      <w:r>
        <w:rPr>
          <w:rFonts w:hint="eastAsia" w:ascii="仿宋" w:hAnsi="仿宋" w:eastAsia="仿宋" w:cs="仿宋"/>
          <w:color w:val="000000"/>
          <w:kern w:val="0"/>
          <w:sz w:val="32"/>
          <w:szCs w:val="32"/>
          <w:u w:val="none" w:color="auto"/>
          <w:shd w:val="clear" w:fill="auto"/>
        </w:rPr>
        <w:t>、</w:t>
      </w:r>
      <w:r>
        <w:rPr>
          <w:rFonts w:hint="eastAsia" w:ascii="仿宋" w:hAnsi="仿宋" w:eastAsia="仿宋" w:cs="仿宋"/>
          <w:color w:val="000000"/>
          <w:kern w:val="0"/>
          <w:sz w:val="32"/>
          <w:szCs w:val="32"/>
          <w:u w:val="none" w:color="auto"/>
          <w:shd w:val="clear" w:fill="auto"/>
        </w:rPr>
        <w:t>通江县国有企业改制服务办公室。</w:t>
      </w:r>
    </w:p>
    <w:p>
      <w:pPr>
        <w:widowControl/>
        <w:tabs>
          <w:tab w:val="left" w:pos="9720"/>
        </w:tabs>
        <w:adjustRightInd w:val="0"/>
        <w:snapToGrid w:val="0"/>
        <w:spacing w:line="560" w:lineRule="exact"/>
        <w:ind w:firstLine="643" w:firstLineChars="200"/>
        <w:jc w:val="left"/>
        <w:rPr>
          <w:rFonts w:ascii="仿宋" w:hAnsi="仿宋" w:eastAsia="仿宋" w:cs="仿宋"/>
          <w:b/>
          <w:bCs/>
          <w:color w:val="000000"/>
          <w:kern w:val="0"/>
          <w:sz w:val="32"/>
          <w:szCs w:val="32"/>
          <w:u w:val="none" w:color="auto"/>
          <w:shd w:val="clear" w:color="auto" w:fill="auto"/>
          <w:lang w:val="zh-CN"/>
        </w:rPr>
      </w:pPr>
      <w:r>
        <w:rPr>
          <w:rFonts w:hint="eastAsia" w:ascii="仿宋" w:hAnsi="仿宋" w:eastAsia="仿宋" w:cs="仿宋"/>
          <w:b/>
          <w:bCs/>
          <w:color w:val="000000"/>
          <w:kern w:val="0"/>
          <w:sz w:val="32"/>
          <w:szCs w:val="32"/>
          <w:u w:val="none" w:color="auto"/>
          <w:shd w:val="clear" w:color="auto" w:fill="auto"/>
          <w:lang w:val="zh-CN"/>
        </w:rPr>
        <w:t>（二）机构职能。</w:t>
      </w:r>
    </w:p>
    <w:p>
      <w:pPr>
        <w:widowControl/>
        <w:tabs>
          <w:tab w:val="left" w:pos="9720"/>
        </w:tabs>
        <w:adjustRightInd w:val="0"/>
        <w:snapToGrid w:val="0"/>
        <w:spacing w:line="560" w:lineRule="exact"/>
        <w:ind w:firstLine="640" w:firstLineChars="200"/>
        <w:jc w:val="left"/>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主要承担全县工业经济、信息化</w:t>
      </w:r>
      <w:r>
        <w:rPr>
          <w:rFonts w:hint="eastAsia" w:ascii="仿宋" w:hAnsi="仿宋" w:eastAsia="仿宋" w:cs="仿宋"/>
          <w:color w:val="000000"/>
          <w:sz w:val="32"/>
          <w:szCs w:val="32"/>
          <w:u w:val="none" w:color="auto"/>
          <w:shd w:val="clear" w:fill="auto"/>
          <w:lang w:eastAsia="zh-CN"/>
        </w:rPr>
        <w:t>建设</w:t>
      </w:r>
      <w:r>
        <w:rPr>
          <w:rFonts w:hint="eastAsia" w:ascii="仿宋" w:hAnsi="仿宋" w:eastAsia="仿宋" w:cs="仿宋"/>
          <w:color w:val="000000"/>
          <w:sz w:val="32"/>
          <w:szCs w:val="32"/>
          <w:u w:val="none" w:color="auto"/>
          <w:shd w:val="clear" w:fill="auto"/>
          <w:lang w:val="en-US" w:eastAsia="zh-CN"/>
        </w:rPr>
        <w:t>和</w:t>
      </w:r>
      <w:r>
        <w:rPr>
          <w:rFonts w:hint="eastAsia" w:ascii="仿宋" w:hAnsi="仿宋" w:eastAsia="仿宋" w:cs="仿宋"/>
          <w:color w:val="000000"/>
          <w:sz w:val="32"/>
          <w:szCs w:val="32"/>
          <w:u w:val="none" w:color="auto"/>
          <w:shd w:val="clear" w:fill="auto"/>
        </w:rPr>
        <w:t>管理，贯彻执行国家、省、市有关工业经济、信息化、无线电管理的方针政策和法律、法规；拟订促进我县工业经济发展、信息化建设、无线电管理的规范性文件并组织实施；负责本部门依法行政工作，落实行政执法责任制；组织推动信息化和工业化融合、工业化与城镇化联动，负责推动全县工业结构调整。统一配置和管理全县无线电频谱资源，依法监督管理无线电台</w:t>
      </w:r>
      <w:r>
        <w:rPr>
          <w:u w:val="none" w:color="auto"/>
          <w:shd w:val="clear" w:fill="auto"/>
        </w:rPr>
        <w:t>（</w:t>
      </w:r>
      <w:r>
        <w:rPr>
          <w:rFonts w:hint="eastAsia" w:ascii="仿宋" w:hAnsi="仿宋" w:eastAsia="仿宋" w:cs="仿宋"/>
          <w:color w:val="000000"/>
          <w:sz w:val="32"/>
          <w:szCs w:val="32"/>
          <w:u w:val="none" w:color="auto"/>
          <w:shd w:val="clear" w:fill="auto"/>
        </w:rPr>
        <w:t>站</w:t>
      </w:r>
      <w:r>
        <w:rPr>
          <w:u w:val="none" w:color="auto"/>
          <w:shd w:val="clear" w:fill="auto"/>
        </w:rPr>
        <w:t>）</w:t>
      </w:r>
      <w:r>
        <w:rPr>
          <w:rFonts w:hint="eastAsia" w:ascii="仿宋" w:hAnsi="仿宋" w:eastAsia="仿宋" w:cs="仿宋"/>
          <w:color w:val="000000"/>
          <w:sz w:val="32"/>
          <w:szCs w:val="32"/>
          <w:u w:val="none" w:color="auto"/>
          <w:shd w:val="clear" w:fill="auto"/>
        </w:rPr>
        <w:t>，负责无线电电磁环境保护工作，负责无线电监测、检测和干扰查处，协调军地间和县际间无线电管理相关事宜，维护空中电波秩序，依法组织实施无线电管制。负责电力、成品油等行业管理，指导全县国有企业改制、协调处理改制企业遗留问题。</w:t>
      </w:r>
    </w:p>
    <w:p>
      <w:pPr>
        <w:spacing w:line="560" w:lineRule="exact"/>
        <w:ind w:firstLine="643" w:firstLineChars="200"/>
        <w:rPr>
          <w:rFonts w:ascii="仿宋" w:hAnsi="仿宋" w:eastAsia="仿宋" w:cs="仿宋"/>
          <w:color w:val="000000"/>
          <w:sz w:val="32"/>
          <w:szCs w:val="32"/>
          <w:u w:val="none" w:color="auto"/>
          <w:shd w:val="clear" w:fill="auto"/>
        </w:rPr>
      </w:pPr>
      <w:r>
        <w:rPr>
          <w:rFonts w:hint="eastAsia" w:ascii="仿宋" w:hAnsi="仿宋" w:eastAsia="仿宋" w:cs="仿宋"/>
          <w:b/>
          <w:bCs/>
          <w:color w:val="000000"/>
          <w:kern w:val="0"/>
          <w:sz w:val="32"/>
          <w:szCs w:val="32"/>
          <w:u w:val="none" w:color="auto"/>
          <w:shd w:val="clear" w:color="auto" w:fill="auto"/>
          <w:lang w:val="zh-CN"/>
        </w:rPr>
        <w:t>（三）人员概况。</w:t>
      </w:r>
      <w:r>
        <w:rPr>
          <w:rFonts w:hint="eastAsia" w:ascii="仿宋" w:hAnsi="仿宋" w:eastAsia="仿宋" w:cs="仿宋"/>
          <w:color w:val="000000"/>
          <w:sz w:val="32"/>
          <w:szCs w:val="32"/>
          <w:u w:val="none" w:color="auto"/>
          <w:shd w:val="clear" w:fill="auto"/>
        </w:rPr>
        <w:t>县经信局总编制人数为29人，其中：行政编制16人，事业编制11人。截至2021年底实际在编人数为35人，超编6人，其中：公务员22人，机关工勤2人，事业人员11人。下属二级单位，通江县大河坝铁厂留守处4人。</w:t>
      </w:r>
    </w:p>
    <w:p>
      <w:pPr>
        <w:widowControl/>
        <w:adjustRightInd w:val="0"/>
        <w:snapToGrid w:val="0"/>
        <w:spacing w:line="560" w:lineRule="exact"/>
        <w:ind w:firstLine="321" w:firstLineChars="100"/>
        <w:contextualSpacing/>
        <w:jc w:val="left"/>
        <w:rPr>
          <w:rFonts w:ascii="仿宋" w:hAnsi="仿宋" w:eastAsia="仿宋" w:cs="仿宋"/>
          <w:b/>
          <w:bCs/>
          <w:color w:val="000000"/>
          <w:kern w:val="0"/>
          <w:sz w:val="32"/>
          <w:szCs w:val="32"/>
          <w:u w:val="none" w:color="auto"/>
          <w:shd w:val="clear" w:color="auto" w:fill="auto"/>
        </w:rPr>
      </w:pPr>
      <w:r>
        <w:rPr>
          <w:rFonts w:hint="eastAsia" w:ascii="仿宋" w:hAnsi="仿宋" w:eastAsia="仿宋" w:cs="仿宋"/>
          <w:b/>
          <w:bCs/>
          <w:color w:val="000000"/>
          <w:kern w:val="0"/>
          <w:sz w:val="32"/>
          <w:szCs w:val="32"/>
          <w:u w:val="none" w:color="auto"/>
          <w:shd w:val="clear" w:color="auto" w:fill="auto"/>
        </w:rPr>
        <w:t>二、部门财政资金收支情况</w:t>
      </w:r>
    </w:p>
    <w:p>
      <w:pPr>
        <w:widowControl/>
        <w:adjustRightInd w:val="0"/>
        <w:snapToGrid w:val="0"/>
        <w:spacing w:line="560" w:lineRule="exact"/>
        <w:ind w:firstLine="643" w:firstLineChars="200"/>
        <w:jc w:val="left"/>
        <w:rPr>
          <w:rFonts w:ascii="仿宋" w:hAnsi="仿宋" w:eastAsia="仿宋" w:cs="仿宋"/>
          <w:b/>
          <w:bCs/>
          <w:color w:val="000000"/>
          <w:kern w:val="0"/>
          <w:sz w:val="32"/>
          <w:szCs w:val="32"/>
          <w:u w:val="none" w:color="auto"/>
          <w:shd w:val="clear" w:color="auto" w:fill="auto"/>
          <w:lang w:val="zh-CN"/>
        </w:rPr>
      </w:pPr>
      <w:r>
        <w:rPr>
          <w:rFonts w:hint="eastAsia" w:ascii="仿宋" w:hAnsi="仿宋" w:eastAsia="仿宋" w:cs="仿宋"/>
          <w:b/>
          <w:bCs/>
          <w:color w:val="000000"/>
          <w:kern w:val="0"/>
          <w:sz w:val="32"/>
          <w:szCs w:val="32"/>
          <w:u w:val="none" w:color="auto"/>
          <w:shd w:val="clear" w:color="auto" w:fill="auto"/>
          <w:lang w:val="zh-CN"/>
        </w:rPr>
        <w:t>（一）部门财政资金收入情况。</w:t>
      </w:r>
    </w:p>
    <w:p>
      <w:pPr>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lang w:val="zh-CN"/>
        </w:rPr>
        <w:t>截至2021年12月收入</w:t>
      </w:r>
      <w:r>
        <w:rPr>
          <w:rFonts w:hint="eastAsia" w:ascii="仿宋" w:hAnsi="仿宋" w:eastAsia="仿宋" w:cs="仿宋"/>
          <w:color w:val="000000"/>
          <w:sz w:val="32"/>
          <w:szCs w:val="32"/>
          <w:u w:val="none" w:color="auto"/>
          <w:shd w:val="clear" w:fill="auto"/>
        </w:rPr>
        <w:t>2864.83万</w:t>
      </w:r>
      <w:r>
        <w:rPr>
          <w:rFonts w:hint="eastAsia" w:ascii="仿宋" w:hAnsi="仿宋" w:eastAsia="仿宋" w:cs="仿宋"/>
          <w:color w:val="000000"/>
          <w:sz w:val="32"/>
          <w:szCs w:val="32"/>
          <w:u w:val="none" w:color="auto"/>
          <w:shd w:val="clear" w:fill="auto"/>
          <w:lang w:val="zh-CN"/>
        </w:rPr>
        <w:t>元。根据通江县财政局《关于下达20</w:t>
      </w:r>
      <w:r>
        <w:rPr>
          <w:rFonts w:hint="eastAsia" w:ascii="仿宋" w:hAnsi="仿宋" w:eastAsia="仿宋" w:cs="仿宋"/>
          <w:color w:val="000000"/>
          <w:sz w:val="32"/>
          <w:szCs w:val="32"/>
          <w:u w:val="none" w:color="auto"/>
          <w:shd w:val="clear" w:fill="auto"/>
        </w:rPr>
        <w:t>21</w:t>
      </w:r>
      <w:r>
        <w:rPr>
          <w:rFonts w:hint="eastAsia" w:ascii="仿宋" w:hAnsi="仿宋" w:eastAsia="仿宋" w:cs="仿宋"/>
          <w:color w:val="000000"/>
          <w:sz w:val="32"/>
          <w:szCs w:val="32"/>
          <w:u w:val="none" w:color="auto"/>
          <w:shd w:val="clear" w:fill="auto"/>
          <w:lang w:val="zh-CN"/>
        </w:rPr>
        <w:t>年部门预算的通知》通财预</w:t>
      </w:r>
      <w:r>
        <w:rPr>
          <w:rFonts w:ascii="仿宋" w:hAnsi="仿宋" w:eastAsia="仿宋"/>
          <w:sz w:val="32"/>
          <w:szCs w:val="32"/>
          <w:u w:val="none" w:color="auto"/>
          <w:shd w:val="clear" w:fill="auto"/>
        </w:rPr>
        <w:t>〔2021〕</w:t>
      </w:r>
      <w:r>
        <w:rPr>
          <w:rFonts w:hint="eastAsia" w:ascii="仿宋" w:hAnsi="仿宋" w:eastAsia="仿宋" w:cs="仿宋"/>
          <w:color w:val="000000"/>
          <w:sz w:val="32"/>
          <w:szCs w:val="32"/>
          <w:u w:val="none" w:color="auto"/>
          <w:shd w:val="clear" w:fill="auto"/>
        </w:rPr>
        <w:t>8</w:t>
      </w:r>
      <w:r>
        <w:rPr>
          <w:rFonts w:hint="eastAsia" w:ascii="仿宋" w:hAnsi="仿宋" w:eastAsia="仿宋" w:cs="仿宋"/>
          <w:color w:val="000000"/>
          <w:sz w:val="32"/>
          <w:szCs w:val="32"/>
          <w:u w:val="none" w:color="auto"/>
          <w:shd w:val="clear" w:fill="auto"/>
          <w:lang w:val="zh-CN"/>
        </w:rPr>
        <w:t>号，年初下达预算总额</w:t>
      </w:r>
      <w:r>
        <w:rPr>
          <w:rFonts w:hint="eastAsia" w:ascii="仿宋" w:hAnsi="仿宋" w:eastAsia="仿宋" w:cs="仿宋"/>
          <w:color w:val="000000"/>
          <w:sz w:val="32"/>
          <w:szCs w:val="32"/>
          <w:u w:val="none" w:color="auto"/>
          <w:shd w:val="clear" w:fill="auto"/>
        </w:rPr>
        <w:t>580.74万</w:t>
      </w:r>
      <w:r>
        <w:rPr>
          <w:rFonts w:hint="eastAsia" w:ascii="仿宋" w:hAnsi="仿宋" w:eastAsia="仿宋" w:cs="仿宋"/>
          <w:color w:val="000000"/>
          <w:sz w:val="32"/>
          <w:szCs w:val="32"/>
          <w:u w:val="none" w:color="auto"/>
          <w:shd w:val="clear" w:fill="auto"/>
          <w:lang w:val="zh-CN"/>
        </w:rPr>
        <w:t>元，其中</w:t>
      </w:r>
      <w:r>
        <w:rPr>
          <w:u w:val="none" w:color="auto"/>
          <w:shd w:val="clear" w:fill="auto"/>
        </w:rPr>
        <w:t>：</w:t>
      </w:r>
      <w:r>
        <w:rPr>
          <w:rFonts w:hint="eastAsia" w:ascii="仿宋" w:hAnsi="仿宋" w:eastAsia="仿宋" w:cs="仿宋"/>
          <w:color w:val="000000"/>
          <w:sz w:val="32"/>
          <w:szCs w:val="32"/>
          <w:u w:val="none" w:color="auto"/>
          <w:shd w:val="clear" w:fill="auto"/>
          <w:lang w:val="zh-CN"/>
        </w:rPr>
        <w:t>经信局</w:t>
      </w:r>
      <w:r>
        <w:rPr>
          <w:rFonts w:hint="eastAsia" w:ascii="仿宋" w:hAnsi="仿宋" w:eastAsia="仿宋" w:cs="仿宋"/>
          <w:color w:val="000000"/>
          <w:sz w:val="32"/>
          <w:szCs w:val="32"/>
          <w:u w:val="none" w:color="auto"/>
          <w:shd w:val="clear" w:fill="auto"/>
          <w:lang w:val="zh-CN"/>
        </w:rPr>
        <w:t>机关</w:t>
      </w:r>
      <w:r>
        <w:rPr>
          <w:rFonts w:hint="eastAsia" w:ascii="仿宋" w:hAnsi="仿宋" w:eastAsia="仿宋" w:cs="仿宋"/>
          <w:color w:val="000000"/>
          <w:sz w:val="32"/>
          <w:szCs w:val="32"/>
          <w:u w:val="none" w:color="auto"/>
          <w:shd w:val="clear" w:fill="auto"/>
        </w:rPr>
        <w:t>505.70万元，下属</w:t>
      </w:r>
      <w:r>
        <w:rPr>
          <w:rFonts w:hint="eastAsia" w:ascii="仿宋" w:hAnsi="仿宋" w:eastAsia="仿宋" w:cs="仿宋"/>
          <w:color w:val="000000"/>
          <w:sz w:val="32"/>
          <w:szCs w:val="32"/>
          <w:u w:val="none" w:color="auto"/>
          <w:shd w:val="clear" w:fill="auto"/>
          <w:lang w:val="zh-CN"/>
        </w:rPr>
        <w:t>二级单位通江县大河坝铁厂留</w:t>
      </w:r>
      <w:r>
        <w:rPr>
          <w:rFonts w:hint="eastAsia" w:ascii="仿宋" w:hAnsi="仿宋" w:eastAsia="仿宋" w:cs="仿宋"/>
          <w:color w:val="000000"/>
          <w:sz w:val="32"/>
          <w:szCs w:val="32"/>
          <w:u w:val="none" w:color="auto"/>
          <w:shd w:val="clear" w:fill="auto"/>
        </w:rPr>
        <w:t>守处75.04万元。</w:t>
      </w:r>
      <w:r>
        <w:rPr>
          <w:rFonts w:hint="eastAsia" w:ascii="仿宋" w:hAnsi="仿宋" w:eastAsia="仿宋" w:cs="仿宋"/>
          <w:color w:val="000000"/>
          <w:sz w:val="32"/>
          <w:szCs w:val="32"/>
          <w:u w:val="none" w:color="auto"/>
          <w:shd w:val="clear" w:fill="auto"/>
          <w:lang w:val="zh-CN"/>
        </w:rPr>
        <w:t>年度预算调整净增</w:t>
      </w:r>
      <w:r>
        <w:rPr>
          <w:rFonts w:hint="eastAsia" w:ascii="仿宋" w:hAnsi="仿宋" w:eastAsia="仿宋" w:cs="仿宋"/>
          <w:color w:val="000000"/>
          <w:sz w:val="32"/>
          <w:szCs w:val="32"/>
          <w:u w:val="none" w:color="auto"/>
          <w:shd w:val="clear" w:fill="auto"/>
        </w:rPr>
        <w:t>313.51万</w:t>
      </w:r>
      <w:r>
        <w:rPr>
          <w:rFonts w:hint="eastAsia" w:ascii="仿宋" w:hAnsi="仿宋" w:eastAsia="仿宋" w:cs="仿宋"/>
          <w:color w:val="000000"/>
          <w:sz w:val="32"/>
          <w:szCs w:val="32"/>
          <w:u w:val="none" w:color="auto"/>
          <w:shd w:val="clear" w:fill="auto"/>
          <w:lang w:val="zh-CN"/>
        </w:rPr>
        <w:t>元，其中：</w:t>
      </w:r>
      <w:r>
        <w:rPr>
          <w:rFonts w:hint="eastAsia" w:ascii="仿宋" w:hAnsi="仿宋" w:eastAsia="仿宋" w:cs="仿宋"/>
          <w:color w:val="000000"/>
          <w:sz w:val="32"/>
          <w:szCs w:val="32"/>
          <w:u w:val="none" w:color="auto"/>
          <w:shd w:val="clear" w:fill="auto"/>
          <w:lang w:val="zh-CN"/>
        </w:rPr>
        <w:t>经信局</w:t>
      </w:r>
      <w:r>
        <w:rPr>
          <w:rFonts w:hint="eastAsia" w:ascii="仿宋" w:hAnsi="仿宋" w:eastAsia="仿宋" w:cs="仿宋"/>
          <w:color w:val="000000"/>
          <w:sz w:val="32"/>
          <w:szCs w:val="32"/>
          <w:u w:val="none" w:color="auto"/>
          <w:shd w:val="clear" w:fill="auto"/>
          <w:lang w:val="zh-CN"/>
        </w:rPr>
        <w:t>机关</w:t>
      </w:r>
      <w:r>
        <w:rPr>
          <w:rFonts w:hint="eastAsia" w:ascii="仿宋" w:hAnsi="仿宋" w:eastAsia="仿宋" w:cs="仿宋"/>
          <w:color w:val="000000"/>
          <w:sz w:val="32"/>
          <w:szCs w:val="32"/>
          <w:u w:val="none" w:color="auto"/>
          <w:shd w:val="clear" w:fill="auto"/>
        </w:rPr>
        <w:t>312.86万元（</w:t>
      </w:r>
      <w:r>
        <w:rPr>
          <w:rFonts w:hint="eastAsia" w:ascii="仿宋" w:hAnsi="仿宋" w:eastAsia="仿宋" w:cs="仿宋"/>
          <w:color w:val="000000"/>
          <w:sz w:val="32"/>
          <w:szCs w:val="32"/>
          <w:u w:val="none" w:color="auto"/>
          <w:shd w:val="clear" w:fill="auto"/>
          <w:lang w:val="zh-CN"/>
        </w:rPr>
        <w:t>脱贫攻坚</w:t>
      </w:r>
      <w:r>
        <w:rPr>
          <w:rFonts w:hint="eastAsia" w:ascii="仿宋" w:hAnsi="仿宋" w:eastAsia="仿宋" w:cs="仿宋"/>
          <w:color w:val="000000"/>
          <w:sz w:val="32"/>
          <w:szCs w:val="32"/>
          <w:u w:val="none" w:color="auto"/>
          <w:shd w:val="clear" w:fill="auto"/>
        </w:rPr>
        <w:t>4万元</w:t>
      </w:r>
      <w:r>
        <w:rPr>
          <w:u w:val="none" w:color="auto"/>
          <w:shd w:val="clear" w:fill="auto"/>
        </w:rPr>
        <w:t>，</w:t>
      </w:r>
      <w:r>
        <w:rPr>
          <w:rFonts w:hint="eastAsia" w:ascii="仿宋" w:hAnsi="仿宋" w:eastAsia="仿宋" w:cs="仿宋"/>
          <w:color w:val="000000"/>
          <w:sz w:val="32"/>
          <w:szCs w:val="32"/>
          <w:u w:val="none" w:color="auto"/>
          <w:shd w:val="clear" w:fill="auto"/>
          <w:lang w:val="zh-CN"/>
        </w:rPr>
        <w:t>人员变动和调资增加</w:t>
      </w:r>
      <w:r>
        <w:rPr>
          <w:rFonts w:hint="eastAsia" w:ascii="仿宋" w:hAnsi="仿宋" w:eastAsia="仿宋" w:cs="仿宋"/>
          <w:color w:val="000000"/>
          <w:sz w:val="32"/>
          <w:szCs w:val="32"/>
          <w:u w:val="none" w:color="auto"/>
          <w:shd w:val="clear" w:fill="auto"/>
        </w:rPr>
        <w:t>166.86万元，</w:t>
      </w:r>
      <w:r>
        <w:rPr>
          <w:rFonts w:hint="eastAsia" w:ascii="仿宋" w:hAnsi="仿宋" w:eastAsia="仿宋" w:cs="仿宋"/>
          <w:color w:val="000000"/>
          <w:sz w:val="32"/>
          <w:szCs w:val="32"/>
          <w:u w:val="none" w:color="auto"/>
          <w:shd w:val="clear" w:fill="auto"/>
          <w:lang w:val="zh-CN"/>
        </w:rPr>
        <w:t>省级大中小企业公共服务助力特殊地区发展专项</w:t>
      </w:r>
      <w:r>
        <w:rPr>
          <w:rFonts w:hint="eastAsia" w:ascii="仿宋" w:hAnsi="仿宋" w:eastAsia="仿宋" w:cs="仿宋"/>
          <w:color w:val="000000"/>
          <w:sz w:val="32"/>
          <w:szCs w:val="32"/>
          <w:u w:val="none" w:color="auto"/>
          <w:shd w:val="clear" w:fill="auto"/>
        </w:rPr>
        <w:t>142.00万元）。下属</w:t>
      </w:r>
      <w:r>
        <w:rPr>
          <w:rFonts w:hint="eastAsia" w:ascii="仿宋" w:hAnsi="仿宋" w:eastAsia="仿宋" w:cs="仿宋"/>
          <w:color w:val="000000"/>
          <w:sz w:val="32"/>
          <w:szCs w:val="32"/>
          <w:u w:val="none" w:color="auto"/>
          <w:shd w:val="clear" w:fill="auto"/>
          <w:lang w:val="zh-CN"/>
        </w:rPr>
        <w:t>二级单位通江县大河坝铁厂留</w:t>
      </w:r>
      <w:r>
        <w:rPr>
          <w:rFonts w:hint="eastAsia" w:ascii="仿宋" w:hAnsi="仿宋" w:eastAsia="仿宋" w:cs="仿宋"/>
          <w:color w:val="000000"/>
          <w:sz w:val="32"/>
          <w:szCs w:val="32"/>
          <w:u w:val="none" w:color="auto"/>
          <w:shd w:val="clear" w:fill="auto"/>
        </w:rPr>
        <w:t>守处0.65万元（调整预算）。上年相关项目结转1970.58万元。</w:t>
      </w:r>
    </w:p>
    <w:p>
      <w:pPr>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lang w:val="zh-CN"/>
        </w:rPr>
        <w:t>经信局机关收入总额：</w:t>
      </w:r>
      <w:r>
        <w:rPr>
          <w:rFonts w:hint="eastAsia" w:ascii="仿宋" w:hAnsi="仿宋" w:eastAsia="仿宋" w:cs="仿宋"/>
          <w:color w:val="000000"/>
          <w:sz w:val="32"/>
          <w:szCs w:val="32"/>
          <w:u w:val="none" w:color="auto"/>
          <w:shd w:val="clear" w:fill="auto"/>
        </w:rPr>
        <w:t>2783.86万元</w:t>
      </w:r>
      <w:r>
        <w:rPr>
          <w:rFonts w:hint="eastAsia" w:ascii="仿宋" w:hAnsi="仿宋" w:eastAsia="仿宋" w:cs="仿宋"/>
          <w:color w:val="000000"/>
          <w:sz w:val="32"/>
          <w:szCs w:val="32"/>
          <w:u w:val="none" w:color="auto"/>
          <w:shd w:val="clear" w:fill="auto"/>
          <w:lang w:val="zh-CN"/>
        </w:rPr>
        <w:t>，其中</w:t>
      </w:r>
      <w:r>
        <w:rPr>
          <w:u w:val="none" w:color="auto"/>
          <w:shd w:val="clear" w:fill="auto"/>
        </w:rPr>
        <w:t>：</w:t>
      </w:r>
      <w:r>
        <w:rPr>
          <w:rFonts w:hint="eastAsia" w:ascii="仿宋" w:hAnsi="仿宋" w:eastAsia="仿宋" w:cs="仿宋"/>
          <w:color w:val="000000"/>
          <w:sz w:val="32"/>
          <w:szCs w:val="32"/>
          <w:u w:val="none" w:color="auto"/>
          <w:shd w:val="clear" w:fill="auto"/>
          <w:lang w:val="zh-CN"/>
        </w:rPr>
        <w:t>基本支出</w:t>
      </w:r>
      <w:r>
        <w:rPr>
          <w:rFonts w:hint="eastAsia" w:ascii="仿宋" w:hAnsi="仿宋" w:eastAsia="仿宋" w:cs="仿宋"/>
          <w:color w:val="000000"/>
          <w:sz w:val="32"/>
          <w:szCs w:val="32"/>
          <w:u w:val="none" w:color="auto"/>
          <w:shd w:val="clear" w:fill="auto"/>
        </w:rPr>
        <w:t>592.31万</w:t>
      </w:r>
      <w:r>
        <w:rPr>
          <w:rFonts w:hint="eastAsia" w:ascii="仿宋" w:hAnsi="仿宋" w:eastAsia="仿宋" w:cs="仿宋"/>
          <w:color w:val="000000"/>
          <w:sz w:val="32"/>
          <w:szCs w:val="32"/>
          <w:u w:val="none" w:color="auto"/>
          <w:shd w:val="clear" w:fill="auto"/>
          <w:lang w:val="zh-CN"/>
        </w:rPr>
        <w:t>元</w:t>
      </w:r>
      <w:r>
        <w:rPr>
          <w:u w:val="none" w:color="auto"/>
          <w:shd w:val="clear" w:fill="auto"/>
        </w:rPr>
        <w:t>，</w:t>
      </w:r>
      <w:r>
        <w:rPr>
          <w:rFonts w:hint="eastAsia" w:ascii="仿宋" w:hAnsi="仿宋" w:eastAsia="仿宋" w:cs="仿宋"/>
          <w:color w:val="000000"/>
          <w:sz w:val="32"/>
          <w:szCs w:val="32"/>
          <w:u w:val="none" w:color="auto"/>
          <w:shd w:val="clear" w:fill="auto"/>
        </w:rPr>
        <w:t>占收入总额的21.28%；</w:t>
      </w:r>
      <w:r>
        <w:rPr>
          <w:rFonts w:hint="eastAsia" w:ascii="仿宋" w:hAnsi="仿宋" w:eastAsia="仿宋" w:cs="仿宋"/>
          <w:color w:val="000000"/>
          <w:sz w:val="32"/>
          <w:szCs w:val="32"/>
          <w:u w:val="none" w:color="auto"/>
          <w:shd w:val="clear" w:fill="auto"/>
          <w:lang w:val="zh-CN"/>
        </w:rPr>
        <w:t>项目支出</w:t>
      </w:r>
      <w:r>
        <w:rPr>
          <w:rFonts w:hint="eastAsia" w:ascii="仿宋" w:hAnsi="仿宋" w:eastAsia="仿宋" w:cs="仿宋"/>
          <w:color w:val="000000"/>
          <w:sz w:val="32"/>
          <w:szCs w:val="32"/>
          <w:u w:val="none" w:color="auto"/>
          <w:shd w:val="clear" w:fill="auto"/>
        </w:rPr>
        <w:t>2191.55万元，占收入总额的78.72%。</w:t>
      </w:r>
    </w:p>
    <w:p>
      <w:pPr>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下属</w:t>
      </w:r>
      <w:r>
        <w:rPr>
          <w:rFonts w:hint="eastAsia" w:ascii="仿宋" w:hAnsi="仿宋" w:eastAsia="仿宋" w:cs="仿宋"/>
          <w:color w:val="000000"/>
          <w:sz w:val="32"/>
          <w:szCs w:val="32"/>
          <w:u w:val="none" w:color="auto"/>
          <w:shd w:val="clear" w:fill="auto"/>
          <w:lang w:val="zh-CN"/>
        </w:rPr>
        <w:t>二级单位通江县大河坝铁厂留</w:t>
      </w:r>
      <w:r>
        <w:rPr>
          <w:rFonts w:hint="eastAsia" w:ascii="仿宋" w:hAnsi="仿宋" w:eastAsia="仿宋" w:cs="仿宋"/>
          <w:color w:val="000000"/>
          <w:sz w:val="32"/>
          <w:szCs w:val="32"/>
          <w:u w:val="none" w:color="auto"/>
          <w:shd w:val="clear" w:fill="auto"/>
        </w:rPr>
        <w:t>守处年度收入总额75.69万元</w:t>
      </w:r>
      <w:r>
        <w:rPr>
          <w:u w:val="none" w:color="auto"/>
          <w:shd w:val="clear" w:fill="auto"/>
        </w:rPr>
        <w:t>，</w:t>
      </w:r>
      <w:r>
        <w:rPr>
          <w:rFonts w:hint="eastAsia" w:ascii="仿宋" w:hAnsi="仿宋" w:eastAsia="仿宋" w:cs="仿宋"/>
          <w:color w:val="000000"/>
          <w:sz w:val="32"/>
          <w:szCs w:val="32"/>
          <w:u w:val="none" w:color="auto"/>
          <w:shd w:val="clear" w:fill="auto"/>
        </w:rPr>
        <w:t>其中基本支出54.77万元，占收入总额的72.36%；项目支出20.92万元，占收入总额的27.64%。</w:t>
      </w:r>
    </w:p>
    <w:p>
      <w:pPr>
        <w:widowControl/>
        <w:numPr>
          <w:ilvl w:val="0"/>
          <w:numId w:val="4"/>
        </w:numPr>
        <w:adjustRightInd w:val="0"/>
        <w:snapToGrid w:val="0"/>
        <w:spacing w:line="560" w:lineRule="exact"/>
        <w:ind w:firstLine="643" w:firstLineChars="200"/>
        <w:contextualSpacing/>
        <w:jc w:val="left"/>
        <w:rPr>
          <w:rFonts w:ascii="仿宋" w:hAnsi="仿宋" w:eastAsia="仿宋" w:cs="仿宋"/>
          <w:b/>
          <w:bCs/>
          <w:color w:val="000000"/>
          <w:kern w:val="0"/>
          <w:sz w:val="32"/>
          <w:szCs w:val="32"/>
          <w:u w:val="none" w:color="auto"/>
          <w:shd w:val="clear" w:color="auto" w:fill="auto"/>
          <w:lang w:val="zh-CN"/>
        </w:rPr>
      </w:pPr>
      <w:r>
        <w:rPr>
          <w:rFonts w:hint="eastAsia" w:ascii="仿宋" w:hAnsi="仿宋" w:eastAsia="仿宋" w:cs="仿宋"/>
          <w:b/>
          <w:bCs/>
          <w:color w:val="000000"/>
          <w:kern w:val="0"/>
          <w:sz w:val="32"/>
          <w:szCs w:val="32"/>
          <w:u w:val="none" w:color="auto"/>
          <w:shd w:val="clear" w:color="auto" w:fill="auto"/>
          <w:lang w:val="zh-CN"/>
        </w:rPr>
        <w:t>部门财政资金支出情况。</w:t>
      </w:r>
    </w:p>
    <w:p>
      <w:pPr>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lang w:val="zh-CN"/>
        </w:rPr>
        <w:t>截至2021年12月支出总额</w:t>
      </w:r>
      <w:r>
        <w:rPr>
          <w:rFonts w:hint="eastAsia" w:ascii="仿宋" w:hAnsi="仿宋" w:eastAsia="仿宋" w:cs="仿宋"/>
          <w:color w:val="000000"/>
          <w:sz w:val="32"/>
          <w:szCs w:val="32"/>
          <w:u w:val="none" w:color="auto"/>
          <w:shd w:val="clear" w:fill="auto"/>
        </w:rPr>
        <w:t>1501.55万</w:t>
      </w:r>
      <w:r>
        <w:rPr>
          <w:rFonts w:hint="eastAsia" w:ascii="仿宋" w:hAnsi="仿宋" w:eastAsia="仿宋" w:cs="仿宋"/>
          <w:color w:val="000000"/>
          <w:sz w:val="32"/>
          <w:szCs w:val="32"/>
          <w:u w:val="none" w:color="auto"/>
          <w:shd w:val="clear" w:fill="auto"/>
          <w:lang w:val="zh-CN"/>
        </w:rPr>
        <w:t>元。其中：基本支出</w:t>
      </w:r>
      <w:r>
        <w:rPr>
          <w:rFonts w:hint="eastAsia" w:ascii="仿宋" w:hAnsi="仿宋" w:eastAsia="仿宋" w:cs="仿宋"/>
          <w:color w:val="000000"/>
          <w:sz w:val="32"/>
          <w:szCs w:val="32"/>
          <w:u w:val="none" w:color="auto"/>
          <w:shd w:val="clear" w:fill="auto"/>
        </w:rPr>
        <w:t>673.28万</w:t>
      </w:r>
      <w:r>
        <w:rPr>
          <w:rFonts w:hint="eastAsia" w:ascii="仿宋" w:hAnsi="仿宋" w:eastAsia="仿宋" w:cs="仿宋"/>
          <w:color w:val="000000"/>
          <w:sz w:val="32"/>
          <w:szCs w:val="32"/>
          <w:u w:val="none" w:color="auto"/>
          <w:shd w:val="clear" w:fill="auto"/>
          <w:lang w:val="zh-CN"/>
        </w:rPr>
        <w:t>元，完成预算支出的</w:t>
      </w:r>
      <w:r>
        <w:rPr>
          <w:rFonts w:hint="eastAsia" w:ascii="仿宋" w:hAnsi="仿宋" w:eastAsia="仿宋" w:cs="仿宋"/>
          <w:color w:val="000000"/>
          <w:sz w:val="32"/>
          <w:szCs w:val="32"/>
          <w:u w:val="none" w:color="auto"/>
          <w:shd w:val="clear" w:fill="auto"/>
        </w:rPr>
        <w:t>100%，项目支出828.27万元，完成预算支出的38.22%。</w:t>
      </w:r>
    </w:p>
    <w:p>
      <w:pPr>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lang w:val="zh-CN"/>
        </w:rPr>
        <w:t>基本支出</w:t>
      </w:r>
      <w:r>
        <w:rPr>
          <w:u w:val="none" w:color="auto"/>
          <w:shd w:val="clear" w:fill="auto"/>
        </w:rPr>
        <w:t>：</w:t>
      </w:r>
      <w:r>
        <w:rPr>
          <w:rFonts w:hint="eastAsia" w:ascii="仿宋" w:hAnsi="仿宋" w:eastAsia="仿宋" w:cs="仿宋"/>
          <w:color w:val="000000"/>
          <w:sz w:val="32"/>
          <w:szCs w:val="32"/>
          <w:u w:val="none" w:color="auto"/>
          <w:shd w:val="clear" w:fill="auto"/>
        </w:rPr>
        <w:t>673.28万元，其中：⑴</w:t>
      </w:r>
      <w:r>
        <w:rPr>
          <w:rFonts w:hint="eastAsia" w:ascii="仿宋" w:hAnsi="仿宋" w:eastAsia="仿宋" w:cs="仿宋"/>
          <w:color w:val="000000"/>
          <w:sz w:val="32"/>
          <w:szCs w:val="32"/>
          <w:u w:val="none" w:color="auto"/>
          <w:shd w:val="clear" w:fill="auto"/>
          <w:lang w:val="zh-CN"/>
        </w:rPr>
        <w:t>人员工资福利支出经费</w:t>
      </w:r>
      <w:r>
        <w:rPr>
          <w:rFonts w:hint="eastAsia" w:ascii="仿宋" w:hAnsi="仿宋" w:eastAsia="仿宋" w:cs="仿宋"/>
          <w:color w:val="000000"/>
          <w:sz w:val="32"/>
          <w:szCs w:val="32"/>
          <w:u w:val="none" w:color="auto"/>
          <w:shd w:val="clear" w:fill="auto"/>
        </w:rPr>
        <w:t>403.61万元，占59.95%，⑵对家庭和个人的补助172.76万元</w:t>
      </w:r>
      <w:r>
        <w:rPr>
          <w:u w:val="none" w:color="auto"/>
          <w:shd w:val="clear" w:fill="auto"/>
        </w:rPr>
        <w:t>，</w:t>
      </w:r>
      <w:r>
        <w:rPr>
          <w:rFonts w:hint="eastAsia" w:ascii="仿宋" w:hAnsi="仿宋" w:eastAsia="仿宋" w:cs="仿宋"/>
          <w:color w:val="000000"/>
          <w:sz w:val="32"/>
          <w:szCs w:val="32"/>
          <w:u w:val="none" w:color="auto"/>
          <w:shd w:val="clear" w:fill="auto"/>
        </w:rPr>
        <w:t>占25.66%。⑶商品和服务支出96.91万元，占14.39%。</w:t>
      </w:r>
    </w:p>
    <w:p>
      <w:pPr>
        <w:spacing w:line="560" w:lineRule="exact"/>
        <w:ind w:firstLine="640" w:firstLineChars="200"/>
        <w:rPr>
          <w:rFonts w:hint="eastAsia"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lang w:val="zh-CN"/>
        </w:rPr>
        <w:t>项目支出</w:t>
      </w:r>
      <w:r>
        <w:rPr>
          <w:u w:val="none" w:color="auto"/>
          <w:shd w:val="clear" w:fill="auto"/>
        </w:rPr>
        <w:t>：</w:t>
      </w:r>
      <w:r>
        <w:rPr>
          <w:rFonts w:hint="eastAsia" w:ascii="仿宋" w:hAnsi="仿宋" w:eastAsia="仿宋" w:cs="仿宋"/>
          <w:color w:val="000000"/>
          <w:sz w:val="32"/>
          <w:szCs w:val="32"/>
          <w:u w:val="none" w:color="auto"/>
          <w:shd w:val="clear" w:fill="auto"/>
        </w:rPr>
        <w:t>828.27万</w:t>
      </w:r>
      <w:r>
        <w:rPr>
          <w:rFonts w:hint="eastAsia" w:ascii="仿宋" w:hAnsi="仿宋" w:eastAsia="仿宋" w:cs="仿宋"/>
          <w:color w:val="000000"/>
          <w:sz w:val="32"/>
          <w:szCs w:val="32"/>
          <w:u w:val="none" w:color="auto"/>
          <w:shd w:val="clear" w:fill="auto"/>
          <w:lang w:val="zh-CN"/>
        </w:rPr>
        <w:t>元，</w:t>
      </w:r>
      <w:r>
        <w:rPr>
          <w:rFonts w:hint="eastAsia" w:ascii="仿宋" w:hAnsi="仿宋" w:eastAsia="仿宋" w:cs="仿宋"/>
          <w:color w:val="000000"/>
          <w:sz w:val="32"/>
          <w:szCs w:val="32"/>
          <w:u w:val="none" w:color="auto"/>
          <w:shd w:val="clear" w:fill="auto"/>
        </w:rPr>
        <w:t>其中：⑴国企改革工作专项5.00万元。⑵信息化和无线电管理费5.00万元。⑶市场管理及综合</w:t>
      </w:r>
      <w:r>
        <w:rPr>
          <w:rFonts w:hint="eastAsia" w:ascii="仿宋" w:hAnsi="仿宋" w:eastAsia="仿宋" w:cs="仿宋"/>
          <w:color w:val="000000"/>
          <w:sz w:val="32"/>
          <w:szCs w:val="32"/>
          <w:u w:val="none" w:color="auto"/>
          <w:shd w:val="clear" w:fill="auto"/>
          <w:lang w:eastAsia="zh-CN"/>
        </w:rPr>
        <w:t>执法费</w:t>
      </w:r>
      <w:r>
        <w:rPr>
          <w:rFonts w:hint="eastAsia" w:ascii="仿宋" w:hAnsi="仿宋" w:eastAsia="仿宋" w:cs="仿宋"/>
          <w:color w:val="000000"/>
          <w:sz w:val="32"/>
          <w:szCs w:val="32"/>
          <w:u w:val="none" w:color="auto"/>
          <w:shd w:val="clear" w:fill="auto"/>
        </w:rPr>
        <w:t>8.00万元。⑷新型工业化发展41.31万元，完成预算的100%，⑸“三上企业”统计员补助38.00万元。⑹东西部协作“工业商务经济培训”8.03万元。⑺脱贫攻坚与乡村振兴有效衔接工程专项4.00万元。</w:t>
      </w:r>
    </w:p>
    <w:p>
      <w:pPr>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王坪烈士陵园信息化提升项目未按期完成预算支出的主要原因，一是因王坪烈士陵园整体改造方案多次调整，影响该项目施工进度，二是因建设方自身资金问题，相关材料未及时到位，影响施工进度，受上述主要原因影响，导致资金拨付缓慢，截至</w:t>
      </w:r>
      <w:r>
        <w:rPr>
          <w:rFonts w:hint="eastAsia" w:ascii="仿宋" w:hAnsi="仿宋" w:eastAsia="仿宋" w:cs="仿宋"/>
          <w:color w:val="000000"/>
          <w:sz w:val="32"/>
          <w:szCs w:val="32"/>
          <w:u w:val="none" w:color="auto"/>
          <w:shd w:val="clear" w:fill="auto"/>
          <w:lang w:val="zh-CN"/>
        </w:rPr>
        <w:t>评价时点，该项目已完成整体工程的</w:t>
      </w:r>
      <w:r>
        <w:rPr>
          <w:rFonts w:hint="eastAsia" w:ascii="仿宋" w:hAnsi="仿宋" w:eastAsia="仿宋" w:cs="仿宋"/>
          <w:color w:val="000000"/>
          <w:sz w:val="32"/>
          <w:szCs w:val="32"/>
          <w:u w:val="none" w:color="auto"/>
          <w:shd w:val="clear" w:fill="auto"/>
        </w:rPr>
        <w:t>90%，支付项目资金600万元。</w:t>
      </w:r>
    </w:p>
    <w:p>
      <w:pPr>
        <w:widowControl/>
        <w:numPr>
          <w:ilvl w:val="0"/>
          <w:numId w:val="5"/>
        </w:numPr>
        <w:adjustRightInd w:val="0"/>
        <w:snapToGrid w:val="0"/>
        <w:spacing w:line="560" w:lineRule="exact"/>
        <w:ind w:firstLine="640" w:firstLineChars="200"/>
        <w:contextualSpacing/>
        <w:jc w:val="left"/>
        <w:rPr>
          <w:rFonts w:ascii="仿宋" w:hAnsi="仿宋" w:eastAsia="仿宋" w:cs="仿宋"/>
          <w:color w:val="000000"/>
          <w:kern w:val="0"/>
          <w:sz w:val="32"/>
          <w:szCs w:val="32"/>
          <w:u w:val="none" w:color="auto"/>
          <w:shd w:val="clear" w:color="auto" w:fill="auto"/>
        </w:rPr>
      </w:pPr>
      <w:r>
        <w:rPr>
          <w:rFonts w:hint="eastAsia" w:ascii="仿宋" w:hAnsi="仿宋" w:eastAsia="仿宋" w:cs="仿宋"/>
          <w:color w:val="000000"/>
          <w:kern w:val="0"/>
          <w:sz w:val="32"/>
          <w:szCs w:val="32"/>
          <w:u w:val="none" w:color="auto"/>
          <w:shd w:val="clear" w:color="auto" w:fill="auto"/>
        </w:rPr>
        <w:t>部门整体预算绩效管理情况</w:t>
      </w:r>
    </w:p>
    <w:p>
      <w:pPr>
        <w:widowControl/>
        <w:adjustRightInd w:val="0"/>
        <w:snapToGrid w:val="0"/>
        <w:spacing w:line="560" w:lineRule="exact"/>
        <w:ind w:firstLine="643" w:firstLineChars="200"/>
        <w:contextualSpacing/>
        <w:jc w:val="left"/>
        <w:rPr>
          <w:rFonts w:ascii="仿宋" w:hAnsi="仿宋" w:eastAsia="仿宋" w:cs="仿宋"/>
          <w:b/>
          <w:bCs/>
          <w:color w:val="000000"/>
          <w:kern w:val="0"/>
          <w:sz w:val="32"/>
          <w:szCs w:val="32"/>
          <w:u w:val="none" w:color="auto"/>
          <w:shd w:val="clear" w:color="auto" w:fill="auto"/>
          <w:lang w:val="zh-CN"/>
        </w:rPr>
      </w:pPr>
      <w:r>
        <w:rPr>
          <w:rFonts w:hint="eastAsia" w:ascii="仿宋" w:hAnsi="仿宋" w:eastAsia="仿宋" w:cs="仿宋"/>
          <w:b/>
          <w:bCs/>
          <w:color w:val="000000"/>
          <w:kern w:val="0"/>
          <w:sz w:val="32"/>
          <w:szCs w:val="32"/>
          <w:u w:val="none" w:color="auto"/>
          <w:shd w:val="clear" w:color="auto" w:fill="auto"/>
          <w:lang w:val="zh-CN"/>
        </w:rPr>
        <w:t>（一）部门预算项目绩效管理。</w:t>
      </w:r>
    </w:p>
    <w:p>
      <w:pPr>
        <w:spacing w:line="560" w:lineRule="exact"/>
        <w:ind w:firstLine="640" w:firstLineChars="200"/>
        <w:rPr>
          <w:rFonts w:ascii="仿宋" w:hAnsi="仿宋" w:eastAsia="仿宋" w:cs="仿宋"/>
          <w:color w:val="000000"/>
          <w:sz w:val="32"/>
          <w:szCs w:val="32"/>
          <w:u w:val="none" w:color="auto"/>
          <w:shd w:val="clear" w:fill="auto"/>
        </w:rPr>
      </w:pPr>
      <w:r>
        <w:rPr>
          <w:rFonts w:hint="eastAsia" w:ascii="仿宋" w:hAnsi="仿宋" w:eastAsia="仿宋" w:cs="仿宋"/>
          <w:color w:val="000000"/>
          <w:sz w:val="32"/>
          <w:szCs w:val="32"/>
          <w:u w:val="none" w:color="auto"/>
          <w:shd w:val="clear" w:fill="auto"/>
        </w:rPr>
        <w:t>我局在各项规章制度健全，制度执行严格合规，会计核算规范的前提下，按照绩效评价管理要求，首先制定的工作方案，明确工作责任，确定评价指标细则；其次根据年初工作任务，结合相关文件资料和财务凭证，对收集资料进行定量定性分析，综合评议后形成评价结论，出具绩效评价报告。</w:t>
      </w:r>
    </w:p>
    <w:p>
      <w:pPr>
        <w:numPr>
          <w:ilvl w:val="0"/>
          <w:numId w:val="6"/>
        </w:numPr>
        <w:spacing w:line="560" w:lineRule="exact"/>
        <w:ind w:firstLine="643" w:firstLineChars="200"/>
        <w:rPr>
          <w:rFonts w:ascii="仿宋" w:hAnsi="仿宋" w:eastAsia="仿宋" w:cs="仿宋"/>
          <w:color w:val="000000"/>
          <w:sz w:val="32"/>
          <w:szCs w:val="32"/>
          <w:u w:val="none" w:color="auto"/>
          <w:shd w:val="clear" w:fill="auto"/>
        </w:rPr>
      </w:pPr>
      <w:r>
        <w:rPr>
          <w:rFonts w:hint="eastAsia" w:ascii="仿宋" w:hAnsi="仿宋" w:eastAsia="仿宋" w:cs="仿宋"/>
          <w:b/>
          <w:bCs/>
          <w:color w:val="000000"/>
          <w:kern w:val="0"/>
          <w:sz w:val="32"/>
          <w:szCs w:val="32"/>
          <w:u w:val="none" w:color="auto"/>
          <w:shd w:val="clear" w:color="auto" w:fill="auto"/>
        </w:rPr>
        <w:t>人员类。</w:t>
      </w:r>
      <w:r>
        <w:rPr>
          <w:rFonts w:hint="eastAsia" w:ascii="仿宋" w:hAnsi="仿宋" w:eastAsia="仿宋" w:cs="仿宋"/>
          <w:color w:val="000000"/>
          <w:sz w:val="32"/>
          <w:szCs w:val="32"/>
          <w:u w:val="none" w:color="auto"/>
          <w:shd w:val="clear" w:fill="auto"/>
        </w:rPr>
        <w:t>年初根据我局在编在岗职工人数，结合县财政预算编制文件要求，编制人员类预算，</w:t>
      </w:r>
      <w:r>
        <w:rPr>
          <w:rFonts w:hint="eastAsia" w:ascii="仿宋" w:hAnsi="仿宋" w:eastAsia="仿宋" w:cs="仿宋"/>
          <w:color w:val="000000"/>
          <w:sz w:val="32"/>
          <w:szCs w:val="32"/>
          <w:u w:val="none" w:color="auto"/>
          <w:shd w:val="clear" w:fill="auto"/>
          <w:lang w:val="zh-CN"/>
        </w:rPr>
        <w:t>包括在职人员工资、社保费、遗属供养人员生活补助等，全年在编在岗人员</w:t>
      </w:r>
      <w:r>
        <w:rPr>
          <w:rFonts w:hint="eastAsia" w:ascii="仿宋" w:hAnsi="仿宋" w:eastAsia="仿宋" w:cs="仿宋"/>
          <w:color w:val="000000"/>
          <w:sz w:val="32"/>
          <w:szCs w:val="32"/>
          <w:u w:val="none" w:color="auto"/>
          <w:shd w:val="clear" w:fill="auto"/>
        </w:rPr>
        <w:t>35人，其他人员4人（大河坝铁厂留守处），遗属供养人员48人。人员类的支出中，工资福利实现了按月支付和上缴。全年人员支出673.28万元，完成预算的100%,其中工资福利支出403.61万元，占59.95%，对家庭和个人的补助172.76万元</w:t>
      </w:r>
      <w:r>
        <w:rPr>
          <w:u w:val="none" w:color="auto"/>
          <w:shd w:val="clear" w:fill="auto"/>
        </w:rPr>
        <w:t>，</w:t>
      </w:r>
      <w:r>
        <w:rPr>
          <w:rFonts w:hint="eastAsia" w:ascii="仿宋" w:hAnsi="仿宋" w:eastAsia="仿宋" w:cs="仿宋"/>
          <w:color w:val="000000"/>
          <w:sz w:val="32"/>
          <w:szCs w:val="32"/>
          <w:u w:val="none" w:color="auto"/>
          <w:shd w:val="clear" w:fill="auto"/>
        </w:rPr>
        <w:t>占25.66%,办公经费96.91万元，占14.39%。整个人员支出合法合规，确保了机关正常运转，全年实现工业、信息化工作平稳运行，稳步增长。按期完成了预算目标任务。</w:t>
      </w:r>
    </w:p>
    <w:p>
      <w:pPr>
        <w:pStyle w:val="3"/>
        <w:spacing w:before="93" w:line="560" w:lineRule="exact"/>
        <w:rPr>
          <w:rFonts w:ascii="仿宋" w:hAnsi="仿宋" w:eastAsia="仿宋" w:cs="仿宋"/>
          <w:color w:val="000000"/>
          <w:kern w:val="2"/>
          <w:sz w:val="32"/>
          <w:szCs w:val="32"/>
          <w:u w:val="none" w:color="auto"/>
          <w:shd w:val="clear" w:fill="auto"/>
        </w:rPr>
      </w:pPr>
      <w:r>
        <w:rPr>
          <w:rFonts w:hint="eastAsia" w:ascii="仿宋" w:hAnsi="仿宋" w:eastAsia="仿宋" w:cs="仿宋"/>
          <w:b/>
          <w:bCs/>
          <w:color w:val="000000"/>
          <w:sz w:val="32"/>
          <w:szCs w:val="32"/>
          <w:u w:val="none" w:color="auto"/>
          <w:shd w:val="clear" w:color="auto" w:fill="auto"/>
        </w:rPr>
        <w:t xml:space="preserve">  2、运转类项目4个。</w:t>
      </w:r>
      <w:r>
        <w:rPr>
          <w:rFonts w:hint="eastAsia" w:ascii="仿宋" w:hAnsi="仿宋" w:eastAsia="仿宋" w:cs="仿宋"/>
          <w:color w:val="000000"/>
          <w:kern w:val="2"/>
          <w:sz w:val="32"/>
          <w:szCs w:val="32"/>
          <w:u w:val="none" w:color="auto"/>
          <w:shd w:val="clear" w:fill="auto"/>
        </w:rPr>
        <w:t>分别是</w:t>
      </w:r>
      <w:r>
        <w:rPr>
          <w:u w:val="none" w:color="auto"/>
          <w:shd w:val="clear" w:fill="auto"/>
        </w:rPr>
        <w:t>：</w:t>
      </w:r>
      <w:r>
        <w:rPr>
          <w:rFonts w:hint="eastAsia" w:ascii="仿宋" w:hAnsi="仿宋" w:eastAsia="仿宋" w:cs="仿宋"/>
          <w:color w:val="000000"/>
          <w:kern w:val="2"/>
          <w:sz w:val="32"/>
          <w:szCs w:val="32"/>
          <w:u w:val="none" w:color="auto"/>
          <w:shd w:val="clear" w:fill="auto"/>
        </w:rPr>
        <w:t>国企改革工作专项</w:t>
      </w:r>
      <w:r>
        <w:rPr>
          <w:u w:val="none" w:color="auto"/>
          <w:shd w:val="clear" w:fill="auto"/>
        </w:rPr>
        <w:t>，</w:t>
      </w:r>
      <w:r>
        <w:rPr>
          <w:rFonts w:hint="eastAsia" w:ascii="仿宋" w:hAnsi="仿宋" w:eastAsia="仿宋" w:cs="仿宋"/>
          <w:color w:val="000000"/>
          <w:kern w:val="2"/>
          <w:sz w:val="32"/>
          <w:szCs w:val="32"/>
          <w:u w:val="none" w:color="auto"/>
          <w:shd w:val="clear" w:fill="auto"/>
        </w:rPr>
        <w:t>信息化和无线电管理</w:t>
      </w:r>
      <w:r>
        <w:rPr>
          <w:u w:val="none" w:color="auto"/>
          <w:shd w:val="clear" w:fill="auto"/>
        </w:rPr>
        <w:t>，</w:t>
      </w:r>
      <w:r>
        <w:rPr>
          <w:rFonts w:hint="eastAsia" w:ascii="仿宋" w:hAnsi="仿宋" w:eastAsia="仿宋" w:cs="仿宋"/>
          <w:color w:val="000000"/>
          <w:kern w:val="2"/>
          <w:sz w:val="32"/>
          <w:szCs w:val="32"/>
          <w:u w:val="none" w:color="auto"/>
          <w:shd w:val="clear" w:fill="auto"/>
        </w:rPr>
        <w:t>市场管理及综合执法</w:t>
      </w:r>
      <w:r>
        <w:rPr>
          <w:u w:val="none" w:color="auto"/>
          <w:shd w:val="clear" w:fill="auto"/>
        </w:rPr>
        <w:t>，</w:t>
      </w:r>
      <w:r>
        <w:rPr>
          <w:rFonts w:hint="eastAsia" w:ascii="仿宋" w:hAnsi="仿宋" w:eastAsia="仿宋" w:cs="仿宋"/>
          <w:color w:val="000000"/>
          <w:kern w:val="2"/>
          <w:sz w:val="32"/>
          <w:szCs w:val="32"/>
          <w:u w:val="none" w:color="auto"/>
          <w:shd w:val="clear" w:fill="auto"/>
        </w:rPr>
        <w:t>新型工业化发展</w:t>
      </w:r>
      <w:r>
        <w:rPr>
          <w:u w:val="none" w:color="auto"/>
          <w:shd w:val="clear" w:fill="auto"/>
        </w:rPr>
        <w:t>，</w:t>
      </w:r>
      <w:r>
        <w:rPr>
          <w:rFonts w:hint="eastAsia" w:ascii="仿宋" w:hAnsi="仿宋" w:eastAsia="仿宋" w:cs="仿宋"/>
          <w:color w:val="000000"/>
          <w:kern w:val="2"/>
          <w:sz w:val="32"/>
          <w:szCs w:val="32"/>
          <w:u w:val="none" w:color="auto"/>
          <w:shd w:val="clear" w:fill="auto"/>
        </w:rPr>
        <w:t>支出总额39.40万元，完成预算的100%。上述相关运转项目，在预算执行过程中，在保障工作任务完成情况下，严格控制了经费总量，基本完成各项目标任务，实现收支平衡。</w:t>
      </w:r>
    </w:p>
    <w:p>
      <w:pPr>
        <w:pStyle w:val="3"/>
        <w:spacing w:before="93" w:line="560" w:lineRule="exact"/>
        <w:ind w:firstLine="640" w:firstLineChars="200"/>
        <w:rPr>
          <w:rFonts w:ascii="仿宋" w:hAnsi="仿宋" w:eastAsia="仿宋" w:cs="仿宋"/>
          <w:color w:val="000000"/>
          <w:kern w:val="2"/>
          <w:sz w:val="32"/>
          <w:szCs w:val="32"/>
          <w:u w:val="none" w:color="auto"/>
          <w:shd w:val="clear" w:fill="auto"/>
        </w:rPr>
      </w:pPr>
      <w:r>
        <w:rPr>
          <w:rFonts w:hint="eastAsia" w:ascii="仿宋" w:hAnsi="仿宋" w:eastAsia="仿宋" w:cs="仿宋"/>
          <w:color w:val="000000"/>
          <w:kern w:val="2"/>
          <w:sz w:val="32"/>
          <w:szCs w:val="32"/>
          <w:u w:val="none" w:color="auto"/>
          <w:shd w:val="clear" w:fill="auto"/>
        </w:rPr>
        <w:t>全年新开工工业项目12个，</w:t>
      </w:r>
      <w:r>
        <w:rPr>
          <w:rFonts w:hint="eastAsia" w:ascii="仿宋" w:hAnsi="仿宋" w:eastAsia="仿宋" w:cs="仿宋"/>
          <w:color w:val="000000"/>
          <w:kern w:val="2"/>
          <w:sz w:val="32"/>
          <w:szCs w:val="32"/>
          <w:u w:val="none" w:color="auto"/>
          <w:shd w:val="clear" w:fill="auto"/>
          <w:lang w:eastAsia="zh-CN"/>
        </w:rPr>
        <w:t>投产项目</w:t>
      </w:r>
      <w:r>
        <w:rPr>
          <w:rFonts w:hint="eastAsia" w:ascii="仿宋" w:hAnsi="仿宋" w:eastAsia="仿宋" w:cs="仿宋"/>
          <w:color w:val="000000"/>
          <w:kern w:val="2"/>
          <w:sz w:val="32"/>
          <w:szCs w:val="32"/>
          <w:u w:val="none" w:color="auto"/>
          <w:shd w:val="clear" w:fill="auto"/>
        </w:rPr>
        <w:t>9个，全县规上工业企业实现总产值26.6亿元，培育“规上工业企业”1家；培育小微企业10家，完成工业投资10.1亿元；实现工业增加值增速-4.2% （调整后的目标任务），争取工业项目资金780万元。新建4G基站31座，新建及改造5G基站151座，占目标任务100%。组织实施了年度电力、成品油、食盐等重点行业监督检查89家次。完成了2021年高考及全县教师招考无线电监测任务，完成年度国企改制遗留问题处理，确保了社会稳定。</w:t>
      </w:r>
    </w:p>
    <w:p>
      <w:pPr>
        <w:pStyle w:val="3"/>
        <w:spacing w:before="93" w:line="560" w:lineRule="exact"/>
        <w:ind w:firstLine="643" w:firstLineChars="200"/>
        <w:rPr>
          <w:rFonts w:ascii="仿宋" w:hAnsi="仿宋" w:eastAsia="仿宋" w:cs="仿宋"/>
          <w:color w:val="000000"/>
          <w:sz w:val="32"/>
          <w:szCs w:val="32"/>
          <w:u w:val="none" w:color="auto"/>
          <w:shd w:val="clear" w:color="auto" w:fill="auto"/>
        </w:rPr>
      </w:pPr>
      <w:r>
        <w:rPr>
          <w:rFonts w:hint="eastAsia" w:ascii="仿宋" w:hAnsi="仿宋" w:eastAsia="仿宋" w:cs="仿宋"/>
          <w:b/>
          <w:bCs/>
          <w:color w:val="000000"/>
          <w:sz w:val="32"/>
          <w:szCs w:val="32"/>
          <w:u w:val="none" w:color="auto"/>
          <w:shd w:val="clear" w:color="auto" w:fill="auto"/>
        </w:rPr>
        <w:t>3、特定项目类2个。</w:t>
      </w:r>
      <w:r>
        <w:rPr>
          <w:rFonts w:hint="eastAsia" w:ascii="仿宋" w:hAnsi="仿宋" w:eastAsia="仿宋" w:cs="仿宋"/>
          <w:color w:val="000000"/>
          <w:sz w:val="32"/>
          <w:szCs w:val="32"/>
          <w:u w:val="none" w:color="auto"/>
          <w:shd w:val="clear" w:color="auto" w:fill="auto"/>
        </w:rPr>
        <w:t>分别是：三上企业“统计员补助”</w:t>
      </w:r>
      <w:r>
        <w:rPr>
          <w:u w:val="none" w:color="auto"/>
          <w:shd w:val="clear" w:fill="auto"/>
        </w:rPr>
        <w:t>，</w:t>
      </w:r>
      <w:r>
        <w:rPr>
          <w:rFonts w:hint="eastAsia" w:ascii="仿宋" w:hAnsi="仿宋" w:eastAsia="仿宋" w:cs="仿宋"/>
          <w:color w:val="000000"/>
          <w:sz w:val="32"/>
          <w:szCs w:val="32"/>
          <w:u w:val="none" w:color="auto"/>
          <w:shd w:val="clear" w:color="auto" w:fill="auto"/>
        </w:rPr>
        <w:t>通江县大河坝铁厂留守处“退休人员医疗费用”，支出总额58.92万元，完成预算的100%。</w:t>
      </w:r>
    </w:p>
    <w:p>
      <w:pPr>
        <w:pStyle w:val="3"/>
        <w:spacing w:before="93" w:line="560" w:lineRule="exact"/>
        <w:ind w:firstLine="640" w:firstLineChars="200"/>
        <w:rPr>
          <w:rFonts w:ascii="仿宋" w:hAnsi="仿宋" w:eastAsia="仿宋" w:cs="仿宋"/>
          <w:color w:val="000000"/>
          <w:sz w:val="32"/>
          <w:szCs w:val="32"/>
          <w:u w:val="none" w:color="auto"/>
          <w:shd w:val="clear" w:color="auto" w:fill="auto"/>
        </w:rPr>
      </w:pPr>
      <w:r>
        <w:rPr>
          <w:rFonts w:hint="eastAsia" w:ascii="仿宋" w:hAnsi="仿宋" w:eastAsia="仿宋" w:cs="仿宋"/>
          <w:color w:val="000000"/>
          <w:sz w:val="32"/>
          <w:szCs w:val="32"/>
          <w:u w:val="none" w:color="auto"/>
          <w:shd w:val="clear" w:color="auto" w:fill="auto"/>
        </w:rPr>
        <w:t>全年完成在库46家规上工业企业省联网直报工作，按期完成了工业增加值增速市级目标任务，足额兑现了规上工业统计员补助，促进了全县规上工业企业统计直报工作规范化建设。按规定足额兑现了通江县大河坝铁厂留守处“退休人员”相关医疗费用，保证了退休人员正常就医需要，确保了社会稳定。</w:t>
      </w:r>
    </w:p>
    <w:p>
      <w:pPr>
        <w:widowControl/>
        <w:adjustRightInd w:val="0"/>
        <w:snapToGrid w:val="0"/>
        <w:spacing w:line="560" w:lineRule="exact"/>
        <w:ind w:firstLine="643" w:firstLineChars="200"/>
        <w:contextualSpacing/>
        <w:jc w:val="left"/>
        <w:rPr>
          <w:rFonts w:ascii="仿宋" w:hAnsi="仿宋" w:eastAsia="仿宋" w:cs="仿宋"/>
          <w:b/>
          <w:bCs/>
          <w:color w:val="000000"/>
          <w:kern w:val="0"/>
          <w:sz w:val="32"/>
          <w:szCs w:val="32"/>
          <w:u w:val="none" w:color="auto"/>
          <w:shd w:val="clear" w:color="auto" w:fill="auto"/>
          <w:lang w:val="zh-CN"/>
        </w:rPr>
      </w:pPr>
      <w:r>
        <w:rPr>
          <w:rFonts w:hint="eastAsia" w:ascii="仿宋" w:hAnsi="仿宋" w:eastAsia="仿宋" w:cs="仿宋"/>
          <w:b/>
          <w:bCs/>
          <w:color w:val="000000"/>
          <w:kern w:val="0"/>
          <w:sz w:val="32"/>
          <w:szCs w:val="32"/>
          <w:u w:val="none" w:color="auto"/>
          <w:shd w:val="clear" w:color="auto" w:fill="auto"/>
          <w:lang w:val="zh-CN"/>
        </w:rPr>
        <w:t>（二）结果应用情况。</w:t>
      </w:r>
    </w:p>
    <w:p>
      <w:pPr>
        <w:adjustRightInd w:val="0"/>
        <w:snapToGrid w:val="0"/>
        <w:spacing w:line="560" w:lineRule="exact"/>
        <w:ind w:firstLine="640" w:firstLineChars="200"/>
        <w:rPr>
          <w:rFonts w:ascii="仿宋" w:hAnsi="仿宋" w:eastAsia="仿宋" w:cs="仿宋"/>
          <w:color w:val="000000"/>
          <w:kern w:val="0"/>
          <w:szCs w:val="32"/>
          <w:u w:val="none" w:color="auto"/>
          <w:shd w:val="clear" w:color="auto" w:fill="auto"/>
          <w:lang w:val="zh-CN"/>
        </w:rPr>
      </w:pPr>
      <w:r>
        <w:rPr>
          <w:rFonts w:hint="eastAsia" w:ascii="仿宋" w:hAnsi="仿宋" w:eastAsia="仿宋" w:cs="仿宋"/>
          <w:color w:val="000000"/>
          <w:sz w:val="32"/>
          <w:szCs w:val="32"/>
          <w:u w:val="none" w:color="auto"/>
          <w:shd w:val="clear" w:color="auto" w:fill="auto"/>
        </w:rPr>
        <w:t>通过开展绩效评价，一是促进局机关不断加强预算收支管理，确保财政资金发挥最大效能。二是促进机关建设不断增强，工业、信息化工作重点任务落地落细。三是促进制度建设不断增强，落地落细更加精准。四是通过自评公开，增加社会关注度，充分听取各方建议意见，促进问题整改，把有效的财政资金用在刀刃上，更好地服务于通江经济建设。</w:t>
      </w:r>
    </w:p>
    <w:p>
      <w:pPr>
        <w:widowControl/>
        <w:numPr>
          <w:ilvl w:val="0"/>
          <w:numId w:val="7"/>
        </w:numPr>
        <w:adjustRightInd w:val="0"/>
        <w:snapToGrid w:val="0"/>
        <w:spacing w:line="560" w:lineRule="exact"/>
        <w:ind w:firstLine="643" w:firstLineChars="200"/>
        <w:contextualSpacing/>
        <w:jc w:val="left"/>
        <w:rPr>
          <w:rFonts w:ascii="仿宋" w:hAnsi="仿宋" w:eastAsia="仿宋" w:cs="仿宋"/>
          <w:b/>
          <w:bCs/>
          <w:color w:val="000000"/>
          <w:kern w:val="0"/>
          <w:sz w:val="32"/>
          <w:szCs w:val="32"/>
          <w:u w:val="none" w:color="auto"/>
          <w:shd w:val="clear" w:color="auto" w:fill="auto"/>
          <w:lang w:val="zh-CN"/>
        </w:rPr>
      </w:pPr>
      <w:r>
        <w:rPr>
          <w:rFonts w:hint="eastAsia" w:ascii="仿宋" w:hAnsi="仿宋" w:eastAsia="仿宋" w:cs="仿宋"/>
          <w:b/>
          <w:bCs/>
          <w:color w:val="000000"/>
          <w:kern w:val="0"/>
          <w:sz w:val="32"/>
          <w:szCs w:val="32"/>
          <w:u w:val="none" w:color="auto"/>
          <w:shd w:val="clear" w:color="auto" w:fill="auto"/>
          <w:lang w:val="zh-CN"/>
        </w:rPr>
        <w:t>自评质量</w:t>
      </w:r>
    </w:p>
    <w:p>
      <w:pPr>
        <w:widowControl/>
        <w:adjustRightInd w:val="0"/>
        <w:snapToGrid w:val="0"/>
        <w:spacing w:line="560" w:lineRule="exact"/>
        <w:contextualSpacing/>
        <w:jc w:val="left"/>
        <w:rPr>
          <w:rFonts w:ascii="仿宋" w:hAnsi="仿宋" w:eastAsia="仿宋" w:cs="仿宋"/>
          <w:color w:val="000000"/>
          <w:kern w:val="0"/>
          <w:sz w:val="32"/>
          <w:szCs w:val="32"/>
          <w:u w:val="none" w:color="auto"/>
          <w:shd w:val="clear" w:color="auto" w:fill="auto"/>
        </w:rPr>
      </w:pPr>
      <w:r>
        <w:rPr>
          <w:rFonts w:hint="eastAsia" w:ascii="仿宋" w:hAnsi="仿宋" w:eastAsia="仿宋" w:cs="仿宋"/>
          <w:color w:val="000000"/>
          <w:kern w:val="0"/>
          <w:sz w:val="32"/>
          <w:szCs w:val="32"/>
          <w:u w:val="none" w:color="auto"/>
          <w:shd w:val="clear" w:color="auto" w:fill="auto"/>
        </w:rPr>
        <w:t>自评基本达到程序和规范要求。</w:t>
      </w:r>
    </w:p>
    <w:p>
      <w:pPr>
        <w:widowControl/>
        <w:adjustRightInd w:val="0"/>
        <w:snapToGrid w:val="0"/>
        <w:spacing w:line="560" w:lineRule="exact"/>
        <w:ind w:firstLine="640" w:firstLineChars="200"/>
        <w:contextualSpacing/>
        <w:jc w:val="left"/>
        <w:rPr>
          <w:rFonts w:ascii="仿宋" w:hAnsi="仿宋" w:eastAsia="仿宋" w:cs="仿宋"/>
          <w:color w:val="000000"/>
          <w:kern w:val="0"/>
          <w:sz w:val="32"/>
          <w:szCs w:val="32"/>
          <w:u w:val="none" w:color="auto"/>
          <w:shd w:val="clear" w:color="auto" w:fill="auto"/>
        </w:rPr>
      </w:pPr>
      <w:r>
        <w:rPr>
          <w:rFonts w:hint="eastAsia" w:ascii="仿宋" w:hAnsi="仿宋" w:eastAsia="仿宋" w:cs="仿宋"/>
          <w:color w:val="000000"/>
          <w:kern w:val="0"/>
          <w:sz w:val="32"/>
          <w:szCs w:val="32"/>
          <w:u w:val="none" w:color="auto"/>
          <w:shd w:val="clear" w:color="auto" w:fill="auto"/>
        </w:rPr>
        <w:t>四、评价结论及建议</w:t>
      </w:r>
    </w:p>
    <w:p>
      <w:pPr>
        <w:widowControl/>
        <w:adjustRightInd w:val="0"/>
        <w:snapToGrid w:val="0"/>
        <w:spacing w:line="560" w:lineRule="exact"/>
        <w:ind w:firstLine="643" w:firstLineChars="200"/>
        <w:contextualSpacing/>
        <w:jc w:val="left"/>
        <w:rPr>
          <w:rFonts w:ascii="仿宋" w:hAnsi="仿宋" w:eastAsia="仿宋" w:cs="仿宋"/>
          <w:b/>
          <w:bCs/>
          <w:color w:val="000000"/>
          <w:kern w:val="0"/>
          <w:sz w:val="32"/>
          <w:szCs w:val="32"/>
          <w:u w:val="none" w:color="auto"/>
          <w:shd w:val="clear" w:color="auto" w:fill="auto"/>
          <w:lang w:val="zh-CN"/>
        </w:rPr>
      </w:pPr>
      <w:r>
        <w:rPr>
          <w:rFonts w:hint="eastAsia" w:ascii="仿宋" w:hAnsi="仿宋" w:eastAsia="仿宋" w:cs="仿宋"/>
          <w:b/>
          <w:bCs/>
          <w:color w:val="000000"/>
          <w:kern w:val="0"/>
          <w:sz w:val="32"/>
          <w:szCs w:val="32"/>
          <w:u w:val="none" w:color="auto"/>
          <w:shd w:val="clear" w:color="auto" w:fill="auto"/>
          <w:lang w:val="zh-CN"/>
        </w:rPr>
        <w:t>（一）评价结论。</w:t>
      </w:r>
    </w:p>
    <w:p>
      <w:pPr>
        <w:adjustRightInd w:val="0"/>
        <w:snapToGrid w:val="0"/>
        <w:spacing w:line="560" w:lineRule="exact"/>
        <w:ind w:firstLine="640" w:firstLineChars="200"/>
        <w:rPr>
          <w:rFonts w:ascii="仿宋" w:hAnsi="仿宋" w:eastAsia="仿宋" w:cs="仿宋"/>
          <w:color w:val="000000"/>
          <w:sz w:val="32"/>
          <w:szCs w:val="32"/>
          <w:u w:val="none" w:color="auto"/>
          <w:shd w:val="clear" w:color="auto" w:fill="auto"/>
        </w:rPr>
      </w:pPr>
      <w:r>
        <w:rPr>
          <w:rFonts w:hint="eastAsia" w:ascii="仿宋" w:hAnsi="仿宋" w:eastAsia="仿宋" w:cs="仿宋"/>
          <w:color w:val="000000"/>
          <w:sz w:val="32"/>
          <w:szCs w:val="32"/>
          <w:u w:val="none" w:color="auto"/>
          <w:shd w:val="clear" w:color="auto" w:fill="auto"/>
        </w:rPr>
        <w:t>整体质量良好</w:t>
      </w:r>
      <w:r>
        <w:rPr>
          <w:u w:val="none" w:color="auto"/>
          <w:shd w:val="clear" w:fill="auto"/>
        </w:rPr>
        <w:t>。</w:t>
      </w:r>
      <w:r>
        <w:rPr>
          <w:rFonts w:hint="eastAsia" w:ascii="仿宋" w:hAnsi="仿宋" w:eastAsia="仿宋" w:cs="仿宋"/>
          <w:color w:val="000000"/>
          <w:sz w:val="32"/>
          <w:szCs w:val="32"/>
          <w:u w:val="none" w:color="auto"/>
          <w:shd w:val="clear" w:color="auto" w:fill="auto"/>
        </w:rPr>
        <w:t>但因在部门整体支出的资金安排和使用上仍有不可预见性，在科学设置预算绩效指标上还需进一步加强，使之更加贴合经信工作的实际。</w:t>
      </w:r>
    </w:p>
    <w:p>
      <w:pPr>
        <w:adjustRightInd w:val="0"/>
        <w:snapToGrid w:val="0"/>
        <w:spacing w:line="560" w:lineRule="exact"/>
        <w:ind w:firstLine="643" w:firstLineChars="200"/>
        <w:rPr>
          <w:rFonts w:ascii="仿宋" w:hAnsi="仿宋" w:eastAsia="仿宋" w:cs="仿宋"/>
          <w:b/>
          <w:bCs/>
          <w:color w:val="000000"/>
          <w:sz w:val="32"/>
          <w:szCs w:val="32"/>
          <w:u w:val="none" w:color="auto"/>
          <w:shd w:val="clear" w:color="auto" w:fill="auto"/>
          <w:lang w:val="zh-CN"/>
        </w:rPr>
      </w:pPr>
      <w:r>
        <w:rPr>
          <w:rFonts w:hint="eastAsia" w:ascii="仿宋" w:hAnsi="仿宋" w:eastAsia="仿宋" w:cs="仿宋"/>
          <w:b/>
          <w:bCs/>
          <w:color w:val="000000"/>
          <w:sz w:val="32"/>
          <w:szCs w:val="32"/>
          <w:u w:val="none" w:color="auto"/>
          <w:shd w:val="clear" w:color="auto" w:fill="auto"/>
          <w:lang w:val="zh-CN"/>
        </w:rPr>
        <w:t>（二）存在问题。</w:t>
      </w:r>
    </w:p>
    <w:p>
      <w:pPr>
        <w:adjustRightInd w:val="0"/>
        <w:snapToGrid w:val="0"/>
        <w:spacing w:line="560" w:lineRule="exact"/>
        <w:ind w:firstLine="640" w:firstLineChars="200"/>
        <w:rPr>
          <w:rFonts w:ascii="仿宋" w:hAnsi="仿宋" w:eastAsia="仿宋" w:cs="仿宋"/>
          <w:color w:val="000000"/>
          <w:sz w:val="32"/>
          <w:szCs w:val="32"/>
          <w:u w:val="none" w:color="auto"/>
          <w:shd w:val="clear" w:color="auto" w:fill="auto"/>
        </w:rPr>
      </w:pPr>
      <w:r>
        <w:rPr>
          <w:rFonts w:hint="eastAsia" w:ascii="仿宋" w:hAnsi="仿宋" w:eastAsia="仿宋" w:cs="仿宋"/>
          <w:color w:val="000000"/>
          <w:sz w:val="32"/>
          <w:szCs w:val="32"/>
          <w:u w:val="none" w:color="auto"/>
          <w:shd w:val="clear" w:color="auto" w:fill="auto"/>
        </w:rPr>
        <w:t>公用经费预算实行定额标准管理，标准的确定与实际执行仍有较大差距，很难达到预算精细化要求。部门内部对绩效评价工作认知度不高，增加了绩效评价工作难度。</w:t>
      </w:r>
    </w:p>
    <w:p>
      <w:pPr>
        <w:widowControl/>
        <w:adjustRightInd w:val="0"/>
        <w:snapToGrid w:val="0"/>
        <w:spacing w:line="560" w:lineRule="exact"/>
        <w:ind w:left="420" w:leftChars="200"/>
        <w:jc w:val="left"/>
        <w:rPr>
          <w:rFonts w:ascii="仿宋" w:hAnsi="仿宋" w:eastAsia="仿宋" w:cs="仿宋"/>
          <w:b/>
          <w:bCs/>
          <w:color w:val="000000"/>
          <w:kern w:val="0"/>
          <w:sz w:val="32"/>
          <w:szCs w:val="32"/>
          <w:u w:val="none" w:color="auto"/>
          <w:shd w:val="clear" w:color="auto" w:fill="auto"/>
          <w:lang w:val="zh-CN"/>
        </w:rPr>
      </w:pPr>
      <w:r>
        <w:rPr>
          <w:rFonts w:hint="eastAsia" w:ascii="仿宋" w:hAnsi="仿宋" w:eastAsia="仿宋" w:cs="仿宋"/>
          <w:b/>
          <w:bCs/>
          <w:color w:val="000000"/>
          <w:kern w:val="0"/>
          <w:sz w:val="32"/>
          <w:szCs w:val="32"/>
          <w:u w:val="none" w:color="auto"/>
          <w:shd w:val="clear" w:color="auto" w:fill="auto"/>
          <w:lang w:val="zh-CN"/>
        </w:rPr>
        <w:t>（三）改进建议。</w:t>
      </w:r>
    </w:p>
    <w:p>
      <w:pPr>
        <w:widowControl/>
        <w:adjustRightInd w:val="0"/>
        <w:snapToGrid w:val="0"/>
        <w:spacing w:line="560" w:lineRule="exact"/>
        <w:ind w:firstLine="640" w:firstLineChars="200"/>
        <w:jc w:val="left"/>
        <w:rPr>
          <w:rFonts w:ascii="仿宋" w:hAnsi="仿宋" w:eastAsia="仿宋" w:cs="仿宋"/>
          <w:color w:val="333333"/>
          <w:sz w:val="32"/>
          <w:szCs w:val="32"/>
          <w:u w:val="none" w:color="auto"/>
          <w:shd w:val="clear" w:fill="auto"/>
        </w:rPr>
      </w:pPr>
      <w:r>
        <w:rPr>
          <w:rFonts w:hint="eastAsia" w:ascii="仿宋" w:hAnsi="仿宋" w:eastAsia="仿宋" w:cs="仿宋"/>
          <w:color w:val="333333"/>
          <w:sz w:val="32"/>
          <w:szCs w:val="32"/>
          <w:u w:val="none" w:color="auto"/>
          <w:shd w:val="clear" w:fill="auto"/>
        </w:rPr>
        <w:t>建议财政有关部门进一步加强开展相关的业务工作培训，组织开展部门之间、单位之间的经验交流，多注重对部门的督促指导，切实推进绩效评价工作的开展。</w:t>
      </w:r>
    </w:p>
    <w:p>
      <w:pPr>
        <w:widowControl/>
        <w:adjustRightInd w:val="0"/>
        <w:snapToGrid w:val="0"/>
        <w:spacing w:line="560" w:lineRule="exact"/>
        <w:contextualSpacing/>
        <w:jc w:val="left"/>
        <w:rPr>
          <w:rFonts w:ascii="仿宋" w:hAnsi="仿宋" w:eastAsia="仿宋" w:cs="仿宋"/>
          <w:color w:val="000000"/>
          <w:kern w:val="0"/>
          <w:szCs w:val="32"/>
          <w:u w:val="none" w:color="auto"/>
          <w:shd w:val="clear" w:color="auto" w:fill="auto"/>
        </w:rPr>
      </w:pPr>
    </w:p>
    <w:p>
      <w:pPr>
        <w:widowControl/>
        <w:adjustRightInd w:val="0"/>
        <w:snapToGrid w:val="0"/>
        <w:spacing w:line="560" w:lineRule="exact"/>
        <w:contextualSpacing/>
        <w:jc w:val="left"/>
        <w:rPr>
          <w:rFonts w:ascii="仿宋" w:hAnsi="仿宋" w:eastAsia="仿宋" w:cs="仿宋"/>
          <w:color w:val="000000"/>
          <w:kern w:val="0"/>
          <w:szCs w:val="32"/>
          <w:u w:val="none" w:color="auto"/>
          <w:shd w:val="clear" w:color="auto" w:fill="auto"/>
        </w:rPr>
      </w:pPr>
    </w:p>
    <w:p>
      <w:pPr>
        <w:widowControl/>
        <w:adjustRightInd w:val="0"/>
        <w:snapToGrid w:val="0"/>
        <w:spacing w:line="560" w:lineRule="exact"/>
        <w:contextualSpacing/>
        <w:jc w:val="left"/>
        <w:rPr>
          <w:rFonts w:ascii="仿宋" w:hAnsi="仿宋" w:eastAsia="仿宋" w:cs="仿宋"/>
          <w:color w:val="000000"/>
          <w:kern w:val="0"/>
          <w:szCs w:val="32"/>
          <w:u w:val="none" w:color="auto"/>
          <w:shd w:val="clear" w:color="auto" w:fill="auto"/>
        </w:rPr>
      </w:pPr>
    </w:p>
    <w:p>
      <w:pPr>
        <w:widowControl/>
        <w:adjustRightInd w:val="0"/>
        <w:snapToGrid w:val="0"/>
        <w:spacing w:line="560" w:lineRule="exact"/>
        <w:contextualSpacing/>
        <w:jc w:val="left"/>
        <w:rPr>
          <w:rFonts w:ascii="仿宋" w:hAnsi="仿宋" w:eastAsia="仿宋" w:cs="仿宋"/>
          <w:color w:val="000000"/>
          <w:kern w:val="0"/>
          <w:szCs w:val="32"/>
          <w:u w:val="none" w:color="auto"/>
          <w:shd w:val="clear" w:color="auto" w:fill="auto"/>
        </w:rPr>
      </w:pPr>
    </w:p>
    <w:p>
      <w:pPr>
        <w:widowControl/>
        <w:adjustRightInd w:val="0"/>
        <w:snapToGrid w:val="0"/>
        <w:spacing w:line="560" w:lineRule="exact"/>
        <w:contextualSpacing/>
        <w:jc w:val="left"/>
        <w:rPr>
          <w:rFonts w:ascii="仿宋" w:hAnsi="仿宋" w:eastAsia="仿宋" w:cs="仿宋"/>
          <w:color w:val="000000"/>
          <w:kern w:val="0"/>
          <w:szCs w:val="32"/>
          <w:u w:val="none" w:color="auto"/>
          <w:shd w:val="clear" w:color="auto" w:fill="auto"/>
        </w:rPr>
      </w:pPr>
    </w:p>
    <w:p>
      <w:pPr>
        <w:widowControl/>
        <w:adjustRightInd w:val="0"/>
        <w:snapToGrid w:val="0"/>
        <w:spacing w:line="560" w:lineRule="exact"/>
        <w:contextualSpacing/>
        <w:jc w:val="left"/>
        <w:rPr>
          <w:rFonts w:ascii="仿宋" w:hAnsi="仿宋" w:eastAsia="仿宋" w:cs="仿宋"/>
          <w:color w:val="000000"/>
          <w:kern w:val="0"/>
          <w:szCs w:val="32"/>
          <w:u w:val="none" w:color="auto"/>
          <w:shd w:val="clear" w:color="auto" w:fill="auto"/>
        </w:rPr>
      </w:pPr>
    </w:p>
    <w:p>
      <w:pPr>
        <w:widowControl/>
        <w:adjustRightInd w:val="0"/>
        <w:snapToGrid w:val="0"/>
        <w:spacing w:line="560" w:lineRule="exact"/>
        <w:contextualSpacing/>
        <w:jc w:val="left"/>
        <w:rPr>
          <w:rFonts w:ascii="仿宋" w:hAnsi="仿宋" w:eastAsia="仿宋" w:cs="仿宋"/>
          <w:color w:val="000000"/>
          <w:kern w:val="0"/>
          <w:szCs w:val="32"/>
          <w:u w:val="none" w:color="auto"/>
          <w:shd w:val="clear" w:color="auto" w:fill="auto"/>
        </w:rPr>
      </w:pPr>
    </w:p>
    <w:p>
      <w:pPr>
        <w:spacing w:line="560" w:lineRule="exact"/>
        <w:jc w:val="center"/>
        <w:outlineLvl w:val="0"/>
        <w:rPr>
          <w:rFonts w:ascii="仿宋" w:hAnsi="仿宋" w:eastAsia="仿宋"/>
          <w:u w:val="none" w:color="auto"/>
          <w:shd w:val="clear" w:fill="auto"/>
        </w:rPr>
      </w:pPr>
      <w:bookmarkStart w:id="90" w:name="_Toc15396618"/>
      <w:bookmarkStart w:id="91" w:name="_Toc30413"/>
      <w:r>
        <w:rPr>
          <w:rFonts w:hint="eastAsia" w:ascii="黑体" w:hAnsi="黑体" w:eastAsia="黑体"/>
          <w:sz w:val="44"/>
          <w:szCs w:val="44"/>
          <w:u w:val="none" w:color="auto"/>
          <w:shd w:val="clear" w:fill="auto"/>
        </w:rPr>
        <w:t>第</w:t>
      </w:r>
      <w:r>
        <w:rPr>
          <w:rStyle w:val="29"/>
          <w:rFonts w:hint="eastAsia" w:ascii="黑体" w:hAnsi="黑体" w:eastAsia="黑体"/>
          <w:b w:val="0"/>
          <w:u w:val="none" w:color="auto"/>
          <w:shd w:val="clear" w:fill="auto"/>
        </w:rPr>
        <w:t>五部分</w:t>
      </w:r>
      <w:r>
        <w:rPr>
          <w:rStyle w:val="29"/>
          <w:rFonts w:hint="eastAsia" w:ascii="黑体" w:hAnsi="黑体" w:eastAsia="黑体"/>
          <w:b w:val="0"/>
          <w:u w:val="none" w:color="auto"/>
          <w:shd w:val="clear" w:fill="auto"/>
          <w:lang w:val="en-US" w:eastAsia="zh-CN"/>
        </w:rPr>
        <w:t xml:space="preserve"> </w:t>
      </w:r>
      <w:r>
        <w:rPr>
          <w:rStyle w:val="29"/>
          <w:rFonts w:hint="eastAsia" w:ascii="黑体" w:hAnsi="黑体" w:eastAsia="黑体"/>
          <w:b w:val="0"/>
          <w:u w:val="none" w:color="auto"/>
          <w:shd w:val="clear" w:fill="auto"/>
        </w:rPr>
        <w:t>附表</w:t>
      </w:r>
      <w:bookmarkEnd w:id="86"/>
      <w:bookmarkEnd w:id="90"/>
      <w:bookmarkEnd w:id="91"/>
      <w:bookmarkStart w:id="92" w:name="_Toc15396619"/>
    </w:p>
    <w:p>
      <w:pPr>
        <w:pStyle w:val="14"/>
        <w:spacing w:line="560" w:lineRule="exact"/>
        <w:rPr>
          <w:rFonts w:ascii="仿宋" w:hAnsi="仿宋" w:eastAsia="仿宋"/>
          <w:u w:val="none" w:color="auto"/>
          <w:shd w:val="clear" w:fill="auto"/>
        </w:rPr>
      </w:pPr>
      <w:bookmarkStart w:id="93" w:name="_Toc1887"/>
      <w:r>
        <w:rPr>
          <w:rFonts w:hint="eastAsia" w:ascii="仿宋" w:hAnsi="仿宋" w:eastAsia="仿宋"/>
          <w:b w:val="0"/>
          <w:u w:val="none" w:color="auto"/>
          <w:shd w:val="clear" w:fill="auto"/>
        </w:rPr>
        <w:t>一、收</w:t>
      </w:r>
      <w:r>
        <w:rPr>
          <w:rStyle w:val="30"/>
          <w:rFonts w:hint="eastAsia" w:ascii="仿宋" w:hAnsi="仿宋" w:eastAsia="仿宋"/>
          <w:b w:val="0"/>
          <w:bCs w:val="0"/>
          <w:u w:val="none" w:color="auto"/>
          <w:shd w:val="clear" w:fill="auto"/>
        </w:rPr>
        <w:t>入支出决算总表</w:t>
      </w:r>
      <w:bookmarkEnd w:id="92"/>
      <w:bookmarkEnd w:id="93"/>
    </w:p>
    <w:p>
      <w:pPr>
        <w:pStyle w:val="14"/>
        <w:spacing w:line="560" w:lineRule="exact"/>
        <w:rPr>
          <w:rFonts w:ascii="仿宋" w:hAnsi="仿宋" w:eastAsia="仿宋"/>
          <w:u w:val="none" w:color="auto"/>
          <w:shd w:val="clear" w:fill="auto"/>
        </w:rPr>
      </w:pPr>
      <w:bookmarkStart w:id="94" w:name="_Toc15396620"/>
      <w:bookmarkStart w:id="95" w:name="_Toc19165"/>
      <w:r>
        <w:rPr>
          <w:rFonts w:hint="eastAsia" w:ascii="仿宋" w:hAnsi="仿宋" w:eastAsia="仿宋"/>
          <w:b w:val="0"/>
          <w:u w:val="none" w:color="auto"/>
          <w:shd w:val="clear" w:fill="auto"/>
        </w:rPr>
        <w:t>二、收</w:t>
      </w:r>
      <w:r>
        <w:rPr>
          <w:rStyle w:val="30"/>
          <w:rFonts w:hint="eastAsia" w:ascii="仿宋" w:hAnsi="仿宋" w:eastAsia="仿宋"/>
          <w:b w:val="0"/>
          <w:bCs w:val="0"/>
          <w:u w:val="none" w:color="auto"/>
          <w:shd w:val="clear" w:fill="auto"/>
        </w:rPr>
        <w:t>入决算表</w:t>
      </w:r>
      <w:bookmarkEnd w:id="94"/>
      <w:bookmarkEnd w:id="95"/>
    </w:p>
    <w:p>
      <w:pPr>
        <w:pStyle w:val="14"/>
        <w:spacing w:line="560" w:lineRule="exact"/>
        <w:rPr>
          <w:rFonts w:ascii="仿宋" w:hAnsi="仿宋" w:eastAsia="仿宋"/>
          <w:u w:val="none" w:color="auto"/>
          <w:shd w:val="clear" w:fill="auto"/>
        </w:rPr>
      </w:pPr>
      <w:bookmarkStart w:id="96" w:name="_Toc30199"/>
      <w:bookmarkStart w:id="97" w:name="_Toc15396621"/>
      <w:r>
        <w:rPr>
          <w:rStyle w:val="30"/>
          <w:rFonts w:hint="eastAsia" w:ascii="仿宋" w:hAnsi="仿宋" w:eastAsia="仿宋"/>
          <w:b w:val="0"/>
          <w:bCs w:val="0"/>
          <w:u w:val="none" w:color="auto"/>
          <w:shd w:val="clear" w:fill="auto"/>
        </w:rPr>
        <w:t>三、</w:t>
      </w:r>
      <w:r>
        <w:rPr>
          <w:rFonts w:hint="eastAsia" w:ascii="仿宋" w:hAnsi="仿宋" w:eastAsia="仿宋"/>
          <w:b w:val="0"/>
          <w:u w:val="none" w:color="auto"/>
          <w:shd w:val="clear" w:fill="auto"/>
        </w:rPr>
        <w:t>支</w:t>
      </w:r>
      <w:r>
        <w:rPr>
          <w:rStyle w:val="30"/>
          <w:rFonts w:hint="eastAsia" w:ascii="仿宋" w:hAnsi="仿宋" w:eastAsia="仿宋"/>
          <w:b w:val="0"/>
          <w:bCs w:val="0"/>
          <w:u w:val="none" w:color="auto"/>
          <w:shd w:val="clear" w:fill="auto"/>
        </w:rPr>
        <w:t>出决算表</w:t>
      </w:r>
      <w:bookmarkEnd w:id="96"/>
      <w:bookmarkEnd w:id="97"/>
    </w:p>
    <w:p>
      <w:pPr>
        <w:pStyle w:val="14"/>
        <w:spacing w:line="560" w:lineRule="exact"/>
        <w:rPr>
          <w:rFonts w:ascii="仿宋" w:hAnsi="仿宋" w:eastAsia="仿宋"/>
          <w:b w:val="0"/>
          <w:u w:val="none" w:color="auto"/>
          <w:shd w:val="clear" w:fill="auto"/>
        </w:rPr>
      </w:pPr>
      <w:bookmarkStart w:id="98" w:name="_Toc15396622"/>
      <w:bookmarkStart w:id="99" w:name="_Toc21592"/>
      <w:r>
        <w:rPr>
          <w:rStyle w:val="30"/>
          <w:rFonts w:hint="eastAsia" w:ascii="仿宋" w:hAnsi="仿宋" w:eastAsia="仿宋"/>
          <w:b w:val="0"/>
          <w:bCs w:val="0"/>
          <w:u w:val="none" w:color="auto"/>
          <w:shd w:val="clear" w:fill="auto"/>
        </w:rPr>
        <w:t>四、</w:t>
      </w:r>
      <w:r>
        <w:rPr>
          <w:rFonts w:hint="eastAsia" w:ascii="仿宋" w:hAnsi="仿宋" w:eastAsia="仿宋"/>
          <w:b w:val="0"/>
          <w:u w:val="none" w:color="auto"/>
          <w:shd w:val="clear" w:fill="auto"/>
        </w:rPr>
        <w:t>财</w:t>
      </w:r>
      <w:r>
        <w:rPr>
          <w:rStyle w:val="30"/>
          <w:rFonts w:hint="eastAsia" w:ascii="仿宋" w:hAnsi="仿宋" w:eastAsia="仿宋"/>
          <w:b w:val="0"/>
          <w:bCs w:val="0"/>
          <w:u w:val="none" w:color="auto"/>
          <w:shd w:val="clear" w:fill="auto"/>
        </w:rPr>
        <w:t>政拨款收入支出决算总表</w:t>
      </w:r>
      <w:bookmarkEnd w:id="98"/>
      <w:bookmarkEnd w:id="99"/>
    </w:p>
    <w:p>
      <w:pPr>
        <w:pStyle w:val="14"/>
        <w:spacing w:line="560" w:lineRule="exact"/>
        <w:rPr>
          <w:rStyle w:val="30"/>
          <w:rFonts w:ascii="仿宋" w:hAnsi="仿宋" w:eastAsia="仿宋"/>
          <w:b w:val="0"/>
          <w:bCs w:val="0"/>
          <w:u w:val="none" w:color="auto"/>
          <w:shd w:val="clear" w:fill="auto"/>
        </w:rPr>
      </w:pPr>
      <w:bookmarkStart w:id="100" w:name="_Toc15396623"/>
      <w:bookmarkStart w:id="101" w:name="_Toc6358"/>
      <w:r>
        <w:rPr>
          <w:rStyle w:val="30"/>
          <w:rFonts w:hint="eastAsia" w:ascii="仿宋" w:hAnsi="仿宋" w:eastAsia="仿宋"/>
          <w:b w:val="0"/>
          <w:bCs w:val="0"/>
          <w:u w:val="none" w:color="auto"/>
          <w:shd w:val="clear" w:fill="auto"/>
        </w:rPr>
        <w:t>五、</w:t>
      </w:r>
      <w:r>
        <w:rPr>
          <w:rFonts w:hint="eastAsia" w:ascii="仿宋" w:hAnsi="仿宋" w:eastAsia="仿宋"/>
          <w:b w:val="0"/>
          <w:u w:val="none" w:color="auto"/>
          <w:shd w:val="clear" w:fill="auto"/>
        </w:rPr>
        <w:t>财</w:t>
      </w:r>
      <w:r>
        <w:rPr>
          <w:rStyle w:val="30"/>
          <w:rFonts w:hint="eastAsia" w:ascii="仿宋" w:hAnsi="仿宋" w:eastAsia="仿宋"/>
          <w:b w:val="0"/>
          <w:bCs w:val="0"/>
          <w:u w:val="none" w:color="auto"/>
          <w:shd w:val="clear" w:fill="auto"/>
        </w:rPr>
        <w:t>政拨款支出决算明细表</w:t>
      </w:r>
      <w:bookmarkEnd w:id="100"/>
      <w:bookmarkEnd w:id="101"/>
      <w:bookmarkStart w:id="102" w:name="_Toc15396624"/>
    </w:p>
    <w:p>
      <w:pPr>
        <w:pStyle w:val="14"/>
        <w:spacing w:line="560" w:lineRule="exact"/>
        <w:rPr>
          <w:rFonts w:ascii="仿宋" w:hAnsi="仿宋" w:eastAsia="仿宋"/>
          <w:u w:val="none" w:color="auto"/>
          <w:shd w:val="clear" w:fill="auto"/>
        </w:rPr>
      </w:pPr>
      <w:bookmarkStart w:id="103" w:name="_Toc28778"/>
      <w:r>
        <w:rPr>
          <w:rStyle w:val="30"/>
          <w:rFonts w:hint="eastAsia" w:ascii="仿宋" w:hAnsi="仿宋" w:eastAsia="仿宋"/>
          <w:b w:val="0"/>
          <w:bCs w:val="0"/>
          <w:u w:val="none" w:color="auto"/>
          <w:shd w:val="clear" w:fill="auto"/>
        </w:rPr>
        <w:t>六、</w:t>
      </w:r>
      <w:r>
        <w:rPr>
          <w:rFonts w:hint="eastAsia" w:ascii="仿宋" w:hAnsi="仿宋" w:eastAsia="仿宋"/>
          <w:b w:val="0"/>
          <w:u w:val="none" w:color="auto"/>
          <w:shd w:val="clear" w:fill="auto"/>
        </w:rPr>
        <w:t>一</w:t>
      </w:r>
      <w:r>
        <w:rPr>
          <w:rStyle w:val="30"/>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财政拨款支出决算表</w:t>
      </w:r>
      <w:bookmarkEnd w:id="102"/>
      <w:bookmarkEnd w:id="103"/>
    </w:p>
    <w:p>
      <w:pPr>
        <w:pStyle w:val="14"/>
        <w:spacing w:line="560" w:lineRule="exact"/>
        <w:rPr>
          <w:rFonts w:ascii="仿宋" w:hAnsi="仿宋" w:eastAsia="仿宋"/>
          <w:u w:val="none" w:color="auto"/>
          <w:shd w:val="clear" w:fill="auto"/>
        </w:rPr>
      </w:pPr>
      <w:bookmarkStart w:id="104" w:name="_Toc15396625"/>
      <w:bookmarkStart w:id="105" w:name="_Toc28337"/>
      <w:r>
        <w:rPr>
          <w:rStyle w:val="30"/>
          <w:rFonts w:hint="eastAsia" w:ascii="仿宋" w:hAnsi="仿宋" w:eastAsia="仿宋"/>
          <w:b w:val="0"/>
          <w:bCs w:val="0"/>
          <w:u w:val="none" w:color="auto"/>
          <w:shd w:val="clear" w:fill="auto"/>
        </w:rPr>
        <w:t>七、</w:t>
      </w:r>
      <w:r>
        <w:rPr>
          <w:rFonts w:hint="eastAsia" w:ascii="仿宋" w:hAnsi="仿宋" w:eastAsia="仿宋"/>
          <w:b w:val="0"/>
          <w:u w:val="none" w:color="auto"/>
          <w:shd w:val="clear" w:fill="auto"/>
        </w:rPr>
        <w:t>一</w:t>
      </w:r>
      <w:r>
        <w:rPr>
          <w:rStyle w:val="30"/>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财政拨款支出决算明细表</w:t>
      </w:r>
      <w:bookmarkEnd w:id="104"/>
      <w:bookmarkEnd w:id="105"/>
    </w:p>
    <w:p>
      <w:pPr>
        <w:pStyle w:val="14"/>
        <w:spacing w:line="560" w:lineRule="exact"/>
        <w:rPr>
          <w:rFonts w:ascii="仿宋" w:hAnsi="仿宋" w:eastAsia="仿宋"/>
          <w:u w:val="none" w:color="auto"/>
          <w:shd w:val="clear" w:fill="auto"/>
        </w:rPr>
      </w:pPr>
      <w:bookmarkStart w:id="106" w:name="_Toc15396626"/>
      <w:bookmarkStart w:id="107" w:name="_Toc18502"/>
      <w:r>
        <w:rPr>
          <w:rStyle w:val="30"/>
          <w:rFonts w:hint="eastAsia" w:ascii="仿宋" w:hAnsi="仿宋" w:eastAsia="仿宋"/>
          <w:b w:val="0"/>
          <w:bCs w:val="0"/>
          <w:u w:val="none" w:color="auto"/>
          <w:shd w:val="clear" w:fill="auto"/>
        </w:rPr>
        <w:t>八、</w:t>
      </w:r>
      <w:r>
        <w:rPr>
          <w:rFonts w:hint="eastAsia" w:ascii="仿宋" w:hAnsi="仿宋" w:eastAsia="仿宋"/>
          <w:b w:val="0"/>
          <w:u w:val="none" w:color="auto"/>
          <w:shd w:val="clear" w:fill="auto"/>
        </w:rPr>
        <w:t>一</w:t>
      </w:r>
      <w:r>
        <w:rPr>
          <w:rStyle w:val="30"/>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财政拨款基本支出决算表</w:t>
      </w:r>
      <w:bookmarkEnd w:id="106"/>
      <w:bookmarkEnd w:id="107"/>
    </w:p>
    <w:p>
      <w:pPr>
        <w:pStyle w:val="14"/>
        <w:spacing w:line="560" w:lineRule="exact"/>
        <w:rPr>
          <w:rFonts w:ascii="仿宋" w:hAnsi="仿宋" w:eastAsia="仿宋"/>
          <w:u w:val="none" w:color="auto"/>
          <w:shd w:val="clear" w:fill="auto"/>
        </w:rPr>
      </w:pPr>
      <w:bookmarkStart w:id="108" w:name="_Toc15396627"/>
      <w:bookmarkStart w:id="109" w:name="_Toc21498"/>
      <w:r>
        <w:rPr>
          <w:rStyle w:val="30"/>
          <w:rFonts w:hint="eastAsia" w:ascii="仿宋" w:hAnsi="仿宋" w:eastAsia="仿宋"/>
          <w:b w:val="0"/>
          <w:bCs w:val="0"/>
          <w:u w:val="none" w:color="auto"/>
          <w:shd w:val="clear" w:fill="auto"/>
        </w:rPr>
        <w:t>九、</w:t>
      </w:r>
      <w:r>
        <w:rPr>
          <w:rFonts w:hint="eastAsia" w:ascii="仿宋" w:hAnsi="仿宋" w:eastAsia="仿宋"/>
          <w:b w:val="0"/>
          <w:u w:val="none" w:color="auto"/>
          <w:shd w:val="clear" w:fill="auto"/>
        </w:rPr>
        <w:t>一</w:t>
      </w:r>
      <w:r>
        <w:rPr>
          <w:rStyle w:val="30"/>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财政拨款项目支出决算表</w:t>
      </w:r>
      <w:bookmarkEnd w:id="108"/>
      <w:bookmarkEnd w:id="109"/>
    </w:p>
    <w:p>
      <w:pPr>
        <w:pStyle w:val="14"/>
        <w:spacing w:line="560" w:lineRule="exact"/>
        <w:rPr>
          <w:rFonts w:ascii="仿宋" w:hAnsi="仿宋" w:eastAsia="仿宋"/>
          <w:u w:val="none" w:color="auto"/>
          <w:shd w:val="clear" w:fill="auto"/>
        </w:rPr>
      </w:pPr>
      <w:bookmarkStart w:id="110" w:name="_Toc15396628"/>
      <w:bookmarkStart w:id="111" w:name="_Toc26230"/>
      <w:r>
        <w:rPr>
          <w:rStyle w:val="30"/>
          <w:rFonts w:hint="eastAsia" w:ascii="仿宋" w:hAnsi="仿宋" w:eastAsia="仿宋"/>
          <w:b w:val="0"/>
          <w:bCs w:val="0"/>
          <w:u w:val="none" w:color="auto"/>
          <w:shd w:val="clear" w:fill="auto"/>
        </w:rPr>
        <w:t>十、</w:t>
      </w:r>
      <w:r>
        <w:rPr>
          <w:rFonts w:hint="eastAsia" w:ascii="仿宋" w:hAnsi="仿宋" w:eastAsia="仿宋"/>
          <w:b w:val="0"/>
          <w:u w:val="none" w:color="auto"/>
          <w:shd w:val="clear" w:fill="auto"/>
        </w:rPr>
        <w:t>一</w:t>
      </w:r>
      <w:r>
        <w:rPr>
          <w:rStyle w:val="30"/>
          <w:rFonts w:hint="eastAsia" w:ascii="仿宋" w:hAnsi="仿宋" w:eastAsia="仿宋"/>
          <w:b w:val="0"/>
          <w:bCs w:val="0"/>
          <w:u w:val="none" w:color="auto"/>
          <w:shd w:val="clear" w:fill="auto"/>
        </w:rPr>
        <w:t>般公共预算</w:t>
      </w:r>
      <w:r>
        <w:rPr>
          <w:rFonts w:hint="eastAsia" w:ascii="仿宋" w:hAnsi="仿宋" w:eastAsia="仿宋"/>
          <w:b w:val="0"/>
          <w:bCs w:val="0"/>
          <w:u w:val="none" w:color="auto"/>
          <w:shd w:val="clear" w:fill="auto"/>
        </w:rPr>
        <w:t>财政拨款“三公”经费支出决算表</w:t>
      </w:r>
      <w:bookmarkEnd w:id="110"/>
      <w:bookmarkEnd w:id="111"/>
    </w:p>
    <w:p>
      <w:pPr>
        <w:pStyle w:val="14"/>
        <w:spacing w:line="560" w:lineRule="exact"/>
        <w:rPr>
          <w:rFonts w:ascii="仿宋" w:hAnsi="仿宋" w:eastAsia="仿宋"/>
          <w:u w:val="none" w:color="auto"/>
          <w:shd w:val="clear" w:fill="auto"/>
        </w:rPr>
      </w:pPr>
      <w:bookmarkStart w:id="112" w:name="_Toc15396629"/>
      <w:bookmarkStart w:id="113" w:name="_Toc20843"/>
      <w:r>
        <w:rPr>
          <w:rStyle w:val="30"/>
          <w:rFonts w:hint="eastAsia" w:ascii="仿宋" w:hAnsi="仿宋" w:eastAsia="仿宋"/>
          <w:b w:val="0"/>
          <w:bCs w:val="0"/>
          <w:u w:val="none" w:color="auto"/>
          <w:shd w:val="clear" w:fill="auto"/>
        </w:rPr>
        <w:t>十一、</w:t>
      </w:r>
      <w:r>
        <w:rPr>
          <w:rFonts w:hint="eastAsia" w:ascii="仿宋" w:hAnsi="仿宋" w:eastAsia="仿宋"/>
          <w:b w:val="0"/>
          <w:u w:val="none" w:color="auto"/>
          <w:shd w:val="clear" w:fill="auto"/>
        </w:rPr>
        <w:t>政</w:t>
      </w:r>
      <w:r>
        <w:rPr>
          <w:rStyle w:val="30"/>
          <w:rFonts w:hint="eastAsia" w:ascii="仿宋" w:hAnsi="仿宋" w:eastAsia="仿宋"/>
          <w:b w:val="0"/>
          <w:bCs w:val="0"/>
          <w:u w:val="none" w:color="auto"/>
          <w:shd w:val="clear" w:fill="auto"/>
        </w:rPr>
        <w:t>府性基金预算</w:t>
      </w:r>
      <w:r>
        <w:rPr>
          <w:rFonts w:hint="eastAsia" w:ascii="仿宋" w:hAnsi="仿宋" w:eastAsia="仿宋"/>
          <w:b w:val="0"/>
          <w:bCs w:val="0"/>
          <w:u w:val="none" w:color="auto"/>
          <w:shd w:val="clear" w:fill="auto"/>
        </w:rPr>
        <w:t>财政拨款收入支出决算表</w:t>
      </w:r>
      <w:bookmarkEnd w:id="112"/>
      <w:bookmarkEnd w:id="113"/>
    </w:p>
    <w:p>
      <w:pPr>
        <w:pStyle w:val="14"/>
        <w:spacing w:line="560" w:lineRule="exact"/>
        <w:rPr>
          <w:rFonts w:ascii="仿宋" w:hAnsi="仿宋" w:eastAsia="仿宋"/>
          <w:u w:val="none" w:color="auto"/>
          <w:shd w:val="clear" w:fill="auto"/>
        </w:rPr>
      </w:pPr>
      <w:bookmarkStart w:id="114" w:name="_Toc8123"/>
      <w:bookmarkStart w:id="115" w:name="_Toc15396630"/>
      <w:r>
        <w:rPr>
          <w:rStyle w:val="30"/>
          <w:rFonts w:hint="eastAsia" w:ascii="仿宋" w:hAnsi="仿宋" w:eastAsia="仿宋"/>
          <w:b w:val="0"/>
          <w:bCs w:val="0"/>
          <w:u w:val="none" w:color="auto"/>
          <w:shd w:val="clear" w:fill="auto"/>
        </w:rPr>
        <w:t>十二、</w:t>
      </w:r>
      <w:r>
        <w:rPr>
          <w:rFonts w:hint="eastAsia" w:ascii="仿宋" w:hAnsi="仿宋" w:eastAsia="仿宋"/>
          <w:b w:val="0"/>
          <w:u w:val="none" w:color="auto"/>
          <w:shd w:val="clear" w:fill="auto"/>
        </w:rPr>
        <w:t>政</w:t>
      </w:r>
      <w:r>
        <w:rPr>
          <w:rStyle w:val="30"/>
          <w:rFonts w:hint="eastAsia" w:ascii="仿宋" w:hAnsi="仿宋" w:eastAsia="仿宋"/>
          <w:b w:val="0"/>
          <w:bCs w:val="0"/>
          <w:u w:val="none" w:color="auto"/>
          <w:shd w:val="clear" w:fill="auto"/>
        </w:rPr>
        <w:t>府性基金预算</w:t>
      </w:r>
      <w:r>
        <w:rPr>
          <w:rFonts w:hint="eastAsia" w:ascii="仿宋" w:hAnsi="仿宋" w:eastAsia="仿宋"/>
          <w:b w:val="0"/>
          <w:bCs w:val="0"/>
          <w:u w:val="none" w:color="auto"/>
          <w:shd w:val="clear" w:fill="auto"/>
        </w:rPr>
        <w:t>财政拨款“三公”经费支出决算表</w:t>
      </w:r>
      <w:bookmarkEnd w:id="114"/>
      <w:bookmarkEnd w:id="115"/>
    </w:p>
    <w:p>
      <w:pPr>
        <w:pStyle w:val="14"/>
        <w:spacing w:line="560" w:lineRule="exact"/>
        <w:rPr>
          <w:rStyle w:val="30"/>
          <w:rFonts w:ascii="仿宋" w:hAnsi="仿宋" w:eastAsia="仿宋"/>
          <w:b w:val="0"/>
          <w:bCs w:val="0"/>
          <w:u w:val="none" w:color="auto"/>
          <w:shd w:val="clear" w:fill="auto"/>
        </w:rPr>
      </w:pPr>
      <w:bookmarkStart w:id="116" w:name="_Toc15396631"/>
      <w:bookmarkStart w:id="117" w:name="_Toc25582"/>
      <w:r>
        <w:rPr>
          <w:rStyle w:val="30"/>
          <w:rFonts w:hint="eastAsia" w:ascii="仿宋" w:hAnsi="仿宋" w:eastAsia="仿宋"/>
          <w:b w:val="0"/>
          <w:bCs w:val="0"/>
          <w:u w:val="none" w:color="auto"/>
          <w:shd w:val="clear" w:fill="auto"/>
        </w:rPr>
        <w:t>十三、</w:t>
      </w:r>
      <w:r>
        <w:rPr>
          <w:rFonts w:hint="eastAsia" w:ascii="仿宋" w:hAnsi="仿宋" w:eastAsia="仿宋"/>
          <w:b w:val="0"/>
          <w:u w:val="none" w:color="auto"/>
          <w:shd w:val="clear" w:fill="auto"/>
        </w:rPr>
        <w:t>国</w:t>
      </w:r>
      <w:r>
        <w:rPr>
          <w:rStyle w:val="30"/>
          <w:rFonts w:hint="eastAsia" w:ascii="仿宋" w:hAnsi="仿宋" w:eastAsia="仿宋"/>
          <w:b w:val="0"/>
          <w:bCs w:val="0"/>
          <w:u w:val="none" w:color="auto"/>
          <w:shd w:val="clear" w:fill="auto"/>
        </w:rPr>
        <w:t>有资本经营预算财政拨款收入支出决算表</w:t>
      </w:r>
      <w:bookmarkEnd w:id="116"/>
      <w:bookmarkEnd w:id="117"/>
    </w:p>
    <w:p>
      <w:pPr>
        <w:spacing w:line="560" w:lineRule="exact"/>
        <w:rPr>
          <w:rFonts w:eastAsia="仿宋"/>
          <w:sz w:val="32"/>
          <w:szCs w:val="32"/>
          <w:u w:val="none" w:color="auto"/>
          <w:shd w:val="clear" w:fill="auto"/>
        </w:rPr>
      </w:pPr>
      <w:bookmarkStart w:id="118" w:name="_Toc13279"/>
      <w:r>
        <w:rPr>
          <w:rStyle w:val="30"/>
          <w:rFonts w:hint="eastAsia" w:ascii="仿宋" w:hAnsi="仿宋" w:eastAsia="仿宋"/>
          <w:b w:val="0"/>
          <w:bCs w:val="0"/>
          <w:u w:val="none" w:color="auto"/>
          <w:shd w:val="clear" w:fill="auto"/>
        </w:rPr>
        <w:t>十四、</w:t>
      </w:r>
      <w:r>
        <w:rPr>
          <w:rFonts w:hint="eastAsia" w:ascii="仿宋" w:hAnsi="仿宋" w:eastAsia="仿宋"/>
          <w:sz w:val="32"/>
          <w:szCs w:val="32"/>
          <w:u w:val="none" w:color="auto"/>
          <w:shd w:val="clear" w:fill="auto"/>
        </w:rPr>
        <w:t>国有资本经营</w:t>
      </w:r>
      <w:r>
        <w:rPr>
          <w:rStyle w:val="30"/>
          <w:rFonts w:hint="eastAsia" w:ascii="仿宋" w:hAnsi="仿宋" w:eastAsia="仿宋"/>
          <w:b w:val="0"/>
          <w:bCs w:val="0"/>
          <w:u w:val="none" w:color="auto"/>
          <w:shd w:val="clear" w:fill="auto"/>
        </w:rPr>
        <w:t>预算</w:t>
      </w:r>
      <w:r>
        <w:rPr>
          <w:rFonts w:hint="eastAsia" w:ascii="仿宋" w:hAnsi="仿宋" w:eastAsia="仿宋"/>
          <w:sz w:val="32"/>
          <w:szCs w:val="32"/>
          <w:u w:val="none" w:color="auto"/>
          <w:shd w:val="clear" w:fill="auto"/>
        </w:rPr>
        <w:t>财政拨款支出决算表</w:t>
      </w:r>
      <w:bookmarkEnd w:id="118"/>
    </w:p>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7"/>
          <w:jc w:val="center"/>
        </w:pPr>
        <w:r>
          <w:fldChar w:fldCharType="begin"/>
        </w:r>
        <w:r>
          <w:instrText xml:space="preserve">PAGE   \* MERGEFORMAT</w:instrText>
        </w:r>
        <w:r>
          <w:fldChar w:fldCharType="separate"/>
        </w:r>
        <w:r>
          <w:rPr>
            <w:lang w:val="zh-CN"/>
          </w:rPr>
          <w:t>32</w:t>
        </w:r>
        <w:r>
          <w:fldChar w:fldCharType="end"/>
        </w:r>
      </w:p>
    </w:sdtContent>
  </w:sdt>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078BC"/>
    <w:multiLevelType w:val="singleLevel"/>
    <w:tmpl w:val="010078BC"/>
    <w:lvl w:ilvl="0" w:tentative="0">
      <w:start w:val="2"/>
      <w:numFmt w:val="chineseCounting"/>
      <w:suff w:val="nothing"/>
      <w:lvlText w:val="（%1）"/>
      <w:lvlJc w:val="left"/>
      <w:rPr>
        <w:rFonts w:hint="eastAsia"/>
      </w:rPr>
    </w:lvl>
  </w:abstractNum>
  <w:abstractNum w:abstractNumId="1">
    <w:nsid w:val="0BC953FB"/>
    <w:multiLevelType w:val="singleLevel"/>
    <w:tmpl w:val="0BC953FB"/>
    <w:lvl w:ilvl="0" w:tentative="0">
      <w:start w:val="9"/>
      <w:numFmt w:val="chineseCounting"/>
      <w:suff w:val="nothing"/>
      <w:lvlText w:val="%1、"/>
      <w:lvlJc w:val="left"/>
      <w:rPr>
        <w:rFonts w:hint="eastAsia"/>
      </w:rPr>
    </w:lvl>
  </w:abstractNum>
  <w:abstractNum w:abstractNumId="2">
    <w:nsid w:val="1976778D"/>
    <w:multiLevelType w:val="singleLevel"/>
    <w:tmpl w:val="1976778D"/>
    <w:lvl w:ilvl="0" w:tentative="0">
      <w:start w:val="1"/>
      <w:numFmt w:val="decimal"/>
      <w:suff w:val="nothing"/>
      <w:lvlText w:val="%1、"/>
      <w:lvlJc w:val="left"/>
    </w:lvl>
  </w:abstractNum>
  <w:abstractNum w:abstractNumId="3">
    <w:nsid w:val="216C6020"/>
    <w:multiLevelType w:val="singleLevel"/>
    <w:tmpl w:val="216C6020"/>
    <w:lvl w:ilvl="0" w:tentative="0">
      <w:start w:val="3"/>
      <w:numFmt w:val="chineseCounting"/>
      <w:suff w:val="nothing"/>
      <w:lvlText w:val="（%1）"/>
      <w:lvlJc w:val="left"/>
      <w:rPr>
        <w:rFonts w:hint="eastAsia"/>
      </w:rPr>
    </w:lvl>
  </w:abstractNum>
  <w:abstractNum w:abstractNumId="4">
    <w:nsid w:val="353C07B3"/>
    <w:multiLevelType w:val="multilevel"/>
    <w:tmpl w:val="353C07B3"/>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AA54587"/>
    <w:multiLevelType w:val="singleLevel"/>
    <w:tmpl w:val="5AA54587"/>
    <w:lvl w:ilvl="0" w:tentative="0">
      <w:start w:val="3"/>
      <w:numFmt w:val="chineseCounting"/>
      <w:suff w:val="space"/>
      <w:lvlText w:val="第%1部分"/>
      <w:lvlJc w:val="left"/>
      <w:rPr>
        <w:rFonts w:hint="eastAsia"/>
      </w:rPr>
    </w:lvl>
  </w:abstractNum>
  <w:abstractNum w:abstractNumId="6">
    <w:nsid w:val="6B265C75"/>
    <w:multiLevelType w:val="singleLevel"/>
    <w:tmpl w:val="6B265C75"/>
    <w:lvl w:ilvl="0" w:tentative="0">
      <w:start w:val="3"/>
      <w:numFmt w:val="chineseCounting"/>
      <w:suff w:val="nothing"/>
      <w:lvlText w:val="%1、"/>
      <w:lvlJc w:val="left"/>
      <w:rPr>
        <w:rFonts w:hint="eastAsia"/>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yYTBhZThmOTU4YTliMjhiZDc4ZDk4MjhmMTAzNjkifQ=="/>
  </w:docVars>
  <w:rsids>
    <w:rsidRoot w:val="00496A3D"/>
    <w:rsid w:val="00262295"/>
    <w:rsid w:val="002F2A5A"/>
    <w:rsid w:val="00496A3D"/>
    <w:rsid w:val="007A0B6E"/>
    <w:rsid w:val="007B11BF"/>
    <w:rsid w:val="00AE4A24"/>
    <w:rsid w:val="00FC33AA"/>
    <w:rsid w:val="27A85BCB"/>
    <w:rsid w:val="37046FAB"/>
    <w:rsid w:val="37307DA0"/>
    <w:rsid w:val="560B696B"/>
    <w:rsid w:val="5F3D09FC"/>
    <w:rsid w:val="5F9F0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unhideWhenUsed/>
    <w:qFormat/>
    <w:uiPriority w:val="99"/>
    <w:rPr>
      <w:sz w:val="18"/>
      <w:szCs w:val="18"/>
    </w:rPr>
  </w:style>
  <w:style w:type="paragraph" w:styleId="5">
    <w:name w:val="footer"/>
    <w:basedOn w:val="1"/>
    <w:link w:val="43"/>
    <w:qFormat/>
    <w:uiPriority w:val="99"/>
    <w:pPr>
      <w:tabs>
        <w:tab w:val="center" w:pos="4153"/>
        <w:tab w:val="right" w:pos="8306"/>
      </w:tabs>
      <w:snapToGrid w:val="0"/>
      <w:jc w:val="left"/>
    </w:pPr>
    <w:rPr>
      <w:sz w:val="18"/>
      <w:szCs w:val="18"/>
    </w:rPr>
  </w:style>
  <w:style w:type="paragraph" w:styleId="6">
    <w:name w:val="header"/>
    <w:basedOn w:val="1"/>
    <w:link w:val="42"/>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qFormat/>
    <w:uiPriority w:val="99"/>
    <w:rPr>
      <w:sz w:val="21"/>
      <w:szCs w:val="21"/>
    </w:rPr>
  </w:style>
  <w:style w:type="paragraph" w:customStyle="1" w:styleId="13">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Header Char"/>
    <w:basedOn w:val="9"/>
    <w:semiHidden/>
    <w:qFormat/>
    <w:uiPriority w:val="99"/>
    <w:rPr>
      <w:rFonts w:ascii="Times New Roman" w:hAnsi="Times New Roman"/>
      <w:sz w:val="18"/>
      <w:szCs w:val="18"/>
    </w:rPr>
  </w:style>
  <w:style w:type="character" w:customStyle="1" w:styleId="22">
    <w:name w:val="页眉 Char"/>
    <w:semiHidden/>
    <w:qFormat/>
    <w:locked/>
    <w:uiPriority w:val="99"/>
    <w:rPr>
      <w:sz w:val="18"/>
    </w:rPr>
  </w:style>
  <w:style w:type="character" w:customStyle="1" w:styleId="23">
    <w:name w:val="Footer Char"/>
    <w:basedOn w:val="9"/>
    <w:semiHidden/>
    <w:qFormat/>
    <w:uiPriority w:val="99"/>
    <w:rPr>
      <w:rFonts w:ascii="Times New Roman" w:hAnsi="Times New Roman"/>
      <w:sz w:val="18"/>
      <w:szCs w:val="18"/>
    </w:rPr>
  </w:style>
  <w:style w:type="character" w:customStyle="1" w:styleId="24">
    <w:name w:val="页脚 Char"/>
    <w:qFormat/>
    <w:locked/>
    <w:uiPriority w:val="99"/>
    <w:rPr>
      <w:sz w:val="18"/>
    </w:rPr>
  </w:style>
  <w:style w:type="character" w:customStyle="1" w:styleId="25">
    <w:name w:val="Body Text Char"/>
    <w:basedOn w:val="9"/>
    <w:semiHidden/>
    <w:qFormat/>
    <w:uiPriority w:val="99"/>
    <w:rPr>
      <w:rFonts w:ascii="Times New Roman" w:hAnsi="Times New Roman"/>
      <w:szCs w:val="24"/>
    </w:rPr>
  </w:style>
  <w:style w:type="character" w:customStyle="1" w:styleId="26">
    <w:name w:val="正文文本 Char"/>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列出段落1"/>
    <w:basedOn w:val="1"/>
    <w:qFormat/>
    <w:uiPriority w:val="34"/>
    <w:pPr>
      <w:ind w:firstLine="420" w:firstLineChars="200"/>
    </w:pPr>
  </w:style>
  <w:style w:type="character" w:customStyle="1" w:styleId="29">
    <w:name w:val="标题 1 Char"/>
    <w:basedOn w:val="9"/>
    <w:link w:val="13"/>
    <w:qFormat/>
    <w:uiPriority w:val="9"/>
    <w:rPr>
      <w:rFonts w:ascii="Times New Roman" w:hAnsi="Times New Roman"/>
      <w:b/>
      <w:bCs/>
      <w:kern w:val="44"/>
      <w:sz w:val="44"/>
      <w:szCs w:val="44"/>
    </w:rPr>
  </w:style>
  <w:style w:type="character" w:customStyle="1" w:styleId="30">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1">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9"/>
    <w:semiHidden/>
    <w:qFormat/>
    <w:uiPriority w:val="99"/>
    <w:rPr>
      <w:rFonts w:ascii="Times New Roman" w:hAnsi="Times New Roman"/>
      <w:kern w:val="2"/>
      <w:sz w:val="18"/>
      <w:szCs w:val="18"/>
    </w:rPr>
  </w:style>
  <w:style w:type="character" w:customStyle="1" w:styleId="33">
    <w:name w:val="标题 3 Char"/>
    <w:basedOn w:val="9"/>
    <w:link w:val="15"/>
    <w:qFormat/>
    <w:uiPriority w:val="9"/>
    <w:rPr>
      <w:rFonts w:ascii="Times New Roman" w:hAnsi="Times New Roman"/>
      <w:b/>
      <w:bCs/>
      <w:kern w:val="2"/>
      <w:sz w:val="32"/>
      <w:szCs w:val="32"/>
    </w:rPr>
  </w:style>
  <w:style w:type="paragraph" w:customStyle="1" w:styleId="34">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WPSOffice手动目录 1"/>
    <w:qFormat/>
    <w:uiPriority w:val="0"/>
    <w:rPr>
      <w:rFonts w:ascii="Times New Roman" w:hAnsi="Times New Roman" w:eastAsia="宋体" w:cs="Times New Roman"/>
      <w:lang w:val="en-US" w:eastAsia="zh-CN" w:bidi="ar-SA"/>
    </w:rPr>
  </w:style>
  <w:style w:type="paragraph" w:customStyle="1" w:styleId="3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7">
    <w:name w:val="批注文字 Char"/>
    <w:basedOn w:val="9"/>
    <w:semiHidden/>
    <w:uiPriority w:val="99"/>
    <w:rPr>
      <w:kern w:val="2"/>
      <w:sz w:val="21"/>
      <w:szCs w:val="24"/>
    </w:rPr>
  </w:style>
  <w:style w:type="paragraph" w:customStyle="1" w:styleId="38">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9">
    <w:name w:val="页眉 Char1"/>
    <w:basedOn w:val="9"/>
    <w:semiHidden/>
    <w:uiPriority w:val="99"/>
    <w:rPr>
      <w:kern w:val="2"/>
      <w:sz w:val="18"/>
      <w:szCs w:val="18"/>
    </w:rPr>
  </w:style>
  <w:style w:type="paragraph" w:customStyle="1" w:styleId="40">
    <w:name w:val="Footer0"/>
    <w:basedOn w:val="1"/>
    <w:qFormat/>
    <w:uiPriority w:val="99"/>
    <w:pPr>
      <w:tabs>
        <w:tab w:val="center" w:pos="4153"/>
        <w:tab w:val="right" w:pos="8306"/>
      </w:tabs>
      <w:snapToGrid w:val="0"/>
      <w:jc w:val="left"/>
    </w:pPr>
    <w:rPr>
      <w:sz w:val="18"/>
      <w:szCs w:val="18"/>
    </w:rPr>
  </w:style>
  <w:style w:type="character" w:customStyle="1" w:styleId="41">
    <w:name w:val="页脚 Char1"/>
    <w:basedOn w:val="9"/>
    <w:uiPriority w:val="99"/>
    <w:rPr>
      <w:kern w:val="2"/>
      <w:sz w:val="18"/>
      <w:szCs w:val="18"/>
    </w:rPr>
  </w:style>
  <w:style w:type="character" w:customStyle="1" w:styleId="42">
    <w:name w:val="页眉 Char2"/>
    <w:basedOn w:val="9"/>
    <w:link w:val="6"/>
    <w:semiHidden/>
    <w:uiPriority w:val="99"/>
    <w:rPr>
      <w:kern w:val="2"/>
      <w:sz w:val="18"/>
      <w:szCs w:val="18"/>
    </w:rPr>
  </w:style>
  <w:style w:type="character" w:customStyle="1" w:styleId="43">
    <w:name w:val="页脚 Char2"/>
    <w:basedOn w:val="9"/>
    <w:link w:val="5"/>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2.xml"/><Relationship Id="rId23" Type="http://schemas.openxmlformats.org/officeDocument/2006/relationships/customXml" Target="../customXml/item11.xml"/><Relationship Id="rId22" Type="http://schemas.openxmlformats.org/officeDocument/2006/relationships/customXml" Target="../customXml/item10.xml"/><Relationship Id="rId21" Type="http://schemas.openxmlformats.org/officeDocument/2006/relationships/customXml" Target="../customXml/item9.xml"/><Relationship Id="rId20" Type="http://schemas.openxmlformats.org/officeDocument/2006/relationships/customXml" Target="../customXml/item8.xml"/><Relationship Id="rId2" Type="http://schemas.openxmlformats.org/officeDocument/2006/relationships/settings" Target="settings.xml"/><Relationship Id="rId19" Type="http://schemas.openxmlformats.org/officeDocument/2006/relationships/customXml" Target="../customXml/item7.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50"/>
              <a:t>单位：万元</a:t>
            </a:r>
            <a:endParaRPr sz="1050"/>
          </a:p>
        </c:rich>
      </c:tx>
      <c:layout>
        <c:manualLayout>
          <c:xMode val="edge"/>
          <c:yMode val="edge"/>
          <c:x val="0.831428571428572"/>
          <c:y val="0.04143692564745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2021年度</c:v>
                </c:pt>
                <c:pt idx="1">
                  <c:v>2020年度</c:v>
                </c:pt>
              </c:strCache>
            </c:strRef>
          </c:cat>
          <c:val>
            <c:numRef>
              <c:extLst>
                <c:ext xmlns:c15="http://schemas.microsoft.com/office/drawing/2012/chart" uri="{02D57815-91ED-43cb-92C2-25804820EDAC}">
                  <c15:fullRef>
                    <c15:sqref>Sheet1!$B$2:$B$3</c15:sqref>
                  </c15:fullRef>
                </c:ext>
              </c:extLst>
              <c:f>Sheet1!$B$2:$B$3</c:f>
              <c:numCache>
                <c:formatCode>General</c:formatCode>
                <c:ptCount val="2"/>
                <c:pt idx="0">
                  <c:v>2864.83</c:v>
                </c:pt>
                <c:pt idx="1">
                  <c:v>2888.14</c:v>
                </c:pt>
              </c:numCache>
            </c:numRef>
          </c:val>
        </c:ser>
        <c:ser>
          <c:idx val="2"/>
          <c:order val="1"/>
          <c:tx>
            <c:strRef>
              <c:f>Sheet1!$C$1</c:f>
              <c:strCache>
                <c:ptCount val="1"/>
                <c:pt idx="0">
                  <c:v>支出</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2021年度</c:v>
                </c:pt>
                <c:pt idx="1">
                  <c:v>2020年度</c:v>
                </c:pt>
              </c:strCache>
            </c:strRef>
          </c:cat>
          <c:val>
            <c:numRef>
              <c:extLst>
                <c:ext xmlns:c15="http://schemas.microsoft.com/office/drawing/2012/chart" uri="{02D57815-91ED-43cb-92C2-25804820EDAC}">
                  <c15:fullRef>
                    <c15:sqref>Sheet1!$C$2:$C$3</c15:sqref>
                  </c15:fullRef>
                </c:ext>
              </c:extLst>
              <c:f>Sheet1!$C$2:$C$3</c:f>
              <c:numCache>
                <c:formatCode>General</c:formatCode>
                <c:ptCount val="2"/>
                <c:pt idx="0">
                  <c:v>1501.55</c:v>
                </c:pt>
                <c:pt idx="1">
                  <c:v>906.45</c:v>
                </c:pt>
              </c:numCache>
            </c:numRef>
          </c:val>
        </c:ser>
        <c:dLbls>
          <c:showLegendKey val="0"/>
          <c:showVal val="1"/>
          <c:showCatName val="0"/>
          <c:showSerName val="0"/>
          <c:showPercent val="0"/>
          <c:showBubbleSize val="0"/>
        </c:dLbls>
        <c:gapWidth val="75"/>
        <c:axId val="151516672"/>
        <c:axId val="169345408"/>
      </c:barChart>
      <c:catAx>
        <c:axId val="15151667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9345408"/>
        <c:crosses val="autoZero"/>
        <c:auto val="1"/>
        <c:lblAlgn val="ctr"/>
        <c:lblOffset val="100"/>
        <c:noMultiLvlLbl val="0"/>
      </c:catAx>
      <c:valAx>
        <c:axId val="169345408"/>
        <c:scaling>
          <c:orientation val="minMax"/>
        </c:scaling>
        <c:delete val="0"/>
        <c:axPos val="l"/>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5166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493240681897889"/>
                  <c:y val="-0.23211376126083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a:p>
                    <a:pPr>
                      <a:defRPr lang="zh-CN" sz="900" b="0" i="0" u="none" strike="noStrike" kern="1200" baseline="0">
                        <a:solidFill>
                          <a:schemeClr val="tx1">
                            <a:lumMod val="75000"/>
                            <a:lumOff val="25000"/>
                          </a:schemeClr>
                        </a:solidFill>
                        <a:latin typeface="+mn-lt"/>
                        <a:ea typeface="+mn-ea"/>
                        <a:cs typeface="+mn-cs"/>
                      </a:defRPr>
                    </a:pPr>
                    <a:r>
                      <a:rPr lang="en-US" altLang="zh-CN"/>
                      <a:t>88.84%</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618240562663107"/>
                  <c:y val="0.155893463503949"/>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11.16%</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784.63</c:v>
                </c:pt>
                <c:pt idx="1">
                  <c:v>98.52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673.28</c:v>
                </c:pt>
                <c:pt idx="1">
                  <c:v>828.27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50"/>
              <a:t>单位：万元</a:t>
            </a:r>
            <a:endParaRPr sz="1050"/>
          </a:p>
        </c:rich>
      </c:tx>
      <c:layout>
        <c:manualLayout>
          <c:xMode val="edge"/>
          <c:yMode val="edge"/>
          <c:x val="0.831521123570053"/>
          <c:y val="0.0852538554843181"/>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2021年</c:v>
                </c:pt>
                <c:pt idx="1">
                  <c:v>2020年</c:v>
                </c:pt>
              </c:strCache>
            </c:strRef>
          </c:cat>
          <c:val>
            <c:numRef>
              <c:f>Sheet1!$B$2:$B$3</c:f>
              <c:numCache>
                <c:formatCode>General</c:formatCode>
                <c:ptCount val="2"/>
                <c:pt idx="0">
                  <c:v>2864.83</c:v>
                </c:pt>
                <c:pt idx="1">
                  <c:v>2888.14</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2021年</c:v>
                </c:pt>
                <c:pt idx="1">
                  <c:v>2020年</c:v>
                </c:pt>
              </c:strCache>
            </c:strRef>
          </c:cat>
          <c:val>
            <c:numRef>
              <c:f>Sheet1!$C$2:$C$3</c:f>
              <c:numCache>
                <c:formatCode>General</c:formatCode>
                <c:ptCount val="2"/>
                <c:pt idx="0">
                  <c:v>1501.55</c:v>
                </c:pt>
                <c:pt idx="1">
                  <c:v>906.45</c:v>
                </c:pt>
              </c:numCache>
            </c:numRef>
          </c:val>
        </c:ser>
        <c:dLbls>
          <c:showLegendKey val="0"/>
          <c:showVal val="1"/>
          <c:showCatName val="0"/>
          <c:showSerName val="0"/>
          <c:showPercent val="0"/>
          <c:showBubbleSize val="0"/>
        </c:dLbls>
        <c:gapWidth val="150"/>
        <c:axId val="171180800"/>
        <c:axId val="171183488"/>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
                        </c15:fullRef>
                        <c15:formulaRef>
                          <c15:sqref>Sheet1!$A$2:$A$3</c15:sqref>
                        </c15:formulaRef>
                      </c:ext>
                    </c:extLst>
                    <c:strCache>
                      <c:ptCount val="2"/>
                      <c:pt idx="0">
                        <c:v>2021年</c:v>
                      </c:pt>
                      <c:pt idx="1">
                        <c:v>2020年</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17118080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1183488"/>
        <c:crosses val="autoZero"/>
        <c:auto val="1"/>
        <c:lblAlgn val="ctr"/>
        <c:lblOffset val="100"/>
        <c:noMultiLvlLbl val="0"/>
      </c:catAx>
      <c:valAx>
        <c:axId val="171183488"/>
        <c:scaling>
          <c:orientation val="minMax"/>
        </c:scaling>
        <c:delete val="0"/>
        <c:axPos val="l"/>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1180800"/>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050"/>
              <a:t>单位：万元</a:t>
            </a:r>
            <a:endParaRPr sz="1050"/>
          </a:p>
        </c:rich>
      </c:tx>
      <c:layout>
        <c:manualLayout>
          <c:xMode val="edge"/>
          <c:yMode val="edge"/>
          <c:x val="0.831"/>
          <c:y val="0.0795000000000001"/>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xmlns:c15="http://schemas.microsoft.com/office/drawing/2012/chart" uri="{02D57815-91ED-43cb-92C2-25804820EDAC}">
                  <c15:fullRef>
                    <c15:sqref>Sheet1!$A$2:$A$3</c15:sqref>
                  </c15:fullRef>
                </c:ext>
              </c:extLst>
              <c:f>Sheet1!$A$2:$A$3</c:f>
              <c:strCache>
                <c:ptCount val="2"/>
                <c:pt idx="0">
                  <c:v>2021年</c:v>
                </c:pt>
                <c:pt idx="1">
                  <c:v>2020年</c:v>
                </c:pt>
              </c:strCache>
            </c:strRef>
          </c:cat>
          <c:val>
            <c:numRef>
              <c:extLst>
                <c:ext xmlns:c15="http://schemas.microsoft.com/office/drawing/2012/chart" uri="{02D57815-91ED-43cb-92C2-25804820EDAC}">
                  <c15:fullRef>
                    <c15:sqref>Sheet1!$B$2:$B$3</c15:sqref>
                  </c15:fullRef>
                </c:ext>
              </c:extLst>
              <c:f>Sheet1!$B$2:$B$3</c:f>
              <c:numCache>
                <c:formatCode>General</c:formatCode>
                <c:ptCount val="2"/>
                <c:pt idx="0">
                  <c:v>1399.66</c:v>
                </c:pt>
                <c:pt idx="1">
                  <c:v>888.56</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系列 1</c:v>
                      </c:pt>
                    </c:strCache>
                  </c:strRef>
                </c15:tx>
              </c15:filteredSeriesTitle>
            </c:ext>
            <c:ext xmlns:c15="http://schemas.microsoft.com/office/drawing/2012/chart" uri="{02D57815-91ED-43cb-92C2-25804820EDAC}">
              <c15:filteredCategoryTitle>
                <c15:cat>
                  <c:strRef>
                    <c:extLst>
                      <c:ext xmlns:c15="http://schemas.microsoft.com/office/drawing/2012/chart" uri="{02D57815-91ED-43cb-92C2-25804820EDAC}">
                        <c15:fullRef>
                          <c15:sqref>Sheet1!$A$2:$A$3</c15:sqref>
                        </c15:fullRef>
                      </c:ext>
                    </c:extLst>
                    <c:f>Sheet1!$A$2:$A$3</c:f>
                    <c:strCache>
                      <c:ptCount val="2"/>
                      <c:pt idx="0">
                        <c:v>2021年</c:v>
                      </c:pt>
                      <c:pt idx="1">
                        <c:v>2020年</c:v>
                      </c:pt>
                    </c:strCache>
                  </c:strRef>
                </c15:cat>
              </c15:filteredCategoryTitle>
            </c:ext>
          </c:extLst>
        </c:ser>
        <c:dLbls>
          <c:showLegendKey val="0"/>
          <c:showVal val="1"/>
          <c:showCatName val="0"/>
          <c:showSerName val="0"/>
          <c:showPercent val="0"/>
          <c:showBubbleSize val="0"/>
        </c:dLbls>
        <c:gapWidth val="150"/>
        <c:overlap val="-25"/>
        <c:axId val="171800448"/>
        <c:axId val="172017920"/>
        <c:extLst>
          <c:ext xmlns:c15="http://schemas.microsoft.com/office/drawing/2012/chart" uri="{02D57815-91ED-43cb-92C2-25804820EDAC}">
            <c15:filteredBarSeries>
              <c15:ser>
                <c:idx val="1"/>
                <c:order val="1"/>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Sheet1!$A$2:$A$3</c15:sqref>
                        </c15:fullRef>
                        <c15:formulaRef>
                          <c15:sqref>Sheet1!$A$2:$A$3</c15:sqref>
                        </c15:formulaRef>
                      </c:ext>
                    </c:extLst>
                    <c:strCache>
                      <c:ptCount val="2"/>
                      <c:pt idx="0">
                        <c:v>2021年</c:v>
                      </c:pt>
                      <c:pt idx="1">
                        <c:v>2020年</c:v>
                      </c:pt>
                    </c:strCache>
                  </c:strRef>
                </c:cat>
                <c:extLst>
                  <c:ext xmlns:c15="http://schemas.microsoft.com/office/drawing/2012/chart" uri="{02D57815-91ED-43cb-92C2-25804820EDAC}">
                    <c15:filteredSeriesTitle>
                      <c15:tx>
                        <c:strRef>
                          <c:extLst>
                            <c:ext uri="{02D57815-91ED-43cb-92C2-25804820EDAC}">
                              <c15:formulaRef>
                                <c15:sqref>Sheet1!#REF!</c15:sqref>
                              </c15:formulaRef>
                            </c:ext>
                          </c:extLst>
                          <c:strCache>
                            <c:ptCount val="1"/>
                            <c:pt idx="0">
                              <c:v/>
                            </c:pt>
                          </c:strCache>
                        </c:strRef>
                      </c15:tx>
                    </c15:filteredSeriesTitle>
                  </c:ext>
                  <c:ext xmlns:c15="http://schemas.microsoft.com/office/drawing/2012/chart" uri="{02D57815-91ED-43cb-92C2-25804820EDAC}">
                    <c15:filteredCategoryTitle>
                      <c15:cat>
                        <c:strRef>
                          <c:extLst>
                            <c:ext uri="{02D57815-91ED-43cb-92C2-25804820EDAC}">
                              <c15:fullRef>
                                <c15:sqref>Sheet1!$A$2:$A$3</c15:sqref>
                              </c15:fullRef>
                              <c15:formulaRef>
                                <c15:sqref>Sheet1!$A$2:$A$3</c15:sqref>
                              </c15:formulaRef>
                            </c:ext>
                          </c:extLst>
                          <c:strCache>
                            <c:ptCount val="2"/>
                            <c:pt idx="0">
                              <c:v>2021年</c:v>
                            </c:pt>
                            <c:pt idx="1">
                              <c:v>2020年</c:v>
                            </c:pt>
                          </c:strCache>
                        </c:strRef>
                      </c15:cat>
                    </c15:filteredCategoryTitle>
                  </c:ext>
                </c:extLst>
              </c15:ser>
            </c15:filteredBarSeries>
            <c15:filteredBarSeries>
              <c15:ser>
                <c:idx val="2"/>
                <c:order val="2"/>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extLst>
                      <c:ext uri="{02D57815-91ED-43cb-92C2-25804820EDAC}">
                        <c15:fullRef>
                          <c15:sqref>Sheet1!$A$2:$A$3</c15:sqref>
                        </c15:fullRef>
                        <c15:formulaRef>
                          <c15:sqref>Sheet1!$A$2:$A$3</c15:sqref>
                        </c15:formulaRef>
                      </c:ext>
                    </c:extLst>
                    <c:strCache>
                      <c:ptCount val="2"/>
                      <c:pt idx="0">
                        <c:v>2021年</c:v>
                      </c:pt>
                      <c:pt idx="1">
                        <c:v>2020年</c:v>
                      </c:pt>
                    </c:strCache>
                  </c:strRef>
                </c:cat>
                <c:extLst>
                  <c:ext xmlns:c15="http://schemas.microsoft.com/office/drawing/2012/chart" uri="{02D57815-91ED-43cb-92C2-25804820EDAC}">
                    <c15:filteredSeriesTitle>
                      <c15:tx>
                        <c:strRef>
                          <c:extLst>
                            <c:ext uri="{02D57815-91ED-43cb-92C2-25804820EDAC}">
                              <c15:formulaRef>
                                <c15:sqref>Sheet1!#REF!</c15:sqref>
                              </c15:formulaRef>
                            </c:ext>
                          </c:extLst>
                          <c:strCache>
                            <c:ptCount val="1"/>
                            <c:pt idx="0">
                              <c:v/>
                            </c:pt>
                          </c:strCache>
                        </c:strRef>
                      </c15:tx>
                    </c15:filteredSeriesTitle>
                  </c:ext>
                  <c:ext xmlns:c15="http://schemas.microsoft.com/office/drawing/2012/chart" uri="{02D57815-91ED-43cb-92C2-25804820EDAC}">
                    <c15:filteredCategoryTitle>
                      <c15:cat>
                        <c:strRef>
                          <c:extLst>
                            <c:ext uri="{02D57815-91ED-43cb-92C2-25804820EDAC}">
                              <c15:fullRef>
                                <c15:sqref>Sheet1!$A$2:$A$3</c15:sqref>
                              </c15:fullRef>
                              <c15:formulaRef>
                                <c15:sqref>Sheet1!$A$2:$A$3</c15:sqref>
                              </c15:formulaRef>
                            </c:ext>
                          </c:extLst>
                          <c:strCache>
                            <c:ptCount val="2"/>
                            <c:pt idx="0">
                              <c:v>2021年</c:v>
                            </c:pt>
                            <c:pt idx="1">
                              <c:v>2020年</c:v>
                            </c:pt>
                          </c:strCache>
                        </c:strRef>
                      </c15:cat>
                    </c15:filteredCategoryTitle>
                  </c:ext>
                </c:extLst>
              </c15:ser>
            </c15:filteredBarSeries>
          </c:ext>
        </c:extLst>
      </c:barChart>
      <c:catAx>
        <c:axId val="17180044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017920"/>
        <c:crosses val="autoZero"/>
        <c:auto val="1"/>
        <c:lblAlgn val="ctr"/>
        <c:lblOffset val="100"/>
        <c:noMultiLvlLbl val="0"/>
      </c:catAx>
      <c:valAx>
        <c:axId val="172017920"/>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71800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0459674049311"/>
          <c:y val="0.25974025974026"/>
          <c:w val="0.408552723220504"/>
          <c:h val="0.692561983471074"/>
        </c:manualLayout>
      </c:layout>
      <c:pieChart>
        <c:varyColors val="1"/>
        <c:ser>
          <c:idx val="0"/>
          <c:order val="0"/>
          <c:tx>
            <c:strRef>
              <c:f>Sheet1!$B$1</c:f>
              <c:strCache>
                <c:ptCount val="1"/>
                <c:pt idx="0">
                  <c:v>销售额</c:v>
                </c:pt>
              </c:strCache>
            </c:strRef>
          </c:tx>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Pt>
            <c:idx val="6"/>
            <c:bubble3D val="0"/>
            <c:spPr>
              <a:solidFill>
                <a:schemeClr val="accent1">
                  <a:lumMod val="60000"/>
                </a:schemeClr>
              </a:solidFill>
              <a:ln>
                <a:noFill/>
              </a:ln>
              <a:effectLst>
                <a:outerShdw blurRad="63500" sx="102000" sy="102000" algn="ctr" rotWithShape="0">
                  <a:prstClr val="black">
                    <a:alpha val="20000"/>
                  </a:prstClr>
                </a:outerShdw>
              </a:effectLst>
            </c:spPr>
          </c:dPt>
          <c:dLbls>
            <c:dLbl>
              <c:idx val="1"/>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0"/>
              <c:showCatName val="1"/>
              <c:showSerName val="1"/>
              <c:showPercent val="1"/>
              <c:showBubbleSize val="0"/>
              <c:extLst>
                <c:ext xmlns:c15="http://schemas.microsoft.com/office/drawing/2012/chart" uri="{CE6537A1-D6FC-4f65-9D91-7224C49458BB}"/>
              </c:extLst>
            </c:dLbl>
            <c:dLbl>
              <c:idx val="3"/>
              <c:layout>
                <c:manualLayout>
                  <c:x val="-0.119625"/>
                  <c:y val="0.0928333333333333"/>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035"/>
                  <c:y val="-0.0691666666666668"/>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5725"/>
                  <c:y val="-0.102333333333333"/>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219625"/>
                  <c:y val="-0.076166666666666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60000"/>
                        </a:schemeClr>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Sheet1!$A$2:$A$8</c:f>
              <c:strCache>
                <c:ptCount val="7"/>
                <c:pt idx="0">
                  <c:v>一般公共服务（类）支出</c:v>
                </c:pt>
                <c:pt idx="1">
                  <c:v>农林水（类）支出</c:v>
                </c:pt>
                <c:pt idx="2">
                  <c:v>资源勘探工业信息等（类）支出</c:v>
                </c:pt>
                <c:pt idx="3">
                  <c:v>商业服务业等支出（类）支出</c:v>
                </c:pt>
                <c:pt idx="4">
                  <c:v>社会保障和就业（类）支出</c:v>
                </c:pt>
                <c:pt idx="5">
                  <c:v>卫生健康支出</c:v>
                </c:pt>
                <c:pt idx="6">
                  <c:v>住房保障支出</c:v>
                </c:pt>
              </c:strCache>
            </c:strRef>
          </c:cat>
          <c:val>
            <c:numRef>
              <c:f>Sheet1!$B$2:$B$8</c:f>
              <c:numCache>
                <c:formatCode>General</c:formatCode>
                <c:ptCount val="7"/>
                <c:pt idx="0">
                  <c:v>499.95</c:v>
                </c:pt>
                <c:pt idx="1">
                  <c:v>12.03</c:v>
                </c:pt>
                <c:pt idx="2">
                  <c:v>756.88</c:v>
                </c:pt>
                <c:pt idx="3">
                  <c:v>0.26</c:v>
                </c:pt>
                <c:pt idx="4">
                  <c:v>58.77</c:v>
                </c:pt>
                <c:pt idx="5">
                  <c:v>33.21</c:v>
                </c:pt>
                <c:pt idx="6">
                  <c:v>38.55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http://schemas.openxmlformats.org/officeDocument/2006/extended-properties" xmlns:vt="http://schemas.openxmlformats.org/officeDocument/2006/docPropsVTypes">
  <Template>Normal</Template>
  <TotalTime>20</TotalTime>
  <Pages>32</Pages>
  <Words>2247</Words>
  <Characters>12813</Characters>
  <Application>Microsoft Office Word</Application>
  <DocSecurity>0</DocSecurity>
  <Lines>106</Lines>
  <Paragraphs>30</Paragraphs>
  <ScaleCrop>false</ScaleCrop>
  <Company>四川省财政厅</Company>
  <LinksUpToDate>false</LinksUpToDate>
  <CharactersWithSpaces>15030</CharactersWithSpaces>
  <SharedDoc>false</SharedDoc>
  <HyperlinksChanged>false</HyperlinksChanged>
  <AppVersion>12.0000</AppVersion>
</Properties>
</file>

<file path=customXml/item10.xml><?xml version="1.0" encoding="utf-8"?>
<Properties xmlns:vt="http://schemas.openxmlformats.org/officeDocument/2006/docPropsVTypes" xmlns="http://schemas.openxmlformats.org/officeDocument/2006/extended-properties">
  <Template>Normal.dotm</Template>
  <TotalTime>7</TotalTime>
  <Pages>33</Pages>
  <Words>12502</Words>
  <Characters>13710</Characters>
  <Application>WPS Office_11.1.0.9208_F1E327BC-269C-435d-A152-05C5408002CA</Application>
  <DocSecurity>0</DocSecurity>
  <Lines>61</Lines>
  <Paragraphs>17</Paragraphs>
  <Company>四川省财政厅</Company>
  <CharactersWithSpaces>13777</CharactersWithSpaces>
  <AppVersion>14.0000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2022-08-08T09:11:00Z</cp:lastPrinted>
  <dcterms:modified xsi:type="dcterms:W3CDTF">2022-09-30T07:43:29Z</dcterms:modified>
  <dc:title>四川省***</dc:title>
  <cp:revision>32</cp:revision>
</cp:coreProperties>
</file>

<file path=customXml/item12.xml><?xml version="1.0" encoding="utf-8"?>
<Properties xmlns="http://schemas.openxmlformats.org/officeDocument/2006/extended-properties" xmlns:vt="http://schemas.openxmlformats.org/officeDocument/2006/docPropsVTypes">
  <Template>Normal.dotm</Template>
  <Company>四川省财政厅</Company>
  <Pages>33</Pages>
  <Words>12502</Words>
  <Characters>13710</Characters>
  <Lines>61</Lines>
  <Paragraphs>17</Paragraphs>
  <TotalTime>7</TotalTime>
  <ScaleCrop>false</ScaleCrop>
  <LinksUpToDate>false</LinksUpToDate>
  <CharactersWithSpaces>13777</CharactersWithSpaces>
  <Application>WPS Office_11.1.0.9208_F1E327BC-269C-435d-A152-05C5408002CA</Application>
  <DocSecurity>0</DocSecuri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2022-08-08T09:11:00Z</cp:lastPrinted>
  <dcterms:created xsi:type="dcterms:W3CDTF">2020-08-05T01:49:00Z</dcterms:created>
  <dcterms:modified xsi:type="dcterms:W3CDTF">2022-09-30T07:43:29Z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39</cp:revision>
  <cp:lastPrinted>2022-08-08T09:11:00Z</cp:lastPrinted>
  <dcterms:created xsi:type="dcterms:W3CDTF">2020-08-05T01:49:00Z</dcterms:created>
  <dcterms:modified xsi:type="dcterms:W3CDTF">2023-03-03T08:54:00Z</dcterms:modified>
</cp:coreProperties>
</file>

<file path=customXml/item4.xml><?xml version="1.0" encoding="utf-8"?>
<Properties xmlns:vt="http://schemas.openxmlformats.org/officeDocument/2006/docPropsVTypes" xmlns="http://schemas.openxmlformats.org/officeDocument/2006/extended-properties">
  <Template>Normal</Template>
  <TotalTime>20</TotalTime>
  <Pages>32</Pages>
  <Words>2247</Words>
  <Characters>12813</Characters>
  <Application>Microsoft Office Word</Application>
  <DocSecurity>0</DocSecurity>
  <Lines>106</Lines>
  <Paragraphs>30</Paragraphs>
  <Company>四川省财政厅</Company>
  <CharactersWithSpaces>15030</CharactersWithSpaces>
  <AppVersion>12.0000</AppVersion>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A2F192999D7B4CA9BAEA1067997E12A0</vt:lpwstr>
  </property>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A2F192999D7B4CA9BAEA1067997E12A0</vt:lpw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A2F192999D7B4CA9BAEA1067997E12A0</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A2F192999D7B4CA9BAEA1067997E12A0</vt:lpstr>
  </property>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39</cp:revision>
  <cp:lastPrinted>2022-08-08T09:11:00Z</cp:lastPrinted>
  <dcterms:created xsi:type="dcterms:W3CDTF">2020-08-05T01:49:00Z</dcterms:created>
  <dcterms:modified xsi:type="dcterms:W3CDTF">2023-03-03T08:54:00Z</dcterms:modified>
</cp:coreProperties>
</file>

<file path=customXml/itemProps1.xml><?xml version="1.0" encoding="utf-8"?>
<ds:datastoreItem xmlns:ds="http://schemas.openxmlformats.org/officeDocument/2006/customXml" ds:itemID="{D3DDAE0D-F154-4EDC-B889-CAED962CAB2F}">
  <ds:schemaRefs/>
</ds:datastoreItem>
</file>

<file path=customXml/itemProps10.xml><?xml version="1.0" encoding="utf-8"?>
<ds:datastoreItem xmlns:ds="http://schemas.openxmlformats.org/officeDocument/2006/customXml" ds:itemID="{6BA5C6DA-97F1-479D-B788-93082E9BFCA3}">
  <ds:schemaRefs/>
</ds:datastoreItem>
</file>

<file path=customXml/itemProps11.xml><?xml version="1.0" encoding="utf-8"?>
<ds:datastoreItem xmlns:ds="http://schemas.openxmlformats.org/officeDocument/2006/customXml" ds:itemID="{4A9CB113-1826-4B2E-9DEF-F6DAFBCC38EA}">
  <ds:schemaRefs/>
</ds:datastoreItem>
</file>

<file path=customXml/itemProps12.xml><?xml version="1.0" encoding="utf-8"?>
<ds:datastoreItem xmlns:ds="http://schemas.openxmlformats.org/officeDocument/2006/customXml" ds:itemID="{1070C01E-3FBE-4ABB-9B6E-BA7EB03E57E7}">
  <ds:schemaRefs/>
</ds:datastoreItem>
</file>

<file path=customXml/itemProps2.xml><?xml version="1.0" encoding="utf-8"?>
<ds:datastoreItem xmlns:ds="http://schemas.openxmlformats.org/officeDocument/2006/customXml" ds:itemID="{8CF2887D-6C91-43C6-8009-9411E33EBAD1}">
  <ds:schemaRefs/>
</ds:datastoreItem>
</file>

<file path=customXml/itemProps3.xml><?xml version="1.0" encoding="utf-8"?>
<ds:datastoreItem xmlns:ds="http://schemas.openxmlformats.org/officeDocument/2006/customXml" ds:itemID="{2D52A0A1-65F3-49C4-A9A0-E1FA499D971E}">
  <ds:schemaRefs/>
</ds:datastoreItem>
</file>

<file path=customXml/itemProps4.xml><?xml version="1.0" encoding="utf-8"?>
<ds:datastoreItem xmlns:ds="http://schemas.openxmlformats.org/officeDocument/2006/customXml" ds:itemID="{95D7EF7B-94F2-4DD1-9123-D06145F3EEA0}">
  <ds:schemaRefs/>
</ds:datastoreItem>
</file>

<file path=customXml/itemProps5.xml><?xml version="1.0" encoding="utf-8"?>
<ds:datastoreItem xmlns:ds="http://schemas.openxmlformats.org/officeDocument/2006/customXml" ds:itemID="{A9223BC3-72F9-4ECE-B2B0-7D58F984A227}">
  <ds:schemaRefs/>
</ds:datastoreItem>
</file>

<file path=customXml/itemProps6.xml><?xml version="1.0" encoding="utf-8"?>
<ds:datastoreItem xmlns:ds="http://schemas.openxmlformats.org/officeDocument/2006/customXml" ds:itemID="{4CFB5275-D9DA-4784-A912-4E9742B7D4E1}">
  <ds:schemaRefs/>
</ds:datastoreItem>
</file>

<file path=customXml/itemProps7.xml><?xml version="1.0" encoding="utf-8"?>
<ds:datastoreItem xmlns:ds="http://schemas.openxmlformats.org/officeDocument/2006/customXml" ds:itemID="{7321D0FF-4EEE-4917-A9AE-A4255FE10FB7}">
  <ds:schemaRefs/>
</ds:datastoreItem>
</file>

<file path=customXml/itemProps8.xml><?xml version="1.0" encoding="utf-8"?>
<ds:datastoreItem xmlns:ds="http://schemas.openxmlformats.org/officeDocument/2006/customXml" ds:itemID="{A6187FC0-1D7E-45A1-8F9B-36D07626B17E}">
  <ds:schemaRefs/>
</ds:datastoreItem>
</file>

<file path=customXml/itemProps9.xml><?xml version="1.0" encoding="utf-8"?>
<ds:datastoreItem xmlns:ds="http://schemas.openxmlformats.org/officeDocument/2006/customXml" ds:itemID="{A87525DB-5427-4736-A6E7-1872F1A1AEEC}">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32</Pages>
  <Words>12038</Words>
  <Characters>13043</Characters>
  <Lines>105</Lines>
  <Paragraphs>29</Paragraphs>
  <TotalTime>28</TotalTime>
  <ScaleCrop>false</ScaleCrop>
  <LinksUpToDate>false</LinksUpToDate>
  <CharactersWithSpaces>14720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2022-08-08T09:11:00Z</cp:lastPrinted>
  <dcterms:modified xsi:type="dcterms:W3CDTF">2023-03-26T11:57:04Z</dcterms:modified>
  <dc:title>四川省***</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A2F192999D7B4CA9BAEA1067997E12A0</vt:lpwstr>
  </property>
</Properties>
</file>