
<file path=[Content_Types].xml><?xml version="1.0" encoding="utf-8"?>
<Types xmlns="http://schemas.openxmlformats.org/package/2006/content-types">
  <Default Extension="xml" ContentType="application/xml"/>
  <Default Extension="xls" ContentType="application/vnd.ms-exce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475"/>
      <w:bookmarkStart w:id="3" w:name="_Toc15377425"/>
      <w:bookmarkStart w:id="4" w:name="_Toc1772"/>
      <w:bookmarkStart w:id="5" w:name="_Toc15396597"/>
      <w:bookmarkStart w:id="6" w:name="_Toc15377193"/>
      <w:bookmarkStart w:id="7" w:name="_Toc4660"/>
      <w:r>
        <w:rPr>
          <w:rFonts w:hint="eastAsia" w:ascii="方正小标宋简体" w:hAnsi="宋体" w:eastAsia="方正小标宋简体"/>
          <w:color w:val="000000"/>
          <w:sz w:val="72"/>
          <w:szCs w:val="72"/>
        </w:rPr>
        <w:t>2021年度</w:t>
      </w:r>
      <w:bookmarkEnd w:id="1"/>
      <w:bookmarkEnd w:id="2"/>
      <w:bookmarkEnd w:id="3"/>
      <w:bookmarkEnd w:id="4"/>
      <w:bookmarkEnd w:id="5"/>
      <w:bookmarkEnd w:id="6"/>
      <w:bookmarkEnd w:id="7"/>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8" w:name="_Toc31200"/>
      <w:bookmarkStart w:id="9" w:name="_Toc15396598"/>
      <w:bookmarkStart w:id="10" w:name="_Toc15396476"/>
      <w:bookmarkStart w:id="11" w:name="_Toc15378442"/>
      <w:bookmarkStart w:id="12" w:name="_Toc15306268"/>
      <w:bookmarkStart w:id="13" w:name="_Toc7362"/>
      <w:bookmarkStart w:id="14" w:name="_Toc15377426"/>
      <w:bookmarkStart w:id="15" w:name="_Toc15377194"/>
      <w:r>
        <w:rPr>
          <w:rFonts w:hint="eastAsia" w:ascii="方正小标宋简体" w:hAnsi="宋体" w:eastAsia="方正小标宋简体"/>
          <w:color w:val="000000"/>
          <w:sz w:val="72"/>
          <w:szCs w:val="72"/>
        </w:rPr>
        <w:t>通江县泥溪镇中心小学</w:t>
      </w:r>
      <w:bookmarkEnd w:id="8"/>
    </w:p>
    <w:p>
      <w:pPr>
        <w:adjustRightInd w:val="0"/>
        <w:snapToGrid w:val="0"/>
        <w:spacing w:line="360" w:lineRule="auto"/>
        <w:jc w:val="center"/>
        <w:outlineLvl w:val="0"/>
        <w:rPr>
          <w:rFonts w:ascii="方正小标宋简体" w:hAnsi="宋体" w:eastAsia="方正小标宋简体"/>
          <w:color w:val="000000"/>
          <w:sz w:val="72"/>
          <w:szCs w:val="72"/>
        </w:rPr>
      </w:pPr>
      <w:bookmarkStart w:id="16" w:name="_Toc23451"/>
      <w:r>
        <w:rPr>
          <w:rFonts w:hint="eastAsia" w:ascii="方正小标宋简体" w:hAnsi="宋体" w:eastAsia="方正小标宋简体"/>
          <w:color w:val="000000"/>
          <w:sz w:val="72"/>
          <w:szCs w:val="72"/>
        </w:rPr>
        <w:t>单位决算</w:t>
      </w:r>
      <w:bookmarkEnd w:id="9"/>
      <w:bookmarkEnd w:id="10"/>
      <w:bookmarkEnd w:id="11"/>
      <w:bookmarkEnd w:id="12"/>
      <w:bookmarkEnd w:id="13"/>
      <w:bookmarkEnd w:id="14"/>
      <w:bookmarkEnd w:id="15"/>
      <w:bookmarkEnd w:id="16"/>
    </w:p>
    <w:p>
      <w:pPr>
        <w:adjustRightInd w:val="0"/>
        <w:snapToGrid w:val="0"/>
        <w:spacing w:line="360" w:lineRule="auto"/>
        <w:jc w:val="center"/>
        <w:rPr>
          <w:rFonts w:ascii="方正小标宋简体" w:hAnsi="宋体" w:eastAsia="方正小标宋简体"/>
          <w:color w:val="000000"/>
          <w:sz w:val="52"/>
          <w:szCs w:val="52"/>
        </w:rPr>
      </w:pPr>
    </w:p>
    <w:p>
      <w:pPr>
        <w:pStyle w:val="35"/>
      </w:pPr>
    </w:p>
    <w:p>
      <w:pPr>
        <w:pStyle w:val="35"/>
      </w:pPr>
    </w:p>
    <w:p>
      <w:pPr>
        <w:pStyle w:val="35"/>
      </w:pPr>
    </w:p>
    <w:p>
      <w:pPr>
        <w:pStyle w:val="35"/>
      </w:pPr>
    </w:p>
    <w:p>
      <w:pPr>
        <w:pStyle w:val="35"/>
      </w:pPr>
    </w:p>
    <w:p>
      <w:pPr>
        <w:pStyle w:val="35"/>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35"/>
        <w:rPr>
          <w:rFonts w:ascii="黑体" w:hAnsi="黑体" w:eastAsia="黑体"/>
          <w:color w:val="000000"/>
        </w:rPr>
      </w:pPr>
      <w:r>
        <w:rPr>
          <w:rFonts w:hint="eastAsia"/>
        </w:rPr>
        <w:t>公开时间：</w:t>
      </w:r>
      <w:r>
        <w:t>202</w:t>
      </w:r>
      <w:r>
        <w:rPr>
          <w:rFonts w:hint="eastAsia"/>
        </w:rPr>
        <w:t>2年8月25日</w:t>
      </w:r>
    </w:p>
    <w:p>
      <w:pPr>
        <w:pStyle w:val="43"/>
        <w:tabs>
          <w:tab w:val="right" w:leader="dot" w:pos="8306"/>
        </w:tabs>
        <w:rPr>
          <w:rFonts w:ascii="宋体" w:hAnsi="宋体" w:cs="宋体"/>
          <w:color w:val="000000"/>
          <w:sz w:val="24"/>
          <w:szCs w:val="24"/>
        </w:rPr>
      </w:pPr>
      <w:r>
        <w:rPr>
          <w:rFonts w:hint="eastAsia"/>
        </w:rPr>
        <w:fldChar w:fldCharType="begin"/>
      </w:r>
      <w:r>
        <w:instrText xml:space="preserve">TOC \o "1-2" \h \u</w:instrText>
      </w:r>
      <w:r>
        <w:rPr>
          <w:rFonts w:hint="eastAsia" w:ascii="宋体" w:hAnsi="宋体" w:cs="宋体"/>
          <w:color w:val="000000"/>
          <w:sz w:val="24"/>
          <w:szCs w:val="24"/>
        </w:rPr>
        <w:fldChar w:fldCharType="separate"/>
      </w:r>
    </w:p>
    <w:p>
      <w:pPr>
        <w:pStyle w:val="43"/>
        <w:tabs>
          <w:tab w:val="right" w:leader="dot" w:pos="8306"/>
        </w:tabs>
        <w:rPr>
          <w:b/>
        </w:rPr>
      </w:pPr>
      <w:r>
        <w:fldChar w:fldCharType="begin"/>
      </w:r>
      <w:r>
        <w:instrText xml:space="preserve"> HYPERLINK \l "_Toc6225" </w:instrText>
      </w:r>
      <w:r>
        <w:fldChar w:fldCharType="separate"/>
      </w:r>
      <w:r>
        <w:rPr>
          <w:rFonts w:hint="eastAsia" w:ascii="黑体" w:hAnsi="黑体" w:eastAsia="黑体"/>
          <w:b/>
          <w:bCs/>
        </w:rPr>
        <w:t>第一部分单位概</w:t>
      </w:r>
      <w:r>
        <w:rPr>
          <w:rFonts w:hint="eastAsia" w:ascii="黑体" w:hAnsi="黑体" w:eastAsia="黑体"/>
          <w:b/>
        </w:rPr>
        <w:t>况</w:t>
      </w:r>
      <w:r>
        <w:rPr>
          <w:b/>
        </w:rPr>
        <w:tab/>
      </w:r>
      <w:r>
        <w:rPr>
          <w:b/>
        </w:rPr>
        <w:fldChar w:fldCharType="begin"/>
      </w:r>
      <w:r>
        <w:rPr>
          <w:b/>
        </w:rPr>
        <w:instrText xml:space="preserve"> PAGEREF _Toc6225 </w:instrText>
      </w:r>
      <w:r>
        <w:rPr>
          <w:b/>
        </w:rPr>
        <w:fldChar w:fldCharType="separate"/>
      </w:r>
      <w:r>
        <w:rPr>
          <w:b/>
        </w:rPr>
        <w:t>3</w:t>
      </w:r>
      <w:r>
        <w:rPr>
          <w:b/>
        </w:rPr>
        <w:fldChar w:fldCharType="end"/>
      </w:r>
      <w:r>
        <w:rPr>
          <w:b/>
        </w:rPr>
        <w:fldChar w:fldCharType="end"/>
      </w:r>
    </w:p>
    <w:p>
      <w:pPr>
        <w:pStyle w:val="44"/>
        <w:tabs>
          <w:tab w:val="right" w:leader="dot" w:pos="8306"/>
        </w:tabs>
        <w:ind w:left="420"/>
      </w:pPr>
      <w:r>
        <w:fldChar w:fldCharType="begin"/>
      </w:r>
      <w:r>
        <w:instrText xml:space="preserve"> HYPERLINK \l "_Toc18287" </w:instrText>
      </w:r>
      <w:r>
        <w:fldChar w:fldCharType="separate"/>
      </w:r>
      <w:r>
        <w:rPr>
          <w:rFonts w:hint="eastAsia" w:ascii="黑体" w:hAnsi="黑体" w:eastAsia="黑体"/>
        </w:rPr>
        <w:t>一、职能简介</w:t>
      </w:r>
      <w:r>
        <w:tab/>
      </w:r>
      <w:r>
        <w:fldChar w:fldCharType="begin"/>
      </w:r>
      <w:r>
        <w:instrText xml:space="preserve"> PAGEREF _Toc18287 </w:instrText>
      </w:r>
      <w:r>
        <w:fldChar w:fldCharType="separate"/>
      </w:r>
      <w:r>
        <w:t>3</w:t>
      </w:r>
      <w:r>
        <w:fldChar w:fldCharType="end"/>
      </w:r>
      <w:r>
        <w:fldChar w:fldCharType="end"/>
      </w:r>
    </w:p>
    <w:p>
      <w:pPr>
        <w:pStyle w:val="44"/>
        <w:tabs>
          <w:tab w:val="right" w:leader="dot" w:pos="8306"/>
        </w:tabs>
        <w:ind w:left="420"/>
      </w:pPr>
      <w:r>
        <w:fldChar w:fldCharType="begin"/>
      </w:r>
      <w:r>
        <w:instrText xml:space="preserve"> HYPERLINK \l "_Toc10634" </w:instrText>
      </w:r>
      <w:r>
        <w:fldChar w:fldCharType="separate"/>
      </w:r>
      <w:r>
        <w:rPr>
          <w:rFonts w:hint="eastAsia" w:ascii="黑体" w:hAnsi="黑体" w:eastAsia="黑体"/>
          <w:bCs/>
        </w:rPr>
        <w:t>二、2021年重点工作完成情况</w:t>
      </w:r>
      <w:r>
        <w:tab/>
      </w:r>
      <w:r>
        <w:fldChar w:fldCharType="begin"/>
      </w:r>
      <w:r>
        <w:instrText xml:space="preserve"> PAGEREF _Toc10634 </w:instrText>
      </w:r>
      <w:r>
        <w:fldChar w:fldCharType="separate"/>
      </w:r>
      <w:r>
        <w:t>3</w:t>
      </w:r>
      <w:r>
        <w:fldChar w:fldCharType="end"/>
      </w:r>
      <w:r>
        <w:fldChar w:fldCharType="end"/>
      </w:r>
    </w:p>
    <w:p>
      <w:pPr>
        <w:pStyle w:val="43"/>
        <w:tabs>
          <w:tab w:val="right" w:leader="dot" w:pos="8306"/>
        </w:tabs>
        <w:rPr>
          <w:b/>
        </w:rPr>
      </w:pPr>
      <w:r>
        <w:fldChar w:fldCharType="begin"/>
      </w:r>
      <w:r>
        <w:instrText xml:space="preserve"> HYPERLINK \l "_Toc5959" </w:instrText>
      </w:r>
      <w:r>
        <w:fldChar w:fldCharType="separate"/>
      </w:r>
      <w:r>
        <w:rPr>
          <w:rFonts w:hint="eastAsia" w:ascii="黑体" w:hAnsi="黑体" w:eastAsia="黑体"/>
          <w:b/>
          <w:bCs/>
        </w:rPr>
        <w:t>第二部分</w:t>
      </w:r>
      <w:r>
        <w:rPr>
          <w:rFonts w:ascii="黑体" w:hAnsi="黑体" w:eastAsia="黑体"/>
          <w:b/>
          <w:bCs/>
        </w:rPr>
        <w:t xml:space="preserve"> 202</w:t>
      </w:r>
      <w:r>
        <w:rPr>
          <w:rFonts w:hint="eastAsia" w:ascii="黑体" w:hAnsi="黑体" w:eastAsia="黑体"/>
          <w:b/>
          <w:bCs/>
        </w:rPr>
        <w:t>1年度单位决算情况说明</w:t>
      </w:r>
      <w:r>
        <w:rPr>
          <w:b/>
        </w:rPr>
        <w:tab/>
      </w:r>
      <w:r>
        <w:rPr>
          <w:b/>
        </w:rPr>
        <w:fldChar w:fldCharType="begin"/>
      </w:r>
      <w:r>
        <w:rPr>
          <w:b/>
        </w:rPr>
        <w:instrText xml:space="preserve"> PAGEREF _Toc5959 </w:instrText>
      </w:r>
      <w:r>
        <w:rPr>
          <w:b/>
        </w:rPr>
        <w:fldChar w:fldCharType="separate"/>
      </w:r>
      <w:r>
        <w:rPr>
          <w:b/>
        </w:rPr>
        <w:t>4</w:t>
      </w:r>
      <w:r>
        <w:rPr>
          <w:b/>
        </w:rPr>
        <w:fldChar w:fldCharType="end"/>
      </w:r>
      <w:r>
        <w:rPr>
          <w:b/>
        </w:rPr>
        <w:fldChar w:fldCharType="end"/>
      </w:r>
    </w:p>
    <w:p>
      <w:pPr>
        <w:pStyle w:val="44"/>
        <w:tabs>
          <w:tab w:val="right" w:leader="dot" w:pos="8306"/>
        </w:tabs>
        <w:ind w:left="420"/>
      </w:pPr>
      <w:r>
        <w:fldChar w:fldCharType="begin"/>
      </w:r>
      <w:r>
        <w:instrText xml:space="preserve"> HYPERLINK \l "_Toc10900"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_Toc10900 </w:instrText>
      </w:r>
      <w:r>
        <w:fldChar w:fldCharType="separate"/>
      </w:r>
      <w:r>
        <w:t>4</w:t>
      </w:r>
      <w:r>
        <w:fldChar w:fldCharType="end"/>
      </w:r>
      <w:r>
        <w:fldChar w:fldCharType="end"/>
      </w:r>
    </w:p>
    <w:p>
      <w:pPr>
        <w:pStyle w:val="44"/>
        <w:tabs>
          <w:tab w:val="right" w:leader="dot" w:pos="8306"/>
        </w:tabs>
        <w:ind w:left="420"/>
      </w:pPr>
      <w:r>
        <w:fldChar w:fldCharType="begin"/>
      </w:r>
      <w:r>
        <w:instrText xml:space="preserve"> HYPERLINK \l "_Toc20753"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_Toc20753 </w:instrText>
      </w:r>
      <w:r>
        <w:fldChar w:fldCharType="separate"/>
      </w:r>
      <w:r>
        <w:t>4</w:t>
      </w:r>
      <w:r>
        <w:fldChar w:fldCharType="end"/>
      </w:r>
      <w:r>
        <w:fldChar w:fldCharType="end"/>
      </w:r>
    </w:p>
    <w:p>
      <w:pPr>
        <w:pStyle w:val="44"/>
        <w:tabs>
          <w:tab w:val="right" w:leader="dot" w:pos="8306"/>
        </w:tabs>
        <w:ind w:left="420"/>
      </w:pPr>
      <w:r>
        <w:fldChar w:fldCharType="begin"/>
      </w:r>
      <w:r>
        <w:instrText xml:space="preserve"> HYPERLINK \l "_Toc11323"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_Toc11323 </w:instrText>
      </w:r>
      <w:r>
        <w:fldChar w:fldCharType="separate"/>
      </w:r>
      <w:r>
        <w:t>5</w:t>
      </w:r>
      <w:r>
        <w:fldChar w:fldCharType="end"/>
      </w:r>
      <w:r>
        <w:fldChar w:fldCharType="end"/>
      </w:r>
    </w:p>
    <w:p>
      <w:pPr>
        <w:pStyle w:val="44"/>
        <w:tabs>
          <w:tab w:val="right" w:leader="dot" w:pos="8306"/>
        </w:tabs>
        <w:ind w:left="420"/>
      </w:pPr>
      <w:r>
        <w:fldChar w:fldCharType="begin"/>
      </w:r>
      <w:r>
        <w:instrText xml:space="preserve"> HYPERLINK \l "_Toc23504"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_Toc23504 </w:instrText>
      </w:r>
      <w:r>
        <w:fldChar w:fldCharType="separate"/>
      </w:r>
      <w:r>
        <w:t>5</w:t>
      </w:r>
      <w:r>
        <w:fldChar w:fldCharType="end"/>
      </w:r>
      <w:r>
        <w:fldChar w:fldCharType="end"/>
      </w:r>
    </w:p>
    <w:p>
      <w:pPr>
        <w:pStyle w:val="44"/>
        <w:tabs>
          <w:tab w:val="right" w:leader="dot" w:pos="8306"/>
        </w:tabs>
        <w:ind w:left="420"/>
      </w:pPr>
      <w:r>
        <w:fldChar w:fldCharType="begin"/>
      </w:r>
      <w:r>
        <w:instrText xml:space="preserve"> HYPERLINK \l "_Toc32352"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_Toc32352 </w:instrText>
      </w:r>
      <w:r>
        <w:fldChar w:fldCharType="separate"/>
      </w:r>
      <w:r>
        <w:t>6</w:t>
      </w:r>
      <w:r>
        <w:fldChar w:fldCharType="end"/>
      </w:r>
      <w:r>
        <w:fldChar w:fldCharType="end"/>
      </w:r>
    </w:p>
    <w:p>
      <w:pPr>
        <w:pStyle w:val="44"/>
        <w:tabs>
          <w:tab w:val="right" w:leader="dot" w:pos="8306"/>
        </w:tabs>
        <w:ind w:left="420"/>
      </w:pPr>
      <w:r>
        <w:fldChar w:fldCharType="begin"/>
      </w:r>
      <w:r>
        <w:instrText xml:space="preserve"> HYPERLINK \l "_Toc29190"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_Toc29190 </w:instrText>
      </w:r>
      <w:r>
        <w:fldChar w:fldCharType="separate"/>
      </w:r>
      <w:r>
        <w:t>8</w:t>
      </w:r>
      <w:r>
        <w:fldChar w:fldCharType="end"/>
      </w:r>
      <w:r>
        <w:fldChar w:fldCharType="end"/>
      </w:r>
    </w:p>
    <w:p>
      <w:pPr>
        <w:pStyle w:val="44"/>
        <w:tabs>
          <w:tab w:val="right" w:leader="dot" w:pos="8306"/>
        </w:tabs>
        <w:ind w:left="420"/>
      </w:pPr>
      <w:r>
        <w:fldChar w:fldCharType="begin"/>
      </w:r>
      <w:r>
        <w:instrText xml:space="preserve"> HYPERLINK \l "_Toc8449"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_Toc8449 </w:instrText>
      </w:r>
      <w:r>
        <w:fldChar w:fldCharType="separate"/>
      </w:r>
      <w:r>
        <w:t>9</w:t>
      </w:r>
      <w:r>
        <w:fldChar w:fldCharType="end"/>
      </w:r>
      <w:r>
        <w:fldChar w:fldCharType="end"/>
      </w:r>
    </w:p>
    <w:p>
      <w:pPr>
        <w:pStyle w:val="44"/>
        <w:tabs>
          <w:tab w:val="right" w:leader="dot" w:pos="8306"/>
        </w:tabs>
        <w:ind w:left="420"/>
      </w:pPr>
      <w:r>
        <w:fldChar w:fldCharType="begin"/>
      </w:r>
      <w:r>
        <w:instrText xml:space="preserve"> HYPERLINK \l "_Toc25209"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_Toc25209 </w:instrText>
      </w:r>
      <w:r>
        <w:fldChar w:fldCharType="separate"/>
      </w:r>
      <w:r>
        <w:t>10</w:t>
      </w:r>
      <w:r>
        <w:fldChar w:fldCharType="end"/>
      </w:r>
      <w:r>
        <w:fldChar w:fldCharType="end"/>
      </w:r>
    </w:p>
    <w:p>
      <w:pPr>
        <w:pStyle w:val="44"/>
        <w:tabs>
          <w:tab w:val="right" w:leader="dot" w:pos="8306"/>
        </w:tabs>
        <w:ind w:left="420"/>
      </w:pPr>
      <w:r>
        <w:fldChar w:fldCharType="begin"/>
      </w:r>
      <w:r>
        <w:instrText xml:space="preserve"> HYPERLINK \l "_Toc11850" </w:instrText>
      </w:r>
      <w:r>
        <w:fldChar w:fldCharType="separate"/>
      </w:r>
      <w:r>
        <w:rPr>
          <w:rFonts w:hint="eastAsia" w:ascii="黑体" w:hAnsi="黑体" w:eastAsia="黑体"/>
        </w:rPr>
        <w:t>九、国有资本经营预算支出决算情况说明</w:t>
      </w:r>
      <w:r>
        <w:tab/>
      </w:r>
      <w:r>
        <w:fldChar w:fldCharType="begin"/>
      </w:r>
      <w:r>
        <w:instrText xml:space="preserve"> PAGEREF _Toc11850 </w:instrText>
      </w:r>
      <w:r>
        <w:fldChar w:fldCharType="separate"/>
      </w:r>
      <w:r>
        <w:t>10</w:t>
      </w:r>
      <w:r>
        <w:fldChar w:fldCharType="end"/>
      </w:r>
      <w:r>
        <w:fldChar w:fldCharType="end"/>
      </w:r>
    </w:p>
    <w:p>
      <w:pPr>
        <w:pStyle w:val="44"/>
        <w:tabs>
          <w:tab w:val="right" w:leader="dot" w:pos="8306"/>
        </w:tabs>
        <w:ind w:left="420"/>
      </w:pPr>
      <w:r>
        <w:fldChar w:fldCharType="begin"/>
      </w:r>
      <w:r>
        <w:instrText xml:space="preserve"> HYPERLINK \l "_Toc26591"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_Toc26591 </w:instrText>
      </w:r>
      <w:r>
        <w:fldChar w:fldCharType="separate"/>
      </w:r>
      <w:r>
        <w:t>10</w:t>
      </w:r>
      <w:r>
        <w:fldChar w:fldCharType="end"/>
      </w:r>
      <w:r>
        <w:fldChar w:fldCharType="end"/>
      </w:r>
    </w:p>
    <w:p>
      <w:pPr>
        <w:pStyle w:val="43"/>
        <w:tabs>
          <w:tab w:val="right" w:leader="dot" w:pos="8306"/>
        </w:tabs>
        <w:rPr>
          <w:b/>
        </w:rPr>
      </w:pPr>
      <w:r>
        <w:fldChar w:fldCharType="begin"/>
      </w:r>
      <w:r>
        <w:instrText xml:space="preserve"> HYPERLINK \l "_Toc15093" </w:instrText>
      </w:r>
      <w:r>
        <w:fldChar w:fldCharType="separate"/>
      </w:r>
      <w:r>
        <w:rPr>
          <w:rFonts w:hint="eastAsia" w:ascii="黑体" w:hAnsi="黑体" w:eastAsia="黑体"/>
          <w:b/>
          <w:szCs w:val="44"/>
        </w:rPr>
        <w:t>第三部分名</w:t>
      </w:r>
      <w:r>
        <w:rPr>
          <w:rFonts w:hint="eastAsia" w:ascii="黑体" w:hAnsi="黑体" w:eastAsia="黑体"/>
          <w:b/>
        </w:rPr>
        <w:t>词解释</w:t>
      </w:r>
      <w:r>
        <w:rPr>
          <w:b/>
        </w:rPr>
        <w:tab/>
      </w:r>
      <w:r>
        <w:rPr>
          <w:b/>
        </w:rPr>
        <w:fldChar w:fldCharType="begin"/>
      </w:r>
      <w:r>
        <w:rPr>
          <w:b/>
        </w:rPr>
        <w:instrText xml:space="preserve"> PAGEREF _Toc15093 </w:instrText>
      </w:r>
      <w:r>
        <w:rPr>
          <w:b/>
        </w:rPr>
        <w:fldChar w:fldCharType="separate"/>
      </w:r>
      <w:r>
        <w:rPr>
          <w:b/>
        </w:rPr>
        <w:t>12</w:t>
      </w:r>
      <w:r>
        <w:rPr>
          <w:b/>
        </w:rPr>
        <w:fldChar w:fldCharType="end"/>
      </w:r>
      <w:r>
        <w:rPr>
          <w:b/>
        </w:rPr>
        <w:fldChar w:fldCharType="end"/>
      </w:r>
    </w:p>
    <w:p>
      <w:pPr>
        <w:pStyle w:val="43"/>
        <w:tabs>
          <w:tab w:val="right" w:leader="dot" w:pos="8306"/>
        </w:tabs>
        <w:rPr>
          <w:b/>
        </w:rPr>
      </w:pPr>
      <w:r>
        <w:fldChar w:fldCharType="begin"/>
      </w:r>
      <w:r>
        <w:instrText xml:space="preserve"> HYPERLINK \l "_Toc32099" </w:instrText>
      </w:r>
      <w:r>
        <w:fldChar w:fldCharType="separate"/>
      </w:r>
      <w:r>
        <w:rPr>
          <w:rFonts w:hint="eastAsia" w:ascii="黑体" w:hAnsi="黑体" w:eastAsia="黑体"/>
          <w:b/>
          <w:bCs/>
          <w:szCs w:val="44"/>
        </w:rPr>
        <w:t>第</w:t>
      </w:r>
      <w:r>
        <w:rPr>
          <w:rFonts w:hint="eastAsia" w:ascii="黑体" w:hAnsi="黑体" w:eastAsia="黑体"/>
          <w:b/>
          <w:bCs/>
        </w:rPr>
        <w:t>四部分附件</w:t>
      </w:r>
      <w:r>
        <w:rPr>
          <w:b/>
        </w:rPr>
        <w:tab/>
      </w:r>
      <w:r>
        <w:rPr>
          <w:b/>
        </w:rPr>
        <w:fldChar w:fldCharType="begin"/>
      </w:r>
      <w:r>
        <w:rPr>
          <w:b/>
        </w:rPr>
        <w:instrText xml:space="preserve"> PAGEREF _Toc32099 </w:instrText>
      </w:r>
      <w:r>
        <w:rPr>
          <w:b/>
        </w:rPr>
        <w:fldChar w:fldCharType="separate"/>
      </w:r>
      <w:r>
        <w:rPr>
          <w:b/>
        </w:rPr>
        <w:t>14</w:t>
      </w:r>
      <w:r>
        <w:rPr>
          <w:b/>
        </w:rPr>
        <w:fldChar w:fldCharType="end"/>
      </w:r>
      <w:r>
        <w:rPr>
          <w:b/>
        </w:rPr>
        <w:fldChar w:fldCharType="end"/>
      </w:r>
    </w:p>
    <w:p>
      <w:pPr>
        <w:pStyle w:val="43"/>
        <w:tabs>
          <w:tab w:val="right" w:leader="dot" w:pos="8306"/>
        </w:tabs>
        <w:rPr>
          <w:b/>
        </w:rPr>
      </w:pPr>
      <w:r>
        <w:fldChar w:fldCharType="begin"/>
      </w:r>
      <w:r>
        <w:instrText xml:space="preserve"> HYPERLINK \l "_Toc4469" </w:instrText>
      </w:r>
      <w:r>
        <w:fldChar w:fldCharType="separate"/>
      </w:r>
      <w:r>
        <w:rPr>
          <w:rFonts w:hint="eastAsia" w:ascii="方正小标宋简体" w:hAnsi="方正小标宋简体" w:eastAsia="方正小标宋简体" w:cs="方正小标宋简体"/>
          <w:b/>
          <w:bCs/>
          <w:kern w:val="44"/>
          <w:szCs w:val="44"/>
        </w:rPr>
        <w:t>通江县泥溪镇中心小学</w:t>
      </w:r>
      <w:r>
        <w:rPr>
          <w:b/>
        </w:rPr>
        <w:tab/>
      </w:r>
      <w:r>
        <w:rPr>
          <w:b/>
        </w:rPr>
        <w:fldChar w:fldCharType="begin"/>
      </w:r>
      <w:r>
        <w:rPr>
          <w:b/>
        </w:rPr>
        <w:instrText xml:space="preserve"> PAGEREF _Toc4469 </w:instrText>
      </w:r>
      <w:r>
        <w:rPr>
          <w:b/>
        </w:rPr>
        <w:fldChar w:fldCharType="separate"/>
      </w:r>
      <w:r>
        <w:rPr>
          <w:b/>
        </w:rPr>
        <w:t>14</w:t>
      </w:r>
      <w:r>
        <w:rPr>
          <w:b/>
        </w:rPr>
        <w:fldChar w:fldCharType="end"/>
      </w:r>
      <w:r>
        <w:rPr>
          <w:b/>
        </w:rPr>
        <w:fldChar w:fldCharType="end"/>
      </w:r>
    </w:p>
    <w:p>
      <w:pPr>
        <w:pStyle w:val="43"/>
        <w:tabs>
          <w:tab w:val="right" w:leader="dot" w:pos="8306"/>
        </w:tabs>
        <w:rPr>
          <w:b/>
        </w:rPr>
      </w:pPr>
      <w:r>
        <w:fldChar w:fldCharType="begin"/>
      </w:r>
      <w:r>
        <w:instrText xml:space="preserve"> HYPERLINK \l "_Toc22487" </w:instrText>
      </w:r>
      <w:r>
        <w:fldChar w:fldCharType="separate"/>
      </w:r>
      <w:r>
        <w:rPr>
          <w:rFonts w:hint="eastAsia" w:ascii="方正小标宋简体" w:hAnsi="方正小标宋简体" w:eastAsia="方正小标宋简体" w:cs="方正小标宋简体"/>
          <w:b/>
          <w:bCs/>
          <w:kern w:val="44"/>
          <w:szCs w:val="44"/>
        </w:rPr>
        <w:t>2021年度整体支出绩效自评报告</w:t>
      </w:r>
      <w:r>
        <w:rPr>
          <w:b/>
        </w:rPr>
        <w:tab/>
      </w:r>
      <w:r>
        <w:rPr>
          <w:b/>
        </w:rPr>
        <w:fldChar w:fldCharType="begin"/>
      </w:r>
      <w:r>
        <w:rPr>
          <w:b/>
        </w:rPr>
        <w:instrText xml:space="preserve"> PAGEREF _Toc22487 </w:instrText>
      </w:r>
      <w:r>
        <w:rPr>
          <w:b/>
        </w:rPr>
        <w:fldChar w:fldCharType="separate"/>
      </w:r>
      <w:r>
        <w:rPr>
          <w:b/>
        </w:rPr>
        <w:t>14</w:t>
      </w:r>
      <w:r>
        <w:rPr>
          <w:b/>
        </w:rPr>
        <w:fldChar w:fldCharType="end"/>
      </w:r>
      <w:r>
        <w:rPr>
          <w:b/>
        </w:rPr>
        <w:fldChar w:fldCharType="end"/>
      </w:r>
    </w:p>
    <w:p>
      <w:pPr>
        <w:pStyle w:val="43"/>
        <w:tabs>
          <w:tab w:val="right" w:leader="dot" w:pos="8306"/>
        </w:tabs>
        <w:rPr>
          <w:b/>
        </w:rPr>
      </w:pPr>
      <w:r>
        <w:fldChar w:fldCharType="begin"/>
      </w:r>
      <w:r>
        <w:instrText xml:space="preserve"> HYPERLINK \l "_Toc28959"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_Toc28959 </w:instrText>
      </w:r>
      <w:r>
        <w:rPr>
          <w:b/>
        </w:rPr>
        <w:fldChar w:fldCharType="separate"/>
      </w:r>
      <w:r>
        <w:rPr>
          <w:b/>
        </w:rPr>
        <w:t>19</w:t>
      </w:r>
      <w:r>
        <w:rPr>
          <w:b/>
        </w:rPr>
        <w:fldChar w:fldCharType="end"/>
      </w:r>
      <w:r>
        <w:rPr>
          <w:b/>
        </w:rPr>
        <w:fldChar w:fldCharType="end"/>
      </w:r>
    </w:p>
    <w:p>
      <w:pPr>
        <w:pStyle w:val="44"/>
        <w:tabs>
          <w:tab w:val="right" w:leader="dot" w:pos="8306"/>
        </w:tabs>
        <w:ind w:left="420"/>
      </w:pPr>
      <w:r>
        <w:fldChar w:fldCharType="begin"/>
      </w:r>
      <w:r>
        <w:instrText xml:space="preserve"> HYPERLINK \l "_Toc6775" </w:instrText>
      </w:r>
      <w:r>
        <w:fldChar w:fldCharType="separate"/>
      </w:r>
      <w:r>
        <w:rPr>
          <w:rFonts w:hint="eastAsia" w:ascii="仿宋" w:hAnsi="仿宋" w:eastAsia="仿宋"/>
        </w:rPr>
        <w:t>一、收入支出决算总表</w:t>
      </w:r>
      <w:r>
        <w:tab/>
      </w:r>
      <w:r>
        <w:fldChar w:fldCharType="begin"/>
      </w:r>
      <w:r>
        <w:instrText xml:space="preserve"> PAGEREF _Toc6775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"_Toc9911" </w:instrText>
      </w:r>
      <w:r>
        <w:fldChar w:fldCharType="separate"/>
      </w:r>
      <w:r>
        <w:rPr>
          <w:rFonts w:hint="eastAsia" w:ascii="仿宋" w:hAnsi="仿宋" w:eastAsia="仿宋"/>
        </w:rPr>
        <w:t>二、收入决算表</w:t>
      </w:r>
      <w:r>
        <w:tab/>
      </w:r>
      <w:r>
        <w:fldChar w:fldCharType="begin"/>
      </w:r>
      <w:r>
        <w:instrText xml:space="preserve"> PAGEREF _Toc9911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"_Toc4365" </w:instrText>
      </w:r>
      <w:r>
        <w:fldChar w:fldCharType="separate"/>
      </w:r>
      <w:r>
        <w:rPr>
          <w:rFonts w:hint="eastAsia" w:ascii="仿宋" w:hAnsi="仿宋" w:eastAsia="仿宋"/>
        </w:rPr>
        <w:t>三、支出决算表</w:t>
      </w:r>
      <w:r>
        <w:tab/>
      </w:r>
      <w:r>
        <w:fldChar w:fldCharType="begin"/>
      </w:r>
      <w:r>
        <w:instrText xml:space="preserve"> PAGEREF _Toc4365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"_Toc27901" </w:instrText>
      </w:r>
      <w:r>
        <w:fldChar w:fldCharType="separate"/>
      </w:r>
      <w:r>
        <w:rPr>
          <w:rFonts w:hint="eastAsia" w:ascii="仿宋" w:hAnsi="仿宋" w:eastAsia="仿宋"/>
        </w:rPr>
        <w:t>四、财政拨款收入支出决算总表</w:t>
      </w:r>
      <w:r>
        <w:tab/>
      </w:r>
      <w:r>
        <w:fldChar w:fldCharType="begin"/>
      </w:r>
      <w:r>
        <w:instrText xml:space="preserve"> PAGEREF _Toc27901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"_Toc28613" </w:instrText>
      </w:r>
      <w:r>
        <w:fldChar w:fldCharType="separate"/>
      </w:r>
      <w:r>
        <w:rPr>
          <w:rFonts w:hint="eastAsia" w:ascii="仿宋" w:hAnsi="仿宋" w:eastAsia="仿宋"/>
        </w:rPr>
        <w:t>五、财政拨款支出决算明细表</w:t>
      </w:r>
      <w:r>
        <w:tab/>
      </w:r>
      <w:r>
        <w:fldChar w:fldCharType="begin"/>
      </w:r>
      <w:r>
        <w:instrText xml:space="preserve"> PAGEREF _Toc28613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"_Toc11608" </w:instrText>
      </w:r>
      <w:r>
        <w:fldChar w:fldCharType="separate"/>
      </w:r>
      <w:r>
        <w:rPr>
          <w:rFonts w:hint="eastAsia" w:ascii="仿宋" w:hAnsi="仿宋" w:eastAsia="仿宋"/>
        </w:rPr>
        <w:t>六、一般公共预算财政拨款支出决算表</w:t>
      </w:r>
      <w:r>
        <w:tab/>
      </w:r>
      <w:r>
        <w:fldChar w:fldCharType="begin"/>
      </w:r>
      <w:r>
        <w:instrText xml:space="preserve"> PAGEREF _Toc11608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"_Toc17866" </w:instrText>
      </w:r>
      <w:r>
        <w:fldChar w:fldCharType="separate"/>
      </w:r>
      <w:r>
        <w:rPr>
          <w:rFonts w:hint="eastAsia" w:ascii="仿宋" w:hAnsi="仿宋" w:eastAsia="仿宋"/>
        </w:rPr>
        <w:t>七、一般公共预算财政拨款支出决算明细表</w:t>
      </w:r>
      <w:r>
        <w:tab/>
      </w:r>
      <w:r>
        <w:fldChar w:fldCharType="begin"/>
      </w:r>
      <w:r>
        <w:instrText xml:space="preserve"> PAGEREF _Toc17866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"_Toc24608" </w:instrText>
      </w:r>
      <w:r>
        <w:fldChar w:fldCharType="separate"/>
      </w:r>
      <w:r>
        <w:rPr>
          <w:rFonts w:hint="eastAsia" w:ascii="仿宋" w:hAnsi="仿宋" w:eastAsia="仿宋"/>
        </w:rPr>
        <w:t>八、一般公共预算财政拨款基本支出决算表</w:t>
      </w:r>
      <w:r>
        <w:tab/>
      </w:r>
      <w:r>
        <w:fldChar w:fldCharType="begin"/>
      </w:r>
      <w:r>
        <w:instrText xml:space="preserve"> PAGEREF _Toc24608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"_Toc8330" </w:instrText>
      </w:r>
      <w:r>
        <w:fldChar w:fldCharType="separate"/>
      </w:r>
      <w:r>
        <w:rPr>
          <w:rFonts w:hint="eastAsia" w:ascii="仿宋" w:hAnsi="仿宋" w:eastAsia="仿宋"/>
        </w:rPr>
        <w:t>九、一般公共预算财政拨款项目支出决算表</w:t>
      </w:r>
      <w:r>
        <w:tab/>
      </w:r>
      <w:r>
        <w:fldChar w:fldCharType="begin"/>
      </w:r>
      <w:r>
        <w:instrText xml:space="preserve"> PAGEREF _Toc8330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"_Toc16824"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_Toc16824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"_Toc17631"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_Toc17631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"_Toc7561"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_Toc7561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"_Toc27289"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_Toc27289 </w:instrText>
      </w:r>
      <w:r>
        <w:fldChar w:fldCharType="separate"/>
      </w:r>
      <w:r>
        <w:t>19</w:t>
      </w:r>
      <w:r>
        <w:fldChar w:fldCharType="end"/>
      </w:r>
      <w:r>
        <w:fldChar w:fldCharType="end"/>
      </w:r>
    </w:p>
    <w:p>
      <w:pPr>
        <w:pStyle w:val="44"/>
        <w:tabs>
          <w:tab w:val="right" w:leader="dot" w:pos="8306"/>
        </w:tabs>
        <w:ind w:left="420"/>
      </w:pPr>
      <w:r>
        <w:fldChar w:fldCharType="begin"/>
      </w:r>
      <w:r>
        <w:instrText xml:space="preserve"> HYPERLINK \l "_Toc17904"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_Toc17904 </w:instrText>
      </w:r>
      <w:r>
        <w:fldChar w:fldCharType="separate"/>
      </w:r>
      <w:r>
        <w:t>19</w:t>
      </w:r>
      <w:r>
        <w:fldChar w:fldCharType="end"/>
      </w:r>
      <w:r>
        <w:fldChar w:fldCharType="end"/>
      </w:r>
    </w:p>
    <w:p>
      <w:pPr>
        <w:widowControl/>
        <w:jc w:val="center"/>
        <w:rPr>
          <w:rFonts w:ascii="宋体" w:hAnsi="宋体" w:cs="宋体"/>
          <w:color w:val="000000"/>
          <w:sz w:val="24"/>
        </w:rPr>
      </w:pPr>
      <w:r>
        <w:rPr>
          <w:rFonts w:hint="eastAsia" w:ascii="宋体" w:hAnsi="宋体" w:cs="宋体"/>
          <w:b/>
          <w:color w:val="000000"/>
        </w:rPr>
        <w:fldChar w:fldCharType="end"/>
      </w: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rPr>
          <w:rFonts w:ascii="宋体" w:hAnsi="宋体" w:cs="宋体"/>
          <w:color w:val="000000"/>
          <w:szCs w:val="21"/>
        </w:rPr>
      </w:pPr>
    </w:p>
    <w:p>
      <w:pPr>
        <w:widowControl/>
        <w:jc w:val="center"/>
        <w:rPr>
          <w:rFonts w:ascii="宋体" w:hAnsi="宋体" w:cs="宋体"/>
          <w:color w:val="000000"/>
          <w:szCs w:val="21"/>
        </w:rPr>
      </w:pPr>
    </w:p>
    <w:p>
      <w:pPr>
        <w:widowControl/>
        <w:jc w:val="center"/>
        <w:rPr>
          <w:rFonts w:ascii="宋体" w:hAnsi="宋体" w:cs="宋体"/>
          <w:color w:val="000000"/>
          <w:sz w:val="24"/>
        </w:rPr>
      </w:pPr>
    </w:p>
    <w:p>
      <w:pPr>
        <w:widowControl/>
        <w:spacing w:line="440" w:lineRule="exact"/>
        <w:jc w:val="left"/>
        <w:rPr>
          <w:rStyle w:val="27"/>
          <w:rFonts w:ascii="黑体" w:hAnsi="黑体" w:eastAsia="黑体"/>
        </w:rPr>
      </w:pPr>
      <w:bookmarkStart w:id="17" w:name="_Toc15377196"/>
      <w:bookmarkStart w:id="18" w:name="_Toc15396599"/>
    </w:p>
    <w:p>
      <w:pPr>
        <w:widowControl/>
        <w:spacing w:line="440" w:lineRule="exact"/>
        <w:jc w:val="center"/>
        <w:outlineLvl w:val="0"/>
        <w:rPr>
          <w:rStyle w:val="27"/>
          <w:rFonts w:ascii="黑体" w:hAnsi="黑体" w:eastAsia="黑体"/>
          <w:b w:val="0"/>
        </w:rPr>
      </w:pPr>
      <w:bookmarkStart w:id="19" w:name="_Toc3550"/>
      <w:bookmarkStart w:id="20" w:name="_Toc6225"/>
      <w:r>
        <w:rPr>
          <w:rStyle w:val="27"/>
          <w:rFonts w:hint="eastAsia" w:ascii="黑体" w:hAnsi="黑体" w:eastAsia="黑体"/>
        </w:rPr>
        <w:t>第一部分</w:t>
      </w:r>
      <w:bookmarkEnd w:id="19"/>
      <w:r>
        <w:rPr>
          <w:rStyle w:val="27"/>
          <w:rFonts w:hint="eastAsia" w:ascii="黑体" w:hAnsi="黑体" w:eastAsia="黑体"/>
        </w:rPr>
        <w:t>单位概况</w:t>
      </w:r>
      <w:bookmarkEnd w:id="17"/>
      <w:bookmarkEnd w:id="18"/>
      <w:bookmarkEnd w:id="20"/>
    </w:p>
    <w:p>
      <w:pPr>
        <w:pStyle w:val="15"/>
        <w:spacing w:after="0" w:line="560" w:lineRule="exact"/>
        <w:ind w:firstLine="960" w:firstLineChars="300"/>
        <w:rPr>
          <w:rFonts w:ascii="仿宋" w:hAnsi="仿宋" w:eastAsia="仿宋"/>
        </w:rPr>
      </w:pPr>
      <w:bookmarkStart w:id="21" w:name="_Toc15377197"/>
      <w:bookmarkStart w:id="22" w:name="_Toc15396600"/>
      <w:bookmarkStart w:id="23" w:name="_Toc29567"/>
      <w:bookmarkStart w:id="24" w:name="_Toc18287"/>
      <w:r>
        <w:rPr>
          <w:rFonts w:hint="eastAsia" w:ascii="黑体" w:hAnsi="黑体" w:eastAsia="黑体"/>
          <w:b w:val="0"/>
          <w:color w:val="000000"/>
        </w:rPr>
        <w:t>一、</w:t>
      </w:r>
      <w:r>
        <w:rPr>
          <w:rStyle w:val="28"/>
          <w:rFonts w:hint="eastAsia" w:ascii="黑体" w:hAnsi="黑体" w:eastAsia="黑体"/>
          <w:b w:val="0"/>
          <w:bCs w:val="0"/>
        </w:rPr>
        <w:t>职能</w:t>
      </w:r>
      <w:bookmarkEnd w:id="21"/>
      <w:bookmarkEnd w:id="22"/>
      <w:bookmarkEnd w:id="23"/>
      <w:r>
        <w:rPr>
          <w:rStyle w:val="28"/>
          <w:rFonts w:hint="eastAsia" w:ascii="黑体" w:hAnsi="黑体" w:eastAsia="黑体"/>
          <w:b w:val="0"/>
          <w:bCs w:val="0"/>
        </w:rPr>
        <w:t>简介</w:t>
      </w:r>
      <w:bookmarkEnd w:id="24"/>
    </w:p>
    <w:p>
      <w:pPr>
        <w:spacing w:line="560" w:lineRule="exact"/>
        <w:ind w:firstLine="600" w:firstLineChars="200"/>
        <w:rPr>
          <w:rFonts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u w:val="none" w:color="46CD7E"/>
          <w:shd w:val="clear" w:fill="auto"/>
          <w:lang w:eastAsia="zh-CN"/>
        </w:rPr>
        <w:t>.</w:t>
      </w:r>
      <w:r>
        <w:rPr>
          <w:rFonts w:hint="eastAsia" w:ascii="仿宋_GB2312" w:eastAsia="仿宋_GB2312"/>
          <w:sz w:val="30"/>
          <w:szCs w:val="30"/>
        </w:rPr>
        <w:t>保障学校全体教职工的工资及福利及正常办公</w:t>
      </w:r>
      <w:r>
        <w:t>。</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u w:val="none" w:color="46CD7E"/>
          <w:shd w:val="clear" w:fill="auto"/>
          <w:lang w:eastAsia="zh-CN"/>
        </w:rPr>
        <w:t>.</w:t>
      </w:r>
      <w:r>
        <w:rPr>
          <w:rFonts w:hint="eastAsia" w:ascii="仿宋_GB2312" w:eastAsia="仿宋_GB2312"/>
          <w:sz w:val="30"/>
          <w:szCs w:val="30"/>
        </w:rPr>
        <w:t>坚决执行党和国家的教育方针政策，尤其关注留守儿童的成长和教育</w:t>
      </w:r>
      <w:r>
        <w:t>。</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u w:val="none" w:color="46CD7E"/>
          <w:shd w:val="clear" w:fill="auto"/>
          <w:lang w:eastAsia="zh-CN"/>
        </w:rPr>
        <w:t>.</w:t>
      </w:r>
      <w:r>
        <w:rPr>
          <w:rFonts w:hint="eastAsia" w:ascii="仿宋_GB2312" w:eastAsia="仿宋_GB2312"/>
          <w:sz w:val="30"/>
          <w:szCs w:val="30"/>
        </w:rPr>
        <w:t>管好用好国家的教育资金，改善和优化办学条件</w:t>
      </w:r>
      <w:r>
        <w:t>。</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u w:val="none" w:color="46CD7E"/>
          <w:shd w:val="clear" w:fill="auto"/>
          <w:lang w:eastAsia="zh-CN"/>
        </w:rPr>
        <w:t>.</w:t>
      </w:r>
      <w:r>
        <w:rPr>
          <w:rFonts w:hint="eastAsia" w:ascii="仿宋_GB2312" w:eastAsia="仿宋_GB2312"/>
          <w:sz w:val="30"/>
          <w:szCs w:val="30"/>
        </w:rPr>
        <w:t>把教育教学质量放在首位，提高教师从教的幸福感，办人民满意的教育。</w:t>
      </w:r>
    </w:p>
    <w:p>
      <w:pPr>
        <w:spacing w:line="560" w:lineRule="exact"/>
        <w:ind w:firstLine="600" w:firstLineChars="200"/>
        <w:rPr>
          <w:rFonts w:ascii="黑体" w:hAnsi="黑体" w:eastAsia="黑体"/>
          <w:b/>
          <w:bCs/>
          <w:color w:val="000000"/>
        </w:rPr>
      </w:pPr>
      <w:r>
        <w:rPr>
          <w:rFonts w:hint="eastAsia" w:ascii="仿宋_GB2312" w:eastAsia="仿宋_GB2312"/>
          <w:sz w:val="30"/>
          <w:szCs w:val="30"/>
        </w:rPr>
        <w:t>5.承办上级部门交办的其他事项。</w:t>
      </w:r>
      <w:bookmarkStart w:id="25" w:name="_Toc15378446"/>
      <w:bookmarkStart w:id="26" w:name="_Toc15377199"/>
    </w:p>
    <w:p>
      <w:pPr>
        <w:pStyle w:val="15"/>
        <w:spacing w:before="0" w:after="0" w:line="560" w:lineRule="exact"/>
        <w:ind w:firstLine="643" w:firstLineChars="200"/>
        <w:rPr>
          <w:rFonts w:ascii="黑体" w:hAnsi="黑体" w:eastAsia="黑体"/>
          <w:color w:val="000000"/>
        </w:rPr>
      </w:pPr>
      <w:bookmarkStart w:id="27" w:name="_Toc10634"/>
      <w:r>
        <w:rPr>
          <w:rFonts w:hint="eastAsia" w:ascii="黑体" w:hAnsi="黑体" w:eastAsia="黑体"/>
          <w:color w:val="000000"/>
        </w:rPr>
        <w:t>二、2021年重点工作完成情况</w:t>
      </w:r>
      <w:bookmarkEnd w:id="25"/>
      <w:bookmarkEnd w:id="26"/>
      <w:bookmarkEnd w:id="27"/>
    </w:p>
    <w:p>
      <w:pPr>
        <w:spacing w:line="560" w:lineRule="exact"/>
        <w:ind w:firstLine="600" w:firstLineChars="200"/>
        <w:rPr>
          <w:rFonts w:ascii="仿宋_GB2312" w:eastAsia="仿宋_GB2312"/>
          <w:sz w:val="30"/>
          <w:szCs w:val="30"/>
        </w:rPr>
      </w:pPr>
      <w:bookmarkStart w:id="28" w:name="_Toc15377200"/>
      <w:bookmarkStart w:id="29" w:name="_Toc15396601"/>
      <w:r>
        <w:rPr>
          <w:rFonts w:hint="eastAsia" w:ascii="仿宋_GB2312" w:eastAsia="仿宋_GB2312"/>
          <w:sz w:val="30"/>
          <w:szCs w:val="30"/>
          <w:u w:val="none" w:color="FFB03A"/>
          <w:shd w:val="clear" w:fill="auto"/>
        </w:rPr>
        <w:t>1.</w:t>
      </w:r>
      <w:r>
        <w:rPr>
          <w:rFonts w:hint="eastAsia" w:ascii="仿宋_GB2312" w:eastAsia="仿宋_GB2312"/>
          <w:sz w:val="30"/>
          <w:szCs w:val="30"/>
        </w:rPr>
        <w:t>全面加强党的建设。</w:t>
      </w:r>
    </w:p>
    <w:p>
      <w:pPr>
        <w:spacing w:line="560" w:lineRule="exact"/>
        <w:ind w:firstLine="600" w:firstLineChars="200"/>
        <w:rPr>
          <w:rFonts w:ascii="仿宋_GB2312" w:eastAsia="仿宋_GB2312"/>
          <w:sz w:val="30"/>
          <w:szCs w:val="30"/>
        </w:rPr>
      </w:pPr>
      <w:r>
        <w:rPr>
          <w:rFonts w:hint="eastAsia" w:ascii="仿宋_GB2312" w:eastAsia="仿宋_GB2312"/>
          <w:sz w:val="30"/>
          <w:szCs w:val="30"/>
          <w:u w:val="thick" w:color="909090"/>
          <w:shd w:val="clear" w:fill="DDDDDD"/>
        </w:rPr>
        <w:t>2.践行立德树人根本。</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3.全面提高教学质量。</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4.确保学校安全稳定。</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5.全面加强教师管理。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6.严格财务后勤管理。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7.积极改善办学条件。</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8.统筹推进其他工作。</w:t>
      </w:r>
    </w:p>
    <w:bookmarkEnd w:id="28"/>
    <w:bookmarkEnd w:id="29"/>
    <w:p>
      <w:pPr>
        <w:pStyle w:val="3"/>
        <w:adjustRightInd w:val="0"/>
        <w:snapToGrid w:val="0"/>
        <w:spacing w:before="93" w:line="600" w:lineRule="exact"/>
        <w:ind w:firstLine="672" w:firstLineChars="210"/>
        <w:rPr>
          <w:rFonts w:ascii="仿宋" w:hAnsi="仿宋" w:eastAsia="仿宋"/>
          <w:bCs/>
          <w:color w:val="000000"/>
          <w:sz w:val="32"/>
          <w:szCs w:val="32"/>
        </w:rPr>
      </w:pPr>
    </w:p>
    <w:p>
      <w:pPr>
        <w:widowControl/>
        <w:jc w:val="left"/>
        <w:outlineLvl w:val="0"/>
        <w:rPr>
          <w:rStyle w:val="27"/>
          <w:rFonts w:ascii="黑体" w:hAnsi="黑体" w:eastAsia="黑体"/>
        </w:rPr>
      </w:pPr>
      <w:r>
        <w:br w:type="page"/>
      </w:r>
      <w:bookmarkStart w:id="30" w:name="_Toc15377204"/>
      <w:bookmarkStart w:id="31" w:name="_Toc5959"/>
      <w:bookmarkStart w:id="32" w:name="_Toc30639"/>
      <w:bookmarkStart w:id="33" w:name="_Toc15396602"/>
      <w:r>
        <w:rPr>
          <w:rStyle w:val="27"/>
          <w:rFonts w:hint="eastAsia" w:ascii="黑体" w:hAnsi="黑体" w:eastAsia="黑体"/>
        </w:rPr>
        <w:t>第二部分</w:t>
      </w:r>
      <w:r>
        <w:rPr>
          <w:rStyle w:val="27"/>
          <w:rFonts w:ascii="黑体" w:hAnsi="黑体" w:eastAsia="黑体"/>
        </w:rPr>
        <w:t xml:space="preserve"> 202</w:t>
      </w:r>
      <w:r>
        <w:rPr>
          <w:rStyle w:val="27"/>
          <w:rFonts w:hint="eastAsia" w:ascii="黑体" w:hAnsi="黑体" w:eastAsia="黑体"/>
        </w:rPr>
        <w:t>1年度单位决算情况说明</w:t>
      </w:r>
      <w:bookmarkEnd w:id="30"/>
      <w:bookmarkEnd w:id="31"/>
      <w:bookmarkEnd w:id="32"/>
      <w:bookmarkEnd w:id="33"/>
    </w:p>
    <w:p/>
    <w:p>
      <w:pPr>
        <w:pStyle w:val="41"/>
        <w:numPr>
          <w:ilvl w:val="0"/>
          <w:numId w:val="1"/>
        </w:numPr>
        <w:spacing w:line="600" w:lineRule="exact"/>
        <w:ind w:firstLineChars="0"/>
        <w:outlineLvl w:val="1"/>
        <w:rPr>
          <w:rStyle w:val="28"/>
          <w:rFonts w:ascii="黑体" w:hAnsi="黑体" w:eastAsia="黑体"/>
          <w:b w:val="0"/>
        </w:rPr>
      </w:pPr>
      <w:bookmarkStart w:id="34" w:name="_Toc15396603"/>
      <w:bookmarkStart w:id="35" w:name="_Toc10900"/>
      <w:bookmarkStart w:id="36" w:name="_Toc25958"/>
      <w:bookmarkStart w:id="37" w:name="_Toc15377205"/>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34"/>
      <w:bookmarkEnd w:id="35"/>
      <w:bookmarkEnd w:id="36"/>
      <w:bookmarkEnd w:id="37"/>
    </w:p>
    <w:p>
      <w:pPr>
        <w:spacing w:line="600" w:lineRule="exact"/>
        <w:ind w:firstLine="640" w:firstLineChars="200"/>
        <w:rPr>
          <w:rFonts w:ascii="仿宋_GB2312" w:hAnsi="仿宋" w:eastAsia="仿宋_GB2312"/>
          <w:sz w:val="32"/>
          <w:szCs w:val="32"/>
        </w:rPr>
      </w:pPr>
      <w:r>
        <w:rPr>
          <w:rFonts w:hint="eastAsia" w:ascii="仿宋" w:hAnsi="仿宋" w:eastAsia="仿宋"/>
          <w:sz w:val="32"/>
          <w:szCs w:val="32"/>
        </w:rPr>
        <w:t>2021年度收、支总计846.974215万元。与2020年相比，收、支总计各增加46.445万元，增加5.8</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教师人数增加，工资增加。</w:t>
      </w:r>
    </w:p>
    <w:p>
      <w:pPr>
        <w:spacing w:line="600" w:lineRule="exact"/>
        <w:ind w:firstLine="420" w:firstLineChars="200"/>
        <w:rPr>
          <w:rFonts w:ascii="仿宋" w:hAnsi="仿宋" w:eastAsia="仿宋"/>
          <w:color w:val="000000"/>
          <w:sz w:val="32"/>
          <w:szCs w:val="32"/>
        </w:rPr>
      </w:pPr>
      <w:r>
        <w:pict>
          <v:shape id="_x0000_s2711" o:spid="_x0000_s2711" o:spt="75" type="#_x0000_t75" style="position:absolute;left:0pt;margin-left:-20.8pt;margin-top:7.8pt;height:179.25pt;width:480.75pt;z-index:-251650048;mso-width-relative:page;mso-height-relative:page;" o:ole="t" filled="f" o:preferrelative="t" stroked="f" coordsize="21600,21600">
            <v:path/>
            <v:fill on="f" focussize="0,0"/>
            <v:stroke on="f" joinstyle="miter"/>
            <v:imagedata r:id="rId7" o:title=""/>
            <o:lock v:ext="edit" aspectratio="t"/>
          </v:shape>
          <o:OLEObject Type="Embed" ProgID="Excel.Sheet.8" ShapeID="_x0000_s2711" DrawAspect="Content" ObjectID="_1468075725" r:id="rId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jc w:val="center"/>
        <w:rPr>
          <w:rFonts w:ascii="仿宋_GB2312" w:eastAsia="仿宋_GB2312"/>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41"/>
        <w:numPr>
          <w:ilvl w:val="0"/>
          <w:numId w:val="1"/>
        </w:numPr>
        <w:spacing w:line="520" w:lineRule="exact"/>
        <w:ind w:firstLineChars="0"/>
        <w:outlineLvl w:val="1"/>
        <w:rPr>
          <w:rStyle w:val="28"/>
          <w:rFonts w:ascii="黑体" w:hAnsi="黑体" w:eastAsia="黑体"/>
          <w:b w:val="0"/>
        </w:rPr>
      </w:pPr>
      <w:bookmarkStart w:id="38" w:name="_Toc22768"/>
      <w:bookmarkStart w:id="39" w:name="_Toc15396604"/>
      <w:bookmarkStart w:id="40" w:name="_Toc20753"/>
      <w:bookmarkStart w:id="41"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38"/>
      <w:bookmarkEnd w:id="39"/>
      <w:bookmarkEnd w:id="40"/>
      <w:bookmarkEnd w:id="41"/>
    </w:p>
    <w:p>
      <w:pPr>
        <w:spacing w:line="520" w:lineRule="exact"/>
        <w:ind w:firstLine="640" w:firstLineChars="200"/>
        <w:outlineLvl w:val="1"/>
        <w:rPr>
          <w:rFonts w:ascii="仿宋" w:hAnsi="仿宋" w:eastAsia="仿宋"/>
          <w:color w:val="000000"/>
          <w:sz w:val="32"/>
          <w:szCs w:val="32"/>
        </w:rPr>
      </w:pPr>
      <w:bookmarkStart w:id="42" w:name="_Toc13488"/>
      <w:bookmarkStart w:id="43" w:name="_Toc6820"/>
      <w:r>
        <w:rPr>
          <w:rFonts w:ascii="仿宋" w:hAnsi="仿宋" w:eastAsia="仿宋"/>
          <w:color w:val="000000"/>
          <w:sz w:val="32"/>
          <w:szCs w:val="32"/>
        </w:rPr>
        <w:t>202</w:t>
      </w:r>
      <w:r>
        <w:rPr>
          <w:rFonts w:hint="eastAsia" w:ascii="仿宋" w:hAnsi="仿宋" w:eastAsia="仿宋"/>
          <w:color w:val="000000"/>
          <w:sz w:val="32"/>
          <w:szCs w:val="32"/>
        </w:rPr>
        <w:t>1年本年收入合计</w:t>
      </w:r>
      <w:r>
        <w:rPr>
          <w:rFonts w:hint="eastAsia" w:ascii="仿宋" w:hAnsi="仿宋" w:eastAsia="仿宋"/>
          <w:sz w:val="32"/>
          <w:szCs w:val="32"/>
        </w:rPr>
        <w:t>846.974215</w:t>
      </w:r>
      <w:r>
        <w:rPr>
          <w:rFonts w:hint="eastAsia" w:ascii="仿宋" w:hAnsi="仿宋" w:eastAsia="仿宋"/>
          <w:color w:val="000000"/>
          <w:sz w:val="32"/>
          <w:szCs w:val="32"/>
        </w:rPr>
        <w:t>万元，其中：一般公共预算财政拨款收入</w:t>
      </w:r>
      <w:r>
        <w:rPr>
          <w:rFonts w:hint="eastAsia" w:ascii="仿宋" w:hAnsi="仿宋" w:eastAsia="仿宋"/>
          <w:sz w:val="32"/>
          <w:szCs w:val="32"/>
        </w:rPr>
        <w:t>846.974215</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42"/>
      <w:bookmarkEnd w:id="43"/>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pict>
          <v:shape id="_x0000_s2713" o:spid="_x0000_s2713" o:spt="75" type="#_x0000_t75" style="position:absolute;left:0pt;margin-left:41.4pt;margin-top:9.65pt;height:210.05pt;width:307.6pt;z-index:-251653120;mso-width-relative:page;mso-height-relative:page;" o:ole="t" filled="f" o:preferrelative="t" stroked="f" coordsize="21600,21600">
            <v:path/>
            <v:fill on="f" focussize="0,0"/>
            <v:stroke on="f" joinstyle="miter"/>
            <v:imagedata r:id="rId9" o:title=""/>
            <o:lock v:ext="edit" aspectratio="t"/>
          </v:shape>
          <o:OLEObject Type="Embed" ProgID="Excel.Sheet.8" ShapeID="_x0000_s2713" DrawAspect="Content" ObjectID="_1468075726" r:id="rId8">
            <o:LockedField>false</o:LockedField>
          </o:OLEObject>
        </w:pict>
      </w: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41"/>
        <w:numPr>
          <w:ilvl w:val="0"/>
          <w:numId w:val="1"/>
        </w:numPr>
        <w:spacing w:line="520" w:lineRule="exact"/>
        <w:ind w:firstLineChars="0"/>
        <w:outlineLvl w:val="1"/>
        <w:rPr>
          <w:rStyle w:val="28"/>
          <w:rFonts w:ascii="黑体" w:hAnsi="黑体" w:eastAsia="黑体"/>
          <w:b w:val="0"/>
        </w:rPr>
      </w:pPr>
      <w:bookmarkStart w:id="44" w:name="_Toc15396605"/>
      <w:bookmarkStart w:id="45" w:name="_Toc15377207"/>
      <w:bookmarkStart w:id="46" w:name="_Toc11323"/>
      <w:bookmarkStart w:id="47" w:name="_Toc30016"/>
      <w:r>
        <w:rPr>
          <w:rFonts w:hint="eastAsia" w:ascii="黑体" w:hAnsi="黑体" w:eastAsia="黑体"/>
          <w:color w:val="000000"/>
          <w:sz w:val="32"/>
          <w:szCs w:val="32"/>
        </w:rPr>
        <w:t>支</w:t>
      </w:r>
      <w:r>
        <w:rPr>
          <w:rStyle w:val="28"/>
          <w:rFonts w:hint="eastAsia" w:ascii="黑体" w:hAnsi="黑体" w:eastAsia="黑体"/>
          <w:b w:val="0"/>
        </w:rPr>
        <w:t>出决算情况说明</w:t>
      </w:r>
      <w:bookmarkEnd w:id="44"/>
      <w:bookmarkEnd w:id="45"/>
      <w:bookmarkEnd w:id="46"/>
      <w:bookmarkEnd w:id="47"/>
    </w:p>
    <w:p>
      <w:pPr>
        <w:spacing w:line="520" w:lineRule="exact"/>
        <w:ind w:firstLine="640" w:firstLineChars="200"/>
        <w:outlineLvl w:val="1"/>
        <w:rPr>
          <w:rFonts w:ascii="仿宋" w:hAnsi="仿宋" w:eastAsia="仿宋"/>
          <w:color w:val="000000"/>
          <w:sz w:val="32"/>
          <w:szCs w:val="32"/>
        </w:rPr>
      </w:pPr>
      <w:bookmarkStart w:id="48" w:name="_Toc31798"/>
      <w:bookmarkStart w:id="49" w:name="_Toc29976"/>
      <w:r>
        <w:rPr>
          <w:rFonts w:ascii="仿宋" w:hAnsi="仿宋" w:eastAsia="仿宋"/>
          <w:color w:val="000000"/>
          <w:sz w:val="32"/>
          <w:szCs w:val="32"/>
        </w:rPr>
        <w:t>202</w:t>
      </w:r>
      <w:r>
        <w:rPr>
          <w:rFonts w:hint="eastAsia" w:ascii="仿宋" w:hAnsi="仿宋" w:eastAsia="仿宋"/>
          <w:color w:val="000000"/>
          <w:sz w:val="32"/>
          <w:szCs w:val="32"/>
        </w:rPr>
        <w:t>1年本年支出合计</w:t>
      </w:r>
      <w:r>
        <w:rPr>
          <w:rFonts w:hint="eastAsia" w:ascii="仿宋" w:hAnsi="仿宋" w:eastAsia="仿宋"/>
          <w:sz w:val="32"/>
          <w:szCs w:val="32"/>
        </w:rPr>
        <w:t>846.974215</w:t>
      </w:r>
      <w:r>
        <w:rPr>
          <w:rFonts w:hint="eastAsia" w:ascii="仿宋" w:hAnsi="仿宋" w:eastAsia="仿宋"/>
          <w:color w:val="000000"/>
          <w:sz w:val="32"/>
          <w:szCs w:val="32"/>
        </w:rPr>
        <w:t>万元，其中：基本支出</w:t>
      </w:r>
      <w:r>
        <w:rPr>
          <w:rFonts w:hint="eastAsia" w:ascii="仿宋" w:hAnsi="仿宋" w:eastAsia="仿宋"/>
          <w:sz w:val="32"/>
          <w:szCs w:val="32"/>
        </w:rPr>
        <w:t>846.974215</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；项目支出98.2495万元，占8.23</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48"/>
      <w:bookmarkEnd w:id="49"/>
    </w:p>
    <w:p>
      <w:pPr>
        <w:spacing w:line="600" w:lineRule="exact"/>
        <w:rPr>
          <w:rFonts w:ascii="黑体" w:hAnsi="黑体" w:eastAsia="黑体"/>
          <w:color w:val="000000"/>
          <w:sz w:val="32"/>
          <w:szCs w:val="32"/>
        </w:rPr>
      </w:pPr>
      <w:bookmarkStart w:id="50" w:name="_Toc15396606"/>
      <w:bookmarkStart w:id="51" w:name="_Toc15377208"/>
      <w:r>
        <w:pict>
          <v:shape id="_x0000_s2715" o:spid="_x0000_s2715" o:spt="75" type="#_x0000_t75" style="position:absolute;left:0pt;margin-left:56.55pt;margin-top:11.5pt;height:218.45pt;width:310.9pt;z-index:-251655168;mso-width-relative:page;mso-height-relative:page;" o:ole="t" filled="f" o:preferrelative="t" stroked="f" coordsize="21600,21600">
            <v:path/>
            <v:fill on="f" focussize="0,0"/>
            <v:stroke on="f" joinstyle="miter"/>
            <v:imagedata r:id="rId11" o:title=""/>
            <o:lock v:ext="edit" aspectratio="t"/>
          </v:shape>
          <o:OLEObject Type="Embed" ProgID="Excel.Sheet.8" ShapeID="_x0000_s2715" DrawAspect="Content" ObjectID="_1468075727" r:id="rId10">
            <o:LockedField>false</o:LockedField>
          </o:OLEObject>
        </w:pict>
      </w: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rPr>
          <w:rFonts w:ascii="黑体" w:hAnsi="黑体" w:eastAsia="黑体"/>
          <w:color w:val="000000"/>
          <w:sz w:val="32"/>
          <w:szCs w:val="32"/>
        </w:rPr>
      </w:pPr>
    </w:p>
    <w:p>
      <w:pPr>
        <w:spacing w:line="600" w:lineRule="exact"/>
        <w:ind w:firstLine="2560" w:firstLineChars="800"/>
        <w:outlineLvl w:val="1"/>
        <w:rPr>
          <w:rFonts w:ascii="黑体" w:hAnsi="黑体" w:eastAsia="黑体"/>
          <w:color w:val="000000"/>
          <w:sz w:val="32"/>
          <w:szCs w:val="32"/>
        </w:rPr>
      </w:pPr>
      <w:bookmarkStart w:id="52" w:name="_Toc20214"/>
      <w:bookmarkStart w:id="53" w:name="_Toc3313"/>
      <w:r>
        <w:rPr>
          <w:rFonts w:hint="eastAsia" w:ascii="仿宋" w:hAnsi="仿宋" w:eastAsia="仿宋"/>
          <w:color w:val="000000"/>
          <w:sz w:val="32"/>
          <w:szCs w:val="32"/>
        </w:rPr>
        <w:t>（图3：收入决算结构图）</w:t>
      </w:r>
      <w:bookmarkEnd w:id="52"/>
      <w:bookmarkEnd w:id="53"/>
    </w:p>
    <w:p>
      <w:pPr>
        <w:spacing w:line="600" w:lineRule="exact"/>
        <w:outlineLvl w:val="1"/>
        <w:rPr>
          <w:rStyle w:val="28"/>
          <w:rFonts w:ascii="黑体" w:hAnsi="黑体" w:eastAsia="黑体"/>
          <w:b w:val="0"/>
        </w:rPr>
      </w:pPr>
      <w:bookmarkStart w:id="54" w:name="_Toc23504"/>
      <w:bookmarkStart w:id="55" w:name="_Toc29202"/>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50"/>
      <w:bookmarkEnd w:id="51"/>
      <w:bookmarkEnd w:id="54"/>
      <w:bookmarkEnd w:id="55"/>
    </w:p>
    <w:p>
      <w:pPr>
        <w:spacing w:line="520" w:lineRule="exact"/>
        <w:ind w:firstLine="640" w:firstLineChars="200"/>
        <w:rPr>
          <w:rFonts w:ascii="仿宋_GB2312" w:hAnsi="仿宋" w:eastAsia="仿宋_GB2312"/>
          <w:sz w:val="32"/>
          <w:szCs w:val="32"/>
        </w:rPr>
      </w:pPr>
      <w:r>
        <w:rPr>
          <w:rFonts w:hint="eastAsia" w:ascii="仿宋" w:hAnsi="仿宋" w:eastAsia="仿宋"/>
          <w:sz w:val="32"/>
          <w:szCs w:val="32"/>
        </w:rPr>
        <w:t>2021年度财政拨款总计846.974215万元。与2020年相比，财政拨款总计增加46.445万元，增加5.8</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教师人数增加，工资增加。</w:t>
      </w:r>
    </w:p>
    <w:p>
      <w:pPr>
        <w:spacing w:line="600" w:lineRule="exact"/>
        <w:ind w:firstLine="640"/>
        <w:rPr>
          <w:rFonts w:ascii="仿宋" w:hAnsi="仿宋" w:eastAsia="仿宋"/>
          <w:b/>
          <w:color w:val="FF0000"/>
          <w:sz w:val="32"/>
          <w:szCs w:val="32"/>
        </w:rPr>
      </w:pPr>
      <w:r>
        <w:pict>
          <v:shape id="_x0000_s2717" o:spid="_x0000_s2717" o:spt="75" type="#_x0000_t75" style="position:absolute;left:0pt;margin-left:3.3pt;margin-top:12.45pt;height:222.1pt;width:420.65pt;z-index:-251654144;mso-width-relative:page;mso-height-relative:page;" o:ole="t" filled="f" o:preferrelative="t" stroked="f" coordsize="21600,21600">
            <v:path/>
            <v:fill on="f" focussize="0,0"/>
            <v:stroke on="f" joinstyle="miter"/>
            <v:imagedata r:id="rId13" o:title=""/>
            <o:lock v:ext="edit" aspectratio="t"/>
          </v:shape>
          <o:OLEObject Type="Embed" ProgID="Excel.Sheet.8" ShapeID="_x0000_s2717" DrawAspect="Content" ObjectID="_1468075728" r:id="rId12">
            <o:LockedField>false</o:LockedField>
          </o:OLEObject>
        </w:pict>
      </w:r>
      <w:r>
        <w:pict>
          <v:shape id="_x0000_s2719" o:spid="_x0000_s2719" o:spt="75" type="#_x0000_t75" style="position:absolute;left:0pt;margin-left:-0.75pt;margin-top:9.6pt;height:284.25pt;width:432.75pt;z-index:-251657216;mso-width-relative:page;mso-height-relative:page;" o:ole="t" filled="f" o:preferrelative="t" stroked="f" coordsize="21600,21600">
            <v:path/>
            <v:fill on="f" focussize="0,0"/>
            <v:stroke on="f" joinstyle="miter"/>
            <v:imagedata r:id="rId15" o:title=""/>
            <o:lock v:ext="edit" aspectratio="t"/>
          </v:shape>
          <o:OLEObject Type="Embed" ProgID="Excel.Sheet.8" ShapeID="_x0000_s2719" DrawAspect="Content" ObjectID="_1468075729" r:id="rId14">
            <o:LockedField>false</o:LockedField>
          </o:OLEObject>
        </w:pict>
      </w: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28"/>
          <w:rFonts w:ascii="黑体" w:hAnsi="黑体" w:eastAsia="黑体"/>
          <w:b w:val="0"/>
        </w:rPr>
      </w:pPr>
      <w:bookmarkStart w:id="56" w:name="_Toc15377209"/>
      <w:bookmarkStart w:id="57" w:name="_Toc15396607"/>
      <w:bookmarkStart w:id="58" w:name="_Toc32352"/>
      <w:bookmarkStart w:id="59" w:name="_Toc8213"/>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w:t>
      </w:r>
      <w:r>
        <w:rPr>
          <w:rFonts w:hint="eastAsia" w:ascii="黑体" w:hAnsi="黑体" w:eastAsia="黑体"/>
        </w:rPr>
        <w:t>财政拨款支出决算情况说明</w:t>
      </w:r>
      <w:bookmarkEnd w:id="56"/>
      <w:bookmarkEnd w:id="57"/>
      <w:bookmarkEnd w:id="58"/>
      <w:bookmarkEnd w:id="59"/>
    </w:p>
    <w:p>
      <w:pPr>
        <w:spacing w:line="600" w:lineRule="exact"/>
        <w:ind w:firstLine="643" w:firstLineChars="200"/>
        <w:outlineLvl w:val="2"/>
        <w:rPr>
          <w:rFonts w:ascii="仿宋" w:hAnsi="仿宋" w:eastAsia="仿宋"/>
          <w:b/>
          <w:color w:val="000000"/>
          <w:sz w:val="32"/>
          <w:szCs w:val="32"/>
        </w:rPr>
      </w:pPr>
      <w:bookmarkStart w:id="60" w:name="_Toc8267"/>
      <w:bookmarkStart w:id="61" w:name="_Toc15377210"/>
      <w:r>
        <w:rPr>
          <w:rFonts w:hint="eastAsia" w:ascii="仿宋" w:hAnsi="仿宋" w:eastAsia="仿宋"/>
          <w:b/>
          <w:color w:val="000000"/>
          <w:sz w:val="32"/>
          <w:szCs w:val="32"/>
        </w:rPr>
        <w:t>（一）一般公共预算财政拨款支出决算总体情况</w:t>
      </w:r>
      <w:bookmarkEnd w:id="60"/>
      <w:bookmarkEnd w:id="61"/>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2021年度一般公共预算总计846.974215万元。与2020年相比，财政拨款总计800.529215万元，增加5.8</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教师人数增加，工资增加。</w:t>
      </w:r>
    </w:p>
    <w:p>
      <w:pPr>
        <w:spacing w:line="600" w:lineRule="exact"/>
        <w:ind w:firstLine="420" w:firstLineChars="200"/>
        <w:rPr>
          <w:rFonts w:ascii="仿宋" w:hAnsi="仿宋" w:eastAsia="仿宋"/>
          <w:color w:val="000000"/>
          <w:sz w:val="32"/>
          <w:szCs w:val="32"/>
        </w:rPr>
      </w:pPr>
      <w:r>
        <w:pict>
          <v:shape id="_x0000_s2721" o:spid="_x0000_s2721" o:spt="75" type="#_x0000_t75" style="position:absolute;left:0pt;margin-left:4.7pt;margin-top:8.45pt;height:279.85pt;width:334.3pt;z-index:-251656192;mso-width-relative:page;mso-height-relative:page;" o:ole="t" filled="f" o:preferrelative="t" stroked="f" coordsize="21600,21600">
            <v:path/>
            <v:fill on="f" focussize="0,0"/>
            <v:stroke on="f" joinstyle="miter"/>
            <v:imagedata r:id="rId17" o:title=""/>
            <o:lock v:ext="edit" aspectratio="t"/>
          </v:shape>
          <o:OLEObject Type="Embed" ProgID="Excel.Sheet.8" ShapeID="_x0000_s2721" DrawAspect="Content" ObjectID="_1468075730" r:id="rId1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numPr>
          <w:numId w:val="0"/>
        </w:numPr>
        <w:spacing w:line="600" w:lineRule="exact"/>
        <w:ind w:firstLine="643" w:firstLineChars="200"/>
        <w:rPr>
          <w:rFonts w:ascii="仿宋" w:hAnsi="仿宋" w:eastAsia="仿宋"/>
          <w:b/>
          <w:color w:val="000000"/>
          <w:sz w:val="32"/>
          <w:szCs w:val="32"/>
        </w:rPr>
      </w:pPr>
      <w:bookmarkStart w:id="62" w:name="_Toc15377211"/>
      <w:r>
        <w:rPr>
          <w:rFonts w:hint="eastAsia" w:ascii="仿宋" w:hAnsi="仿宋" w:eastAsia="仿宋"/>
          <w:b/>
          <w:color w:val="000000"/>
          <w:sz w:val="32"/>
          <w:szCs w:val="32"/>
          <w:lang w:eastAsia="zh-CN"/>
        </w:rPr>
        <w:t>（</w:t>
      </w:r>
      <w:r>
        <w:rPr>
          <w:rFonts w:hint="eastAsia" w:ascii="仿宋" w:hAnsi="仿宋" w:eastAsia="仿宋"/>
          <w:b/>
          <w:color w:val="000000"/>
          <w:sz w:val="32"/>
          <w:szCs w:val="32"/>
          <w:lang w:val="en-US" w:eastAsia="zh-CN"/>
        </w:rPr>
        <w:t>二</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一般公共预算财政拨款支出决算结构情况</w:t>
      </w:r>
      <w:bookmarkEnd w:id="62"/>
    </w:p>
    <w:p>
      <w:pPr>
        <w:spacing w:line="600" w:lineRule="exact"/>
        <w:ind w:firstLine="640" w:firstLineChars="20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1年一般公共预算财政拨款支出846.974215万元，主要用于以下方面</w:t>
      </w:r>
      <w: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697.2318万元，占82.3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支出64.853015万元，占7.65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36.6988万元，占4.33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1.25万元；占0.15%；</w:t>
      </w:r>
      <w:r>
        <w:rPr>
          <w:rFonts w:hint="eastAsia" w:ascii="仿宋" w:hAnsi="仿宋" w:eastAsia="仿宋"/>
          <w:b/>
          <w:bCs/>
          <w:color w:val="000000"/>
          <w:sz w:val="32"/>
          <w:szCs w:val="32"/>
        </w:rPr>
        <w:t>住房保障支出</w:t>
      </w:r>
      <w:r>
        <w:rPr>
          <w:rFonts w:hint="eastAsia" w:ascii="仿宋" w:hAnsi="仿宋" w:eastAsia="仿宋"/>
          <w:color w:val="000000"/>
          <w:sz w:val="32"/>
          <w:szCs w:val="32"/>
        </w:rPr>
        <w:t>46.9406万元，占5.54</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pict>
          <v:shape id="_x0000_s2723" o:spid="_x0000_s2723" o:spt="75" type="#_x0000_t75" style="position:absolute;left:0pt;margin-left:27.6pt;margin-top:13.5pt;height:269.55pt;width:376.6pt;mso-wrap-distance-bottom:0pt;mso-wrap-distance-left:9pt;mso-wrap-distance-right:9pt;mso-wrap-distance-top:0pt;z-index:251664384;mso-width-relative:page;mso-height-relative:page;" o:ole="t" filled="f" o:preferrelative="t" stroked="f" coordsize="21600,21600">
            <v:path/>
            <v:fill on="f" focussize="0,0"/>
            <v:stroke on="f" joinstyle="miter"/>
            <v:imagedata r:id="rId19" o:title=""/>
            <o:lock v:ext="edit" aspectratio="t"/>
            <w10:wrap type="square"/>
          </v:shape>
          <o:OLEObject Type="Embed" ProgID="Excel.Sheet.8" ShapeID="_x0000_s2723" DrawAspect="Content" ObjectID="_1468075731" r:id="rId18">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63" w:name="_Toc15377212"/>
      <w:bookmarkStart w:id="64" w:name="_Toc22941"/>
      <w:r>
        <w:rPr>
          <w:rFonts w:hint="eastAsia" w:ascii="仿宋" w:hAnsi="仿宋" w:eastAsia="仿宋"/>
          <w:b/>
          <w:color w:val="000000"/>
          <w:sz w:val="32"/>
          <w:szCs w:val="32"/>
          <w:u w:val="thick" w:color="FFB03A"/>
          <w:shd w:val="clear" w:fill="FFEFD8"/>
        </w:rPr>
        <w:t>（三）</w:t>
      </w:r>
      <w:r>
        <w:rPr>
          <w:rFonts w:hint="eastAsia" w:ascii="仿宋" w:hAnsi="仿宋" w:eastAsia="仿宋"/>
          <w:b/>
          <w:color w:val="000000"/>
          <w:sz w:val="32"/>
          <w:szCs w:val="32"/>
        </w:rPr>
        <w:t>一般公共预算财政拨款支出决算具体情况</w:t>
      </w:r>
      <w:bookmarkEnd w:id="63"/>
      <w:bookmarkEnd w:id="64"/>
    </w:p>
    <w:p>
      <w:pPr>
        <w:spacing w:line="600" w:lineRule="exact"/>
        <w:ind w:firstLine="643" w:firstLineChars="200"/>
        <w:outlineLvl w:val="2"/>
        <w:rPr>
          <w:rFonts w:ascii="仿宋" w:hAnsi="仿宋" w:eastAsia="仿宋"/>
          <w:color w:val="FF0000"/>
          <w:sz w:val="32"/>
          <w:szCs w:val="32"/>
        </w:rPr>
      </w:pPr>
      <w:bookmarkStart w:id="65" w:name="_Toc15378460"/>
      <w:bookmarkStart w:id="66" w:name="_Toc15377444"/>
      <w:bookmarkStart w:id="67" w:name="_Toc13752"/>
      <w:bookmarkStart w:id="68" w:name="_Toc15377213"/>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w:t>
      </w:r>
      <w:r>
        <w:rPr>
          <w:rFonts w:hint="eastAsia" w:ascii="仿宋" w:hAnsi="仿宋" w:eastAsia="仿宋"/>
          <w:color w:val="000000"/>
          <w:sz w:val="32"/>
          <w:szCs w:val="32"/>
        </w:rPr>
        <w:t>846.974215</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1"/>
          <w:rFonts w:hint="eastAsia" w:ascii="仿宋" w:hAnsi="仿宋" w:eastAsia="仿宋"/>
          <w:bCs/>
          <w:color w:val="000000"/>
          <w:sz w:val="32"/>
          <w:szCs w:val="32"/>
        </w:rPr>
        <w:t>完成</w:t>
      </w:r>
      <w:r>
        <w:rPr>
          <w:rFonts w:hint="eastAsia" w:ascii="仿宋" w:hAnsi="仿宋" w:eastAsia="仿宋"/>
          <w:bCs/>
          <w:color w:val="000000"/>
          <w:sz w:val="32"/>
          <w:szCs w:val="32"/>
        </w:rPr>
        <w:t>预算</w:t>
      </w:r>
      <w:r>
        <w:rPr>
          <w:rStyle w:val="11"/>
          <w:rFonts w:hint="eastAsia" w:ascii="仿宋" w:hAnsi="仿宋" w:eastAsia="仿宋"/>
          <w:bCs/>
          <w:color w:val="000000"/>
          <w:sz w:val="32"/>
          <w:szCs w:val="32"/>
        </w:rPr>
        <w:t>的100</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。其中：</w:t>
      </w:r>
      <w:bookmarkEnd w:id="65"/>
      <w:bookmarkEnd w:id="66"/>
      <w:bookmarkEnd w:id="67"/>
      <w:bookmarkEnd w:id="68"/>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1.</w:t>
      </w:r>
      <w:r>
        <w:rPr>
          <w:rStyle w:val="11"/>
          <w:rFonts w:hint="eastAsia" w:ascii="仿宋" w:hAnsi="仿宋" w:eastAsia="仿宋"/>
          <w:bCs/>
          <w:color w:val="000000"/>
          <w:sz w:val="32"/>
          <w:szCs w:val="32"/>
        </w:rPr>
        <w:t>一般公共服务（类）财政事务（款）事业运行（项）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支出决算为0万元。</w:t>
      </w:r>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2.</w:t>
      </w:r>
      <w:r>
        <w:rPr>
          <w:rStyle w:val="11"/>
          <w:rFonts w:hint="eastAsia" w:ascii="仿宋" w:hAnsi="仿宋" w:eastAsia="仿宋"/>
          <w:bCs/>
          <w:color w:val="000000"/>
          <w:sz w:val="32"/>
          <w:szCs w:val="32"/>
        </w:rPr>
        <w:t>教育（类）普通教育（款）小学教育（项）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Fonts w:hint="eastAsia" w:ascii="仿宋" w:hAnsi="仿宋" w:eastAsia="仿宋"/>
          <w:color w:val="000000"/>
          <w:sz w:val="32"/>
          <w:szCs w:val="32"/>
        </w:rPr>
        <w:t>697.2318</w:t>
      </w:r>
      <w:r>
        <w:rPr>
          <w:rStyle w:val="11"/>
          <w:rFonts w:hint="eastAsia" w:ascii="仿宋" w:hAnsi="仿宋" w:eastAsia="仿宋"/>
          <w:b w:val="0"/>
          <w:bCs/>
          <w:color w:val="000000"/>
          <w:sz w:val="32"/>
          <w:szCs w:val="32"/>
        </w:rPr>
        <w:t>万元，完成</w:t>
      </w:r>
      <w:r>
        <w:rPr>
          <w:rFonts w:hint="eastAsia" w:ascii="仿宋" w:hAnsi="仿宋" w:eastAsia="仿宋"/>
          <w:bCs/>
          <w:color w:val="000000"/>
          <w:sz w:val="32"/>
          <w:szCs w:val="32"/>
        </w:rPr>
        <w:t>预算</w:t>
      </w:r>
      <w:r>
        <w:rPr>
          <w:rStyle w:val="11"/>
          <w:rFonts w:hint="eastAsia" w:ascii="仿宋" w:hAnsi="仿宋" w:eastAsia="仿宋"/>
          <w:b w:val="0"/>
          <w:bCs/>
          <w:color w:val="000000"/>
          <w:sz w:val="32"/>
          <w:szCs w:val="32"/>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1"/>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3.</w:t>
      </w:r>
      <w:r>
        <w:rPr>
          <w:rStyle w:val="11"/>
          <w:rFonts w:hint="eastAsia" w:ascii="仿宋" w:hAnsi="仿宋" w:eastAsia="仿宋"/>
          <w:bCs/>
          <w:color w:val="000000"/>
          <w:sz w:val="32"/>
          <w:szCs w:val="32"/>
        </w:rPr>
        <w:t>科学技术（类）科学技术（款）科学技术（项）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支出决算为0万元。</w:t>
      </w:r>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4.</w:t>
      </w:r>
      <w:r>
        <w:rPr>
          <w:rStyle w:val="11"/>
          <w:rFonts w:hint="eastAsia" w:ascii="仿宋" w:hAnsi="仿宋" w:eastAsia="仿宋"/>
          <w:bCs/>
          <w:color w:val="000000"/>
          <w:sz w:val="32"/>
          <w:szCs w:val="32"/>
        </w:rPr>
        <w:t>文化旅游体育与传媒（类）文化（款）其他文化和旅游（项）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支出决算为0万元。</w:t>
      </w:r>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5.</w:t>
      </w:r>
      <w:r>
        <w:rPr>
          <w:rStyle w:val="11"/>
          <w:rFonts w:hint="eastAsia" w:ascii="仿宋" w:hAnsi="仿宋" w:eastAsia="仿宋"/>
          <w:bCs/>
          <w:color w:val="000000"/>
          <w:sz w:val="32"/>
          <w:szCs w:val="32"/>
        </w:rPr>
        <w:t>社会保障和就业（类）</w:t>
      </w:r>
      <w:r>
        <w:rPr>
          <w:rFonts w:hint="eastAsia" w:ascii="仿宋" w:hAnsi="仿宋" w:eastAsia="仿宋"/>
          <w:b/>
          <w:color w:val="000000"/>
          <w:sz w:val="32"/>
          <w:szCs w:val="32"/>
        </w:rPr>
        <w:t>人力资源和社会保障管理事务（款）社会保险经办机构（项）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Fonts w:hint="eastAsia" w:ascii="仿宋" w:hAnsi="仿宋" w:eastAsia="仿宋"/>
          <w:color w:val="000000"/>
          <w:sz w:val="32"/>
          <w:szCs w:val="32"/>
        </w:rPr>
        <w:t>64.853015</w:t>
      </w:r>
      <w:r>
        <w:rPr>
          <w:rStyle w:val="11"/>
          <w:rFonts w:hint="eastAsia" w:ascii="仿宋" w:hAnsi="仿宋" w:eastAsia="仿宋"/>
          <w:b w:val="0"/>
          <w:bCs/>
          <w:color w:val="000000"/>
          <w:sz w:val="32"/>
          <w:szCs w:val="32"/>
        </w:rPr>
        <w:t>万元，完成</w:t>
      </w:r>
      <w:r>
        <w:rPr>
          <w:rFonts w:hint="eastAsia" w:ascii="仿宋" w:hAnsi="仿宋" w:eastAsia="仿宋"/>
          <w:bCs/>
          <w:color w:val="000000"/>
          <w:sz w:val="32"/>
          <w:szCs w:val="32"/>
        </w:rPr>
        <w:t>预算</w:t>
      </w:r>
      <w:r>
        <w:rPr>
          <w:rStyle w:val="11"/>
          <w:rFonts w:hint="eastAsia" w:ascii="仿宋" w:hAnsi="仿宋" w:eastAsia="仿宋"/>
          <w:b w:val="0"/>
          <w:bCs/>
          <w:color w:val="000000"/>
          <w:sz w:val="32"/>
          <w:szCs w:val="32"/>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1"/>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Style w:val="11"/>
          <w:rFonts w:ascii="仿宋" w:hAnsi="仿宋" w:eastAsia="仿宋"/>
          <w:b w:val="0"/>
          <w:bCs/>
          <w:color w:val="000000"/>
          <w:sz w:val="32"/>
          <w:szCs w:val="32"/>
        </w:rPr>
      </w:pPr>
      <w:r>
        <w:rPr>
          <w:rStyle w:val="11"/>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1"/>
          <w:rFonts w:hint="eastAsia" w:ascii="仿宋" w:hAnsi="仿宋" w:eastAsia="仿宋"/>
          <w:bCs/>
          <w:color w:val="000000"/>
          <w:sz w:val="32"/>
          <w:szCs w:val="32"/>
        </w:rPr>
        <w:t>（类）</w:t>
      </w:r>
      <w:r>
        <w:rPr>
          <w:rFonts w:hint="eastAsia" w:ascii="仿宋" w:hAnsi="仿宋" w:eastAsia="仿宋"/>
          <w:b/>
          <w:color w:val="000000"/>
          <w:sz w:val="32"/>
          <w:szCs w:val="32"/>
        </w:rPr>
        <w:t>行政事业单位医疗（款）事业单位医疗（项）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Fonts w:hint="eastAsia" w:ascii="仿宋" w:hAnsi="仿宋" w:eastAsia="仿宋"/>
          <w:color w:val="000000"/>
          <w:sz w:val="32"/>
          <w:szCs w:val="32"/>
        </w:rPr>
        <w:t>36.6988</w:t>
      </w:r>
      <w:r>
        <w:rPr>
          <w:rStyle w:val="11"/>
          <w:rFonts w:hint="eastAsia" w:ascii="仿宋" w:hAnsi="仿宋" w:eastAsia="仿宋"/>
          <w:b w:val="0"/>
          <w:bCs/>
          <w:color w:val="000000"/>
          <w:sz w:val="32"/>
          <w:szCs w:val="32"/>
        </w:rPr>
        <w:t>万元，完成预算100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1"/>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7</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农林水（类）扶贫（款），其他扶贫支出（项）：</w:t>
      </w:r>
      <w:r>
        <w:rPr>
          <w:rFonts w:hint="eastAsia" w:ascii="仿宋" w:hAnsi="仿宋" w:eastAsia="仿宋"/>
          <w:bCs/>
          <w:color w:val="000000"/>
          <w:sz w:val="32"/>
          <w:szCs w:val="32"/>
        </w:rPr>
        <w:t>支出决算数为1.25万元，完成预算100%，决算数等于预算数。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8</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住房保障（类）住房保障（款）住房公积金（项）：</w:t>
      </w:r>
      <w:r>
        <w:rPr>
          <w:rFonts w:hint="eastAsia" w:ascii="仿宋" w:hAnsi="仿宋" w:eastAsia="仿宋"/>
          <w:bCs/>
          <w:color w:val="000000"/>
          <w:sz w:val="32"/>
          <w:szCs w:val="32"/>
        </w:rPr>
        <w:t>支出决算数为</w:t>
      </w:r>
      <w:r>
        <w:rPr>
          <w:rFonts w:hint="eastAsia" w:ascii="仿宋" w:hAnsi="仿宋" w:eastAsia="仿宋"/>
          <w:color w:val="000000"/>
          <w:sz w:val="32"/>
          <w:szCs w:val="32"/>
        </w:rPr>
        <w:t>46.9406</w:t>
      </w:r>
      <w:r>
        <w:rPr>
          <w:rFonts w:hint="eastAsia" w:ascii="仿宋" w:hAnsi="仿宋" w:eastAsia="仿宋"/>
          <w:bCs/>
          <w:color w:val="000000"/>
          <w:sz w:val="32"/>
          <w:szCs w:val="32"/>
        </w:rPr>
        <w:t>万元，完成预算100%，决算数等于预算数。</w:t>
      </w:r>
    </w:p>
    <w:p>
      <w:pPr>
        <w:tabs>
          <w:tab w:val="right" w:pos="8306"/>
        </w:tabs>
        <w:spacing w:line="600" w:lineRule="exact"/>
        <w:ind w:firstLine="640" w:firstLineChars="200"/>
        <w:outlineLvl w:val="1"/>
      </w:pPr>
      <w:bookmarkStart w:id="69" w:name="_Toc10082"/>
      <w:bookmarkStart w:id="70" w:name="_Toc15396608"/>
      <w:bookmarkStart w:id="71" w:name="_Toc29190"/>
      <w:bookmarkStart w:id="72"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财政拨款基本支出决算情况说明</w:t>
      </w:r>
      <w:bookmarkEnd w:id="69"/>
      <w:bookmarkEnd w:id="70"/>
      <w:bookmarkEnd w:id="71"/>
      <w:bookmarkEnd w:id="72"/>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1年一般公共预算财政拨款基本支出846.974215万元，其中：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671.227715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79.2115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bookmarkStart w:id="73" w:name="_Toc15377215"/>
      <w:bookmarkStart w:id="74" w:name="_Toc15396609"/>
    </w:p>
    <w:p>
      <w:pPr>
        <w:pStyle w:val="3"/>
        <w:spacing w:before="93"/>
        <w:ind w:firstLine="640"/>
        <w:rPr>
          <w:rFonts w:eastAsia="仿宋"/>
        </w:rPr>
      </w:pPr>
      <w:r>
        <w:rPr>
          <w:rFonts w:hint="eastAsia" w:ascii="仿宋" w:hAnsi="仿宋" w:eastAsia="仿宋"/>
          <w:color w:val="000000"/>
          <w:sz w:val="32"/>
          <w:szCs w:val="32"/>
        </w:rPr>
        <w:t>项目总费用96.5350</w:t>
      </w:r>
      <w:r>
        <w:rPr>
          <w:rFonts w:hint="eastAsia" w:ascii="仿宋" w:hAnsi="仿宋" w:eastAsia="仿宋"/>
          <w:color w:val="000000"/>
          <w:kern w:val="2"/>
          <w:sz w:val="32"/>
          <w:szCs w:val="32"/>
        </w:rPr>
        <w:t>万元。</w:t>
      </w:r>
    </w:p>
    <w:p>
      <w:pPr>
        <w:pStyle w:val="3"/>
        <w:spacing w:before="93"/>
        <w:ind w:firstLine="640"/>
        <w:outlineLvl w:val="1"/>
        <w:rPr>
          <w:rStyle w:val="28"/>
          <w:rFonts w:ascii="黑体" w:hAnsi="黑体" w:eastAsia="黑体"/>
          <w:b w:val="0"/>
        </w:rPr>
      </w:pPr>
      <w:bookmarkStart w:id="75" w:name="_Toc844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w:t>
      </w:r>
      <w:r>
        <w:rPr>
          <w:rFonts w:hint="eastAsia" w:ascii="黑体" w:hAnsi="黑体" w:eastAsia="黑体"/>
          <w:sz w:val="32"/>
          <w:szCs w:val="32"/>
        </w:rPr>
        <w:t>财政拨款支出决算情况说明</w:t>
      </w:r>
      <w:bookmarkEnd w:id="73"/>
      <w:bookmarkEnd w:id="74"/>
      <w:bookmarkEnd w:id="75"/>
    </w:p>
    <w:p>
      <w:pPr>
        <w:spacing w:line="600" w:lineRule="exact"/>
        <w:ind w:firstLine="640"/>
        <w:outlineLvl w:val="2"/>
        <w:rPr>
          <w:rFonts w:ascii="仿宋" w:hAnsi="仿宋" w:eastAsia="仿宋"/>
          <w:b/>
          <w:color w:val="000000"/>
          <w:sz w:val="32"/>
          <w:szCs w:val="32"/>
        </w:rPr>
      </w:pPr>
      <w:bookmarkStart w:id="76" w:name="_Toc15377216"/>
      <w:bookmarkStart w:id="77" w:name="_Toc9699"/>
      <w:r>
        <w:rPr>
          <w:rFonts w:hint="eastAsia" w:ascii="仿宋" w:hAnsi="仿宋" w:eastAsia="仿宋"/>
          <w:b/>
          <w:color w:val="000000"/>
          <w:sz w:val="32"/>
          <w:szCs w:val="32"/>
        </w:rPr>
        <w:t>（一）“三公”经费财政拨款支出决算总体情况说明</w:t>
      </w:r>
      <w:bookmarkEnd w:id="76"/>
      <w:bookmarkEnd w:id="77"/>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1年“三公”经费财政拨款支出决算为0.654万元，完成预算100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78" w:name="_Toc16274"/>
      <w:bookmarkStart w:id="79" w:name="_Toc15377217"/>
      <w:r>
        <w:rPr>
          <w:rFonts w:hint="eastAsia" w:ascii="仿宋" w:hAnsi="仿宋" w:eastAsia="仿宋"/>
          <w:b/>
          <w:color w:val="000000"/>
          <w:sz w:val="32"/>
          <w:szCs w:val="32"/>
        </w:rPr>
        <w:t>（二）“三公”经费财政拨款支出决算具体情况说明</w:t>
      </w:r>
      <w:bookmarkEnd w:id="78"/>
      <w:bookmarkEnd w:id="7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1年“三公”经费财政拨款支出决算中，因公出国（境）费支出决算0万元；公务用车购置及运行维护费支出决算0万元；公务接待费支出决算0.654万元，占比100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_x0000_s2725" o:spid="_x0000_s2725" o:spt="75" type="#_x0000_t75" style="position:absolute;left:0pt;margin-left:37.4pt;margin-top:4.8pt;height:228.75pt;width:356.25pt;mso-wrap-distance-bottom:0pt;mso-wrap-distance-left:9pt;mso-wrap-distance-right:9pt;mso-wrap-distance-top:0pt;z-index:251665408;mso-width-relative:page;mso-height-relative:page;" o:ole="t" filled="f" o:preferrelative="t" stroked="f" coordsize="21600,21600">
            <v:path/>
            <v:fill on="f" focussize="0,0"/>
            <v:stroke on="f" joinstyle="miter"/>
            <v:imagedata r:id="rId21" o:title=""/>
            <o:lock v:ext="edit" aspectratio="t"/>
            <w10:wrap type="square"/>
          </v:shape>
          <o:OLEObject Type="Embed" ProgID="Excel.Sheet.8" ShapeID="_x0000_s2725" DrawAspect="Content" ObjectID="_1468075732" r:id="rId20">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0.654万元，</w:t>
      </w:r>
      <w:r>
        <w:rPr>
          <w:rStyle w:val="11"/>
          <w:rFonts w:hint="eastAsia" w:ascii="仿宋" w:hAnsi="仿宋" w:eastAsia="仿宋"/>
          <w:b w:val="0"/>
          <w:bCs/>
          <w:color w:val="000000"/>
          <w:sz w:val="32"/>
          <w:szCs w:val="32"/>
        </w:rPr>
        <w:t>完成</w:t>
      </w:r>
      <w:r>
        <w:rPr>
          <w:rFonts w:hint="eastAsia" w:ascii="仿宋" w:hAnsi="仿宋" w:eastAsia="仿宋"/>
          <w:bCs/>
          <w:color w:val="000000"/>
          <w:sz w:val="32"/>
          <w:szCs w:val="32"/>
        </w:rPr>
        <w:t>预算</w:t>
      </w:r>
      <w:r>
        <w:rPr>
          <w:rStyle w:val="11"/>
          <w:rFonts w:hint="eastAsia" w:ascii="仿宋" w:hAnsi="仿宋" w:eastAsia="仿宋"/>
          <w:b w:val="0"/>
          <w:bCs/>
          <w:color w:val="000000"/>
          <w:sz w:val="32"/>
          <w:szCs w:val="32"/>
        </w:rPr>
        <w:t>的100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w:t>
      </w:r>
      <w:r>
        <w:rPr>
          <w:rFonts w:hint="eastAsia" w:ascii="仿宋_GB2312" w:eastAsia="仿宋_GB2312"/>
          <w:color w:val="000000"/>
          <w:sz w:val="32"/>
          <w:szCs w:val="32"/>
        </w:rPr>
        <w:t>20年持平。其中：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0.654</w:t>
      </w:r>
      <w:r>
        <w:rPr>
          <w:rFonts w:hint="eastAsia" w:ascii="仿宋_GB2312" w:eastAsia="仿宋_GB2312"/>
          <w:color w:val="000000"/>
          <w:sz w:val="32"/>
          <w:szCs w:val="32"/>
        </w:rPr>
        <w:t>万元，主要用于执行公务、开展业务活动开支、用餐费等。国内公务接待13批次，85人次（不包括陪同人员），共计支出0.654万元，具体内容包括：相关部门检查指导工作发生的接待支出0.654万元。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8"/>
          <w:rFonts w:ascii="黑体" w:hAnsi="黑体" w:eastAsia="黑体"/>
        </w:rPr>
      </w:pPr>
      <w:bookmarkStart w:id="80" w:name="_Toc25209"/>
      <w:bookmarkStart w:id="81" w:name="_Toc17382"/>
      <w:bookmarkStart w:id="82" w:name="_Toc15377218"/>
      <w:bookmarkStart w:id="83" w:name="_Toc15396610"/>
      <w:r>
        <w:rPr>
          <w:rFonts w:hint="eastAsia" w:ascii="黑体" w:eastAsia="黑体"/>
          <w:color w:val="000000"/>
          <w:sz w:val="32"/>
          <w:szCs w:val="32"/>
        </w:rPr>
        <w:t>八、</w:t>
      </w:r>
      <w:r>
        <w:rPr>
          <w:rStyle w:val="28"/>
          <w:rFonts w:hint="eastAsia" w:ascii="黑体" w:hAnsi="黑体" w:eastAsia="黑体"/>
          <w:b w:val="0"/>
        </w:rPr>
        <w:t>政府性基金预算</w:t>
      </w:r>
      <w:r>
        <w:rPr>
          <w:rFonts w:hint="eastAsia" w:ascii="黑体" w:hAnsi="黑体" w:eastAsia="黑体"/>
        </w:rPr>
        <w:t>支出决算情况说明</w:t>
      </w:r>
      <w:bookmarkEnd w:id="80"/>
      <w:bookmarkEnd w:id="81"/>
      <w:bookmarkEnd w:id="82"/>
      <w:bookmarkEnd w:id="8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numPr>
          <w:ilvl w:val="0"/>
          <w:numId w:val="2"/>
        </w:numPr>
        <w:spacing w:line="600" w:lineRule="exact"/>
        <w:ind w:firstLine="640"/>
        <w:outlineLvl w:val="1"/>
        <w:rPr>
          <w:rStyle w:val="28"/>
          <w:rFonts w:ascii="黑体" w:hAnsi="黑体" w:eastAsia="黑体"/>
          <w:b w:val="0"/>
        </w:rPr>
      </w:pPr>
      <w:bookmarkStart w:id="84" w:name="_Toc20468"/>
      <w:bookmarkStart w:id="85" w:name="_Toc15377219"/>
      <w:bookmarkStart w:id="86" w:name="_Toc11850"/>
      <w:bookmarkStart w:id="87" w:name="_Toc15396611"/>
      <w:r>
        <w:rPr>
          <w:rStyle w:val="28"/>
          <w:rFonts w:hint="eastAsia" w:ascii="黑体" w:hAnsi="黑体" w:eastAsia="黑体"/>
          <w:b w:val="0"/>
        </w:rPr>
        <w:t>国有资本经营预算</w:t>
      </w:r>
      <w:r>
        <w:rPr>
          <w:rFonts w:hint="eastAsia" w:ascii="黑体" w:hAnsi="黑体" w:eastAsia="黑体"/>
        </w:rPr>
        <w:t>支出决算情况说明</w:t>
      </w:r>
      <w:bookmarkEnd w:id="84"/>
      <w:bookmarkEnd w:id="85"/>
      <w:bookmarkEnd w:id="86"/>
      <w:bookmarkEnd w:id="8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spacing w:line="600" w:lineRule="exact"/>
        <w:ind w:firstLine="800" w:firstLineChars="250"/>
        <w:outlineLvl w:val="1"/>
        <w:rPr>
          <w:rStyle w:val="28"/>
          <w:rFonts w:ascii="黑体" w:hAnsi="黑体" w:eastAsia="黑体"/>
        </w:rPr>
      </w:pPr>
      <w:bookmarkStart w:id="88" w:name="_Toc15377221"/>
      <w:bookmarkStart w:id="89" w:name="_Toc15396612"/>
      <w:bookmarkStart w:id="90" w:name="_Toc31002"/>
      <w:bookmarkStart w:id="91" w:name="_Toc26591"/>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88"/>
      <w:bookmarkEnd w:id="89"/>
      <w:bookmarkEnd w:id="90"/>
      <w:bookmarkEnd w:id="91"/>
    </w:p>
    <w:p>
      <w:pPr>
        <w:spacing w:line="600" w:lineRule="exact"/>
        <w:ind w:firstLine="643" w:firstLineChars="200"/>
        <w:outlineLvl w:val="2"/>
        <w:rPr>
          <w:rFonts w:ascii="仿宋" w:hAnsi="仿宋" w:eastAsia="仿宋"/>
          <w:color w:val="000000"/>
          <w:sz w:val="32"/>
          <w:szCs w:val="32"/>
        </w:rPr>
      </w:pPr>
      <w:bookmarkStart w:id="92" w:name="_Toc3181"/>
      <w:bookmarkStart w:id="93" w:name="_Toc15377222"/>
      <w:r>
        <w:rPr>
          <w:rFonts w:hint="eastAsia" w:ascii="仿宋" w:hAnsi="仿宋" w:eastAsia="仿宋"/>
          <w:b/>
          <w:color w:val="000000"/>
          <w:sz w:val="32"/>
          <w:szCs w:val="32"/>
        </w:rPr>
        <w:t>（一）机关运行经费支出情况</w:t>
      </w:r>
      <w:bookmarkEnd w:id="92"/>
      <w:bookmarkEnd w:id="93"/>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1年，通江县永安学校无机关运行经费支出。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4" w:name="_Toc15377223"/>
      <w:bookmarkStart w:id="95" w:name="_Toc527"/>
      <w:r>
        <w:rPr>
          <w:rFonts w:hint="eastAsia" w:ascii="仿宋" w:hAnsi="仿宋" w:eastAsia="仿宋"/>
          <w:b/>
          <w:color w:val="000000"/>
          <w:sz w:val="32"/>
          <w:szCs w:val="32"/>
        </w:rPr>
        <w:t>（二）政府采购支出情况</w:t>
      </w:r>
      <w:bookmarkEnd w:id="94"/>
      <w:bookmarkEnd w:id="95"/>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1年，通江县泥溪镇中心小学政府采购支出总额0万元。授予中小企业合同金额0万元。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6" w:name="_Toc15377224"/>
      <w:bookmarkStart w:id="97" w:name="_Toc16002"/>
      <w:r>
        <w:rPr>
          <w:rFonts w:hint="eastAsia" w:ascii="仿宋" w:hAnsi="仿宋" w:eastAsia="仿宋"/>
          <w:b/>
          <w:color w:val="000000"/>
          <w:sz w:val="32"/>
          <w:szCs w:val="32"/>
        </w:rPr>
        <w:t>（三）国有资产占有使用情况</w:t>
      </w:r>
      <w:bookmarkEnd w:id="96"/>
      <w:bookmarkEnd w:id="97"/>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日，通江县永安中学共有车辆0辆，单价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djustRightInd w:val="0"/>
        <w:snapToGrid w:val="0"/>
        <w:spacing w:line="560" w:lineRule="exact"/>
        <w:ind w:left="640"/>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义务教育资助”“免作业本费”“义教学生营养餐”“义教学生免作业本费”“驻村工作经费”“学前教育发展资金”“公用经费”等7个项目开展了预算事前绩效评估，对7个项目编制了绩效目标，预算执行过程中，选取7个项目开展绩效监控，年终执行完毕后，对7个项目开展了绩效目标完成情况自评。</w:t>
      </w:r>
    </w:p>
    <w:p>
      <w:pPr>
        <w:adjustRightInd w:val="0"/>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和项目支出开展绩效自评，从评价情况来看，我校2021年度整体支出绩效目标自评得分100分。在日常运行中，加强工资福利支出管理，确保及时足额兑现；加强学校日常管理，保障学校正常运转支出。</w:t>
      </w:r>
    </w:p>
    <w:p>
      <w:pPr>
        <w:spacing w:line="580" w:lineRule="exact"/>
        <w:ind w:left="630"/>
        <w:rPr>
          <w:rFonts w:ascii="仿宋_GB2312" w:hAnsi="仿宋_GB2312" w:eastAsia="仿宋_GB2312" w:cs="仿宋_GB2312"/>
          <w:sz w:val="32"/>
          <w:szCs w:val="32"/>
        </w:rPr>
      </w:pPr>
      <w:bookmarkStart w:id="160" w:name="_GoBack"/>
      <w:bookmarkEnd w:id="160"/>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1年部门整体支出绩效评价情况开展自评，《通江县泥溪镇中心小学</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本部门自行组织对“义务教育资助”“免作业本费”“义教学生营养餐”“义教学生免作业本费”“驻村工作经费”“学前教育发展资金”“公用经费”开展了绩效评价，《通江县泥溪镇中心小学项目</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pStyle w:val="3"/>
        <w:spacing w:before="93"/>
      </w:pPr>
    </w:p>
    <w:p>
      <w:pPr>
        <w:spacing w:line="600" w:lineRule="exact"/>
        <w:ind w:firstLine="1760" w:firstLineChars="400"/>
        <w:rPr>
          <w:rFonts w:ascii="黑体" w:hAnsi="黑体" w:eastAsia="黑体"/>
          <w:color w:val="000000"/>
          <w:sz w:val="44"/>
          <w:szCs w:val="44"/>
        </w:rPr>
      </w:pPr>
      <w:bookmarkStart w:id="98" w:name="_Toc15396613"/>
      <w:bookmarkStart w:id="99" w:name="_Toc15377225"/>
    </w:p>
    <w:p>
      <w:pPr>
        <w:spacing w:line="600" w:lineRule="exact"/>
        <w:ind w:firstLine="1760" w:firstLineChars="400"/>
        <w:outlineLvl w:val="0"/>
        <w:rPr>
          <w:rFonts w:ascii="宋体"/>
          <w:b/>
          <w:color w:val="000000"/>
          <w:sz w:val="44"/>
          <w:szCs w:val="44"/>
        </w:rPr>
      </w:pPr>
      <w:bookmarkStart w:id="100" w:name="_Toc27794"/>
      <w:bookmarkStart w:id="101" w:name="_Toc15093"/>
      <w:r>
        <w:rPr>
          <w:rFonts w:hint="eastAsia" w:ascii="黑体" w:hAnsi="黑体" w:eastAsia="黑体"/>
          <w:color w:val="000000"/>
          <w:sz w:val="44"/>
          <w:szCs w:val="44"/>
        </w:rPr>
        <w:t>第三部分名</w:t>
      </w:r>
      <w:r>
        <w:rPr>
          <w:rStyle w:val="27"/>
          <w:rFonts w:hint="eastAsia" w:ascii="黑体" w:hAnsi="黑体" w:eastAsia="黑体"/>
          <w:b w:val="0"/>
        </w:rPr>
        <w:t>词解释</w:t>
      </w:r>
      <w:bookmarkEnd w:id="98"/>
      <w:bookmarkEnd w:id="99"/>
      <w:bookmarkEnd w:id="100"/>
      <w:bookmarkEnd w:id="101"/>
    </w:p>
    <w:p>
      <w:pPr>
        <w:pStyle w:val="39"/>
        <w:spacing w:line="560" w:lineRule="exact"/>
        <w:ind w:firstLine="640" w:firstLineChars="200"/>
        <w:rPr>
          <w:rFonts w:ascii="仿宋_GB2312" w:eastAsia="仿宋_GB2312"/>
          <w:sz w:val="32"/>
          <w:szCs w:val="32"/>
        </w:rPr>
      </w:pPr>
    </w:p>
    <w:p>
      <w:pPr>
        <w:pStyle w:val="3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3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u w:val="none" w:color="FFB03A"/>
          <w:shd w:val="clear" w:fill="auto"/>
        </w:rPr>
        <w:t>9</w:t>
      </w:r>
      <w:r>
        <w:rPr>
          <w:rFonts w:ascii="仿宋_GB2312" w:eastAsia="仿宋_GB2312"/>
          <w:color w:val="000000"/>
          <w:sz w:val="32"/>
          <w:szCs w:val="32"/>
          <w:u w:val="none" w:color="FFB03A"/>
          <w:shd w:val="clear" w:fill="auto"/>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9"/>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9"/>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102" w:name="_Toc15396614"/>
      <w:bookmarkStart w:id="103" w:name="_Toc15377226"/>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outlineLvl w:val="0"/>
        <w:rPr>
          <w:rFonts w:ascii="方正小标宋简体" w:hAnsi="方正小标宋简体" w:eastAsia="方正小标宋简体" w:cs="方正小标宋简体"/>
          <w:b/>
          <w:bCs/>
          <w:sz w:val="44"/>
          <w:szCs w:val="44"/>
        </w:rPr>
      </w:pPr>
      <w:bookmarkStart w:id="104" w:name="_Toc32099"/>
      <w:bookmarkStart w:id="105" w:name="_Toc17882"/>
      <w:r>
        <w:rPr>
          <w:rFonts w:hint="eastAsia" w:ascii="黑体" w:hAnsi="黑体" w:eastAsia="黑体"/>
          <w:b/>
          <w:bCs/>
          <w:color w:val="000000"/>
          <w:sz w:val="44"/>
          <w:szCs w:val="44"/>
        </w:rPr>
        <w:t>第</w:t>
      </w:r>
      <w:r>
        <w:rPr>
          <w:rStyle w:val="27"/>
          <w:rFonts w:hint="eastAsia" w:ascii="黑体" w:hAnsi="黑体" w:eastAsia="黑体"/>
        </w:rPr>
        <w:t>四部分附件</w:t>
      </w:r>
      <w:bookmarkEnd w:id="102"/>
      <w:bookmarkEnd w:id="104"/>
      <w:bookmarkEnd w:id="105"/>
    </w:p>
    <w:p>
      <w:pPr>
        <w:jc w:val="center"/>
        <w:rPr>
          <w:color w:val="000000"/>
          <w:sz w:val="18"/>
          <w:szCs w:val="18"/>
        </w:rPr>
      </w:pPr>
    </w:p>
    <w:p>
      <w:pPr>
        <w:spacing w:line="560" w:lineRule="exact"/>
        <w:ind w:firstLine="442" w:firstLineChars="100"/>
        <w:jc w:val="center"/>
        <w:outlineLvl w:val="0"/>
        <w:rPr>
          <w:rFonts w:ascii="方正小标宋简体" w:hAnsi="方正小标宋简体" w:eastAsia="方正小标宋简体" w:cs="方正小标宋简体"/>
          <w:b/>
          <w:bCs/>
          <w:color w:val="000000"/>
          <w:kern w:val="44"/>
          <w:sz w:val="44"/>
          <w:szCs w:val="44"/>
        </w:rPr>
      </w:pPr>
      <w:bookmarkStart w:id="106" w:name="_Toc9862"/>
      <w:bookmarkStart w:id="107" w:name="_Toc4469"/>
      <w:bookmarkStart w:id="108" w:name="_Toc291056904"/>
      <w:r>
        <w:rPr>
          <w:rFonts w:hint="eastAsia" w:ascii="方正小标宋简体" w:hAnsi="方正小标宋简体" w:eastAsia="方正小标宋简体" w:cs="方正小标宋简体"/>
          <w:b/>
          <w:bCs/>
          <w:color w:val="000000"/>
          <w:kern w:val="44"/>
          <w:sz w:val="44"/>
          <w:szCs w:val="44"/>
        </w:rPr>
        <w:t>通江县泥溪镇中心小学</w:t>
      </w:r>
      <w:bookmarkEnd w:id="106"/>
      <w:bookmarkEnd w:id="107"/>
    </w:p>
    <w:p>
      <w:pPr>
        <w:spacing w:line="560" w:lineRule="exact"/>
        <w:ind w:firstLine="442" w:firstLineChars="100"/>
        <w:jc w:val="center"/>
        <w:outlineLvl w:val="0"/>
        <w:rPr>
          <w:rFonts w:ascii="方正小标宋简体" w:hAnsi="方正小标宋简体" w:eastAsia="方正小标宋简体" w:cs="方正小标宋简体"/>
          <w:b/>
          <w:bCs/>
          <w:color w:val="000000"/>
          <w:kern w:val="44"/>
          <w:sz w:val="44"/>
          <w:szCs w:val="44"/>
        </w:rPr>
      </w:pPr>
      <w:bookmarkStart w:id="109" w:name="_Toc14884"/>
      <w:bookmarkStart w:id="110" w:name="_Toc22487"/>
      <w:r>
        <w:rPr>
          <w:rFonts w:hint="eastAsia" w:ascii="方正小标宋简体" w:hAnsi="方正小标宋简体" w:eastAsia="方正小标宋简体" w:cs="方正小标宋简体"/>
          <w:b/>
          <w:bCs/>
          <w:color w:val="000000"/>
          <w:kern w:val="44"/>
          <w:sz w:val="44"/>
          <w:szCs w:val="44"/>
        </w:rPr>
        <w:t>2021年度整体支出绩效自评报告</w:t>
      </w:r>
      <w:bookmarkEnd w:id="109"/>
      <w:bookmarkEnd w:id="110"/>
    </w:p>
    <w:p>
      <w:pPr>
        <w:spacing w:line="560" w:lineRule="exact"/>
        <w:ind w:firstLine="442" w:firstLineChars="100"/>
        <w:jc w:val="center"/>
        <w:rPr>
          <w:rFonts w:ascii="方正小标宋简体" w:hAnsi="方正小标宋简体" w:eastAsia="方正小标宋简体" w:cs="方正小标宋简体"/>
          <w:b/>
          <w:bCs/>
          <w:color w:val="000000"/>
          <w:kern w:val="44"/>
          <w:sz w:val="44"/>
          <w:szCs w:val="44"/>
        </w:rPr>
      </w:pPr>
    </w:p>
    <w:p>
      <w:pPr>
        <w:adjustRightInd w:val="0"/>
        <w:snapToGrid w:val="0"/>
        <w:spacing w:line="560" w:lineRule="exact"/>
        <w:ind w:firstLine="803" w:firstLineChars="250"/>
        <w:outlineLvl w:val="1"/>
        <w:rPr>
          <w:rFonts w:ascii="仿宋_GB2312" w:eastAsia="仿宋_GB2312"/>
          <w:b/>
          <w:bCs/>
          <w:sz w:val="32"/>
          <w:szCs w:val="32"/>
        </w:rPr>
      </w:pPr>
      <w:bookmarkStart w:id="111" w:name="_Toc32474"/>
      <w:r>
        <w:rPr>
          <w:rFonts w:hint="eastAsia" w:ascii="仿宋_GB2312" w:eastAsia="仿宋_GB2312"/>
          <w:b/>
          <w:bCs/>
          <w:sz w:val="32"/>
          <w:szCs w:val="32"/>
        </w:rPr>
        <w:t>一、基本情况</w:t>
      </w:r>
      <w:bookmarkEnd w:id="111"/>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lang w:val="zh-CN"/>
        </w:rPr>
        <w:t>通江县</w:t>
      </w:r>
      <w:r>
        <w:rPr>
          <w:rFonts w:hint="eastAsia" w:ascii="仿宋_GB2312" w:eastAsia="仿宋_GB2312"/>
          <w:sz w:val="32"/>
          <w:szCs w:val="32"/>
        </w:rPr>
        <w:t>泥溪镇中心小学</w:t>
      </w:r>
      <w:r>
        <w:rPr>
          <w:rFonts w:hint="eastAsia" w:ascii="仿宋_GB2312" w:eastAsia="仿宋_GB2312"/>
          <w:sz w:val="32"/>
          <w:szCs w:val="32"/>
          <w:lang w:val="zh-CN"/>
        </w:rPr>
        <w:t>是财政全额拨款事业单位，</w:t>
      </w:r>
      <w:r>
        <w:rPr>
          <w:rFonts w:hint="eastAsia" w:ascii="仿宋_GB2312" w:eastAsia="仿宋_GB2312"/>
          <w:sz w:val="32"/>
          <w:szCs w:val="32"/>
        </w:rPr>
        <w:t>编制数51人，实际56人，含特岗8人，学生555名，13个教学班。</w:t>
      </w:r>
      <w:r>
        <w:rPr>
          <w:rFonts w:hint="eastAsia" w:ascii="仿宋_GB2312" w:eastAsia="仿宋_GB2312"/>
          <w:sz w:val="32"/>
          <w:szCs w:val="32"/>
          <w:lang w:val="zh-CN"/>
        </w:rPr>
        <w:t>主管局是通江县教育科技和体育局。</w:t>
      </w:r>
      <w:r>
        <w:rPr>
          <w:rFonts w:hint="eastAsia" w:ascii="仿宋_GB2312" w:eastAsia="仿宋_GB2312"/>
          <w:sz w:val="32"/>
          <w:szCs w:val="32"/>
        </w:rPr>
        <w:t>通江县泥溪镇中心小学分别设置有校长室、教务处、总务处、政教处、安保处、</w:t>
      </w:r>
      <w:r>
        <w:rPr>
          <w:rFonts w:hint="eastAsia" w:ascii="仿宋_GB2312" w:eastAsia="仿宋_GB2312"/>
          <w:sz w:val="32"/>
          <w:szCs w:val="32"/>
          <w:u w:val="thick" w:color="FFB03A"/>
          <w:shd w:val="clear" w:fill="FFEFD8"/>
        </w:rPr>
        <w:t>少总</w:t>
      </w:r>
      <w:r>
        <w:rPr>
          <w:rFonts w:hint="eastAsia" w:ascii="仿宋_GB2312" w:eastAsia="仿宋_GB2312"/>
          <w:sz w:val="32"/>
          <w:szCs w:val="32"/>
        </w:rPr>
        <w:t>部、工会、</w:t>
      </w:r>
      <w:r>
        <w:rPr>
          <w:rFonts w:hint="eastAsia" w:ascii="仿宋_GB2312" w:eastAsia="仿宋_GB2312"/>
          <w:sz w:val="32"/>
          <w:szCs w:val="32"/>
          <w:u w:val="none" w:color="46CD7E"/>
          <w:shd w:val="clear" w:fill="auto"/>
          <w:lang w:eastAsia="zh-CN"/>
        </w:rPr>
        <w:t>心理咨询室</w:t>
      </w:r>
      <w:r>
        <w:rPr>
          <w:rFonts w:hint="eastAsia" w:ascii="仿宋_GB2312" w:eastAsia="仿宋_GB2312"/>
          <w:sz w:val="32"/>
          <w:szCs w:val="32"/>
        </w:rPr>
        <w:t>、教科室、信息中心等处室。主要职能是实施小学义务教育，促进基础教育发展。高（初）中学历教育及相关社会服务。</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通江县泥溪镇中心小学成立以校长冯光明为组长，各处室负责人为成员的绩效评价工作组，明确岗位职责和分工任务，为开展绩效评价提供了组织保障。制定绩效评价指标体系，从目标设定、预算配置、预算执行、预算管理、资产管理、责任履行、履职效益等指标进行评价。</w:t>
      </w:r>
    </w:p>
    <w:p>
      <w:pPr>
        <w:adjustRightInd w:val="0"/>
        <w:snapToGrid w:val="0"/>
        <w:spacing w:line="560" w:lineRule="exact"/>
        <w:ind w:firstLine="803" w:firstLineChars="250"/>
        <w:outlineLvl w:val="1"/>
        <w:rPr>
          <w:rFonts w:ascii="仿宋_GB2312" w:eastAsia="仿宋_GB2312"/>
          <w:b/>
          <w:bCs/>
          <w:sz w:val="32"/>
          <w:szCs w:val="32"/>
        </w:rPr>
      </w:pPr>
      <w:bookmarkStart w:id="112" w:name="_Toc21895"/>
      <w:r>
        <w:rPr>
          <w:rFonts w:hint="eastAsia" w:ascii="仿宋_GB2312" w:eastAsia="仿宋_GB2312"/>
          <w:b/>
          <w:bCs/>
          <w:sz w:val="32"/>
          <w:szCs w:val="32"/>
        </w:rPr>
        <w:t>二、资金使用情况</w:t>
      </w:r>
      <w:bookmarkEnd w:id="112"/>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（一）资金使用。</w:t>
      </w:r>
    </w:p>
    <w:p>
      <w:pPr>
        <w:ind w:firstLine="480" w:firstLineChars="150"/>
        <w:rPr>
          <w:rFonts w:ascii="仿宋_GB2312" w:eastAsia="仿宋_GB2312"/>
          <w:sz w:val="32"/>
          <w:szCs w:val="32"/>
        </w:rPr>
      </w:pPr>
      <w:r>
        <w:rPr>
          <w:rFonts w:hint="eastAsia" w:ascii="仿宋_GB2312" w:eastAsia="仿宋_GB2312"/>
          <w:sz w:val="32"/>
          <w:szCs w:val="32"/>
        </w:rPr>
        <w:t>2021年通江县泥溪镇中心小学结合工作实际编制预算经费</w:t>
      </w:r>
      <w:r>
        <w:rPr>
          <w:rFonts w:hint="eastAsia" w:ascii="仿宋" w:hAnsi="仿宋" w:eastAsia="仿宋"/>
          <w:sz w:val="32"/>
          <w:szCs w:val="32"/>
        </w:rPr>
        <w:t>846.974215万</w:t>
      </w:r>
      <w:r>
        <w:rPr>
          <w:rFonts w:hint="eastAsia" w:ascii="仿宋_GB2312" w:eastAsia="仿宋_GB2312"/>
          <w:sz w:val="32"/>
          <w:szCs w:val="32"/>
        </w:rPr>
        <w:t>元，保证全年工作开展。</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（二）组织实施情况。</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按照相关要求，我单位及时更新财务管理制度，制定了信息公开制度、监督、检查和责任追究制度，定期公布经费收支情况，确保资金及时下拨支付，提高资金的使用率。</w:t>
      </w:r>
    </w:p>
    <w:p>
      <w:pPr>
        <w:adjustRightInd w:val="0"/>
        <w:snapToGrid w:val="0"/>
        <w:spacing w:line="560" w:lineRule="exact"/>
        <w:ind w:firstLine="803" w:firstLineChars="250"/>
        <w:outlineLvl w:val="1"/>
        <w:rPr>
          <w:rFonts w:ascii="仿宋_GB2312" w:eastAsia="仿宋_GB2312"/>
          <w:b/>
          <w:bCs/>
          <w:sz w:val="32"/>
          <w:szCs w:val="32"/>
          <w:lang w:val="zh-CN"/>
        </w:rPr>
      </w:pPr>
      <w:bookmarkStart w:id="113" w:name="_Toc32719"/>
      <w:r>
        <w:rPr>
          <w:rFonts w:hint="eastAsia" w:ascii="仿宋_GB2312" w:eastAsia="仿宋_GB2312"/>
          <w:b/>
          <w:bCs/>
          <w:sz w:val="32"/>
          <w:szCs w:val="32"/>
        </w:rPr>
        <w:t>三、目标完成情况</w:t>
      </w:r>
      <w:bookmarkEnd w:id="113"/>
      <w:r>
        <w:rPr>
          <w:rFonts w:hint="eastAsia" w:ascii="仿宋_GB2312" w:eastAsia="仿宋_GB2312"/>
          <w:b/>
          <w:bCs/>
          <w:sz w:val="32"/>
          <w:szCs w:val="32"/>
          <w:lang w:val="zh-CN"/>
        </w:rPr>
        <w:tab/>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（一）目标任务量完成情况。</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2021年度，保障在职人员56人的正常办公、生活秩序。努力完成2021年度非税收入的预算。严格执行事业单位财务管理制度及相关政策精神，合理安排资金。</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（二）目标质量完成情况。</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科学合理安排资金，确保了各项工作顺利开展。对项目资金使用学校严格执行预算，指标申报及时，正确使用资金且支付率和资金使用率高，基本运转和学校发展得到有效保障。严格执行专项资金管理使用规定、专金专款专用效益高。预算编制时，学校成立预算编制中心组共同研讨编制，将学校全部收入和全部支出统一编列预算，能切实保障学校的正常运转和兼顾学校发展的基本需要。</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（三）目标进度完成情况。</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2021年在学校的正确领导和各级有关部门的共同努力下，我校上下齐心，全面完成了年初绩效工作目标。</w:t>
      </w:r>
    </w:p>
    <w:p>
      <w:pPr>
        <w:adjustRightInd w:val="0"/>
        <w:snapToGrid w:val="0"/>
        <w:spacing w:line="560" w:lineRule="exact"/>
        <w:ind w:firstLine="803" w:firstLineChars="250"/>
        <w:outlineLvl w:val="1"/>
        <w:rPr>
          <w:rFonts w:ascii="仿宋_GB2312" w:eastAsia="仿宋_GB2312"/>
          <w:b/>
          <w:bCs/>
          <w:sz w:val="32"/>
          <w:szCs w:val="32"/>
        </w:rPr>
      </w:pPr>
      <w:bookmarkStart w:id="114" w:name="_Toc442"/>
      <w:r>
        <w:rPr>
          <w:rFonts w:hint="eastAsia" w:ascii="仿宋_GB2312" w:eastAsia="仿宋_GB2312"/>
          <w:b/>
          <w:bCs/>
          <w:sz w:val="32"/>
          <w:szCs w:val="32"/>
        </w:rPr>
        <w:t>四、项目效益情况</w:t>
      </w:r>
      <w:bookmarkEnd w:id="114"/>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按照相关要求，我单位及时更新财务管理制度，制定了信息公开制度、监督、检查和责任追究制度，定期公布经费收支情况，确保资金及时下拨支付，提高资金的使用率。在三公经费的使用上，严格贯彻落实中、省、市八项规定精神要求，进一步压减支出。</w:t>
      </w:r>
    </w:p>
    <w:p>
      <w:pPr>
        <w:adjustRightInd w:val="0"/>
        <w:snapToGrid w:val="0"/>
        <w:spacing w:line="560" w:lineRule="exact"/>
        <w:ind w:firstLine="803" w:firstLineChars="250"/>
        <w:outlineLvl w:val="1"/>
        <w:rPr>
          <w:rFonts w:ascii="仿宋_GB2312" w:eastAsia="仿宋_GB2312"/>
          <w:b/>
          <w:bCs/>
          <w:sz w:val="32"/>
          <w:szCs w:val="32"/>
        </w:rPr>
      </w:pPr>
      <w:bookmarkStart w:id="115" w:name="_Toc5795"/>
      <w:r>
        <w:rPr>
          <w:rFonts w:hint="eastAsia" w:ascii="仿宋_GB2312" w:eastAsia="仿宋_GB2312"/>
          <w:b/>
          <w:bCs/>
          <w:sz w:val="32"/>
          <w:szCs w:val="32"/>
        </w:rPr>
        <w:t>五、问题及建议</w:t>
      </w:r>
      <w:bookmarkEnd w:id="115"/>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（一）存在的问题。</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2021年，通江县泥溪镇中心小学严格按照预算资金绩效管理办法，及时开展项目落实，为全年工作的开展提供了保障，但还存在绩效制度不健全、绩效管理质量不高的问题，后期将从以下几个方面加强绩效管理：</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一是加强绩效制度建设。完善绩效管理和评价制度，为资金资产的合理配置提供有效依据。加强预算编制的前瞻性，建议按照新《中华人民共和国预算法》及其实施条例的相关规定，按政策规定及本部门的发展规划，结合上一年度预算执行情况和本年度预算收支变化因素，科学、合理地编制</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预算草案。</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二是强化绩效目标管理。把绩效目标作为项目实施的前置条件，提高资金使用的合理性和科学性。严格按《中华人民共和国会计法》《事业单位会计制度》《事业单位财务规定》等规定执行财务核算，并结合实际情况，完整、准确地披露相关信息，尽可能地做到决算与预算相衔接。</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rPr>
        <w:t>三是加强绩效运行监管。加强重大项目的事前、事中、事后监督管理，将资金同项目实施质量挂钩，提升资金的使用效能。加强新事业单位会计制度和新预算法学习。</w:t>
      </w:r>
    </w:p>
    <w:p>
      <w:pPr>
        <w:pStyle w:val="7"/>
        <w:spacing w:before="0" w:beforeAutospacing="0" w:after="0" w:afterAutospacing="0" w:line="480" w:lineRule="auto"/>
        <w:ind w:firstLine="48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（二）改进措施和有关建议</w:t>
      </w:r>
    </w:p>
    <w:p>
      <w:pPr>
        <w:pStyle w:val="7"/>
        <w:spacing w:before="0" w:beforeAutospacing="0" w:after="0" w:afterAutospacing="0" w:line="480" w:lineRule="auto"/>
        <w:ind w:firstLine="480"/>
        <w:jc w:val="both"/>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1</w:t>
      </w:r>
      <w:r>
        <w:rPr>
          <w:rFonts w:hint="eastAsia" w:ascii="仿宋_GB2312" w:hAnsi="Calibri" w:eastAsia="仿宋_GB2312" w:cs="Times New Roman"/>
          <w:kern w:val="2"/>
          <w:sz w:val="32"/>
          <w:szCs w:val="32"/>
          <w:u w:val="none" w:color="46CD7E"/>
          <w:shd w:val="clear" w:fill="auto"/>
          <w:lang w:eastAsia="zh-CN"/>
        </w:rPr>
        <w:t>.</w:t>
      </w:r>
      <w:r>
        <w:rPr>
          <w:rFonts w:hint="eastAsia" w:ascii="仿宋_GB2312" w:hAnsi="Calibri" w:eastAsia="仿宋_GB2312" w:cs="Times New Roman"/>
          <w:kern w:val="2"/>
          <w:sz w:val="32"/>
          <w:szCs w:val="32"/>
        </w:rPr>
        <w:t>能够足额安排财政预算，确保各项日常工作的开展</w:t>
      </w:r>
      <w:r>
        <w:t>。</w:t>
      </w:r>
    </w:p>
    <w:p>
      <w:pPr>
        <w:pStyle w:val="7"/>
        <w:spacing w:before="0" w:beforeAutospacing="0" w:after="0" w:afterAutospacing="0" w:line="480" w:lineRule="auto"/>
        <w:ind w:firstLine="480"/>
        <w:jc w:val="both"/>
        <w:rPr>
          <w:rFonts w:ascii="仿宋_GB2312" w:eastAsia="仿宋_GB2312"/>
          <w:sz w:val="32"/>
          <w:szCs w:val="32"/>
        </w:rPr>
      </w:pPr>
      <w:r>
        <w:rPr>
          <w:rFonts w:hint="eastAsia" w:ascii="仿宋_GB2312" w:hAnsi="Calibri" w:eastAsia="仿宋_GB2312" w:cs="Times New Roman"/>
          <w:kern w:val="2"/>
          <w:sz w:val="32"/>
          <w:szCs w:val="32"/>
        </w:rPr>
        <w:t>2</w:t>
      </w:r>
      <w:r>
        <w:rPr>
          <w:rFonts w:hint="eastAsia" w:ascii="仿宋_GB2312" w:hAnsi="Calibri" w:eastAsia="仿宋_GB2312" w:cs="Times New Roman"/>
          <w:kern w:val="2"/>
          <w:sz w:val="32"/>
          <w:szCs w:val="32"/>
          <w:u w:val="none" w:color="46CD7E"/>
          <w:shd w:val="clear" w:fill="auto"/>
          <w:lang w:eastAsia="zh-CN"/>
        </w:rPr>
        <w:t>.</w:t>
      </w:r>
      <w:r>
        <w:rPr>
          <w:rFonts w:hint="eastAsia" w:ascii="仿宋_GB2312" w:hAnsi="Calibri" w:eastAsia="仿宋_GB2312" w:cs="Times New Roman"/>
          <w:kern w:val="2"/>
          <w:sz w:val="32"/>
          <w:szCs w:val="32"/>
        </w:rPr>
        <w:t>加强绩效评价管理评价的可操作性，对相关业务人员进行相关培训，以提高业务知识水平。</w:t>
      </w:r>
      <w:bookmarkEnd w:id="108"/>
    </w:p>
    <w:p/>
    <w:tbl>
      <w:tblPr>
        <w:tblStyle w:val="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05"/>
        <w:gridCol w:w="1052"/>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仿宋_GB2312" w:hAnsi="宋体" w:eastAsia="仿宋_GB2312" w:cs="宋体"/>
                <w:b/>
                <w:bCs/>
                <w:color w:val="000000"/>
                <w:kern w:val="0"/>
                <w:sz w:val="36"/>
                <w:szCs w:val="36"/>
              </w:rPr>
            </w:pPr>
          </w:p>
          <w:p>
            <w:pPr>
              <w:widowControl/>
              <w:jc w:val="center"/>
              <w:textAlignment w:val="center"/>
              <w:rPr>
                <w:rFonts w:ascii="仿宋_GB2312" w:hAnsi="宋体" w:eastAsia="仿宋_GB2312" w:cs="宋体"/>
                <w:b/>
                <w:bCs/>
                <w:color w:val="000000"/>
                <w:kern w:val="0"/>
                <w:sz w:val="36"/>
                <w:szCs w:val="36"/>
              </w:rPr>
            </w:pPr>
          </w:p>
          <w:p>
            <w:pPr>
              <w:widowControl/>
              <w:jc w:val="center"/>
              <w:textAlignment w:val="center"/>
              <w:rPr>
                <w:rFonts w:ascii="仿宋_GB2312" w:hAnsi="宋体" w:eastAsia="仿宋_GB2312" w:cs="宋体"/>
                <w:b/>
                <w:bCs/>
                <w:color w:val="000000"/>
                <w:kern w:val="0"/>
                <w:sz w:val="36"/>
                <w:szCs w:val="36"/>
              </w:rPr>
            </w:pPr>
          </w:p>
          <w:p>
            <w:pPr>
              <w:widowControl/>
              <w:jc w:val="center"/>
              <w:textAlignment w:val="center"/>
              <w:rPr>
                <w:rFonts w:ascii="仿宋_GB2312" w:hAnsi="宋体" w:eastAsia="仿宋_GB2312" w:cs="宋体"/>
                <w:b/>
                <w:bCs/>
                <w:color w:val="000000"/>
                <w:kern w:val="0"/>
                <w:sz w:val="36"/>
                <w:szCs w:val="36"/>
              </w:rPr>
            </w:pPr>
            <w:r>
              <w:rPr>
                <w:rFonts w:hint="eastAsia" w:ascii="仿宋_GB2312" w:hAnsi="宋体" w:eastAsia="仿宋_GB2312" w:cs="宋体"/>
                <w:b/>
                <w:bCs/>
                <w:color w:val="000000"/>
                <w:kern w:val="0"/>
                <w:sz w:val="36"/>
                <w:szCs w:val="36"/>
              </w:rPr>
              <w:t>项目绩效目标完成情况表</w:t>
            </w:r>
          </w:p>
          <w:p>
            <w:pPr>
              <w:widowControl/>
              <w:jc w:val="center"/>
              <w:textAlignment w:val="center"/>
              <w:rPr>
                <w:rFonts w:ascii="仿宋_GB2312" w:eastAsia="仿宋_GB2312" w:cs="宋体"/>
                <w:color w:val="000000"/>
                <w:sz w:val="36"/>
                <w:szCs w:val="36"/>
              </w:rPr>
            </w:pPr>
            <w:r>
              <w:t>（</w:t>
            </w:r>
            <w:r>
              <w:rPr>
                <w:rFonts w:hint="eastAsia" w:ascii="仿宋_GB2312" w:hAnsi="宋体" w:eastAsia="仿宋_GB2312" w:cs="宋体"/>
                <w:color w:val="000000"/>
                <w:kern w:val="0"/>
                <w:sz w:val="36"/>
                <w:szCs w:val="36"/>
              </w:rPr>
              <w:t>2021年度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教育教学保障</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通江县泥溪镇中心小学</w:t>
            </w:r>
          </w:p>
        </w:tc>
      </w:tr>
      <w:tr>
        <w:tblPrEx>
          <w:tblCellMar>
            <w:top w:w="0" w:type="dxa"/>
            <w:left w:w="0" w:type="dxa"/>
            <w:bottom w:w="0" w:type="dxa"/>
            <w:right w:w="0" w:type="dxa"/>
          </w:tblCellMar>
        </w:tblPrEx>
        <w:trPr>
          <w:trHeight w:val="276"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预算执行情况</w:t>
            </w:r>
            <w:r>
              <w:t>（</w:t>
            </w:r>
            <w:r>
              <w:rPr>
                <w:rFonts w:hint="eastAsia" w:ascii="仿宋_GB2312" w:hAnsi="宋体" w:eastAsia="仿宋_GB2312" w:cs="宋体"/>
                <w:color w:val="000000"/>
                <w:kern w:val="0"/>
                <w:sz w:val="24"/>
              </w:rPr>
              <w:t>万元</w:t>
            </w:r>
            <w:r>
              <w:t>）</w:t>
            </w:r>
          </w:p>
        </w:tc>
        <w:tc>
          <w:tcPr>
            <w:tcW w:w="2077"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 w:hAnsi="仿宋" w:eastAsia="仿宋"/>
                <w:sz w:val="24"/>
              </w:rPr>
              <w:t>846.974215</w:t>
            </w:r>
            <w:r>
              <w:rPr>
                <w:rFonts w:hint="eastAsia" w:ascii="仿宋_GB2312" w:eastAsia="仿宋_GB2312"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 w:hAnsi="仿宋" w:eastAsia="仿宋"/>
                <w:sz w:val="24"/>
              </w:rPr>
              <w:t>846.974215</w:t>
            </w:r>
            <w:r>
              <w:rPr>
                <w:rFonts w:hint="eastAsia" w:ascii="仿宋_GB2312" w:eastAsia="仿宋_GB2312" w:cs="宋体"/>
                <w:color w:val="000000"/>
                <w:sz w:val="24"/>
              </w:rPr>
              <w:t>万元</w:t>
            </w:r>
          </w:p>
        </w:tc>
      </w:tr>
      <w:tr>
        <w:tblPrEx>
          <w:tblCellMar>
            <w:top w:w="0" w:type="dxa"/>
            <w:left w:w="0" w:type="dxa"/>
            <w:bottom w:w="0" w:type="dxa"/>
            <w:right w:w="0" w:type="dxa"/>
          </w:tblCellMar>
        </w:tblPrEx>
        <w:trPr>
          <w:trHeight w:val="276"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_GB2312" w:eastAsia="仿宋_GB2312" w:cs="宋体"/>
                <w:color w:val="000000"/>
                <w:sz w:val="24"/>
              </w:rPr>
            </w:pPr>
          </w:p>
        </w:tc>
        <w:tc>
          <w:tcPr>
            <w:tcW w:w="2077"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hint="eastAsia" w:ascii="仿宋_GB2312" w:eastAsia="仿宋_GB2312" w:cs="宋体"/>
                <w:color w:val="000000"/>
                <w:kern w:val="0"/>
                <w:sz w:val="24"/>
              </w:rPr>
              <w:t>-</w:t>
            </w:r>
            <w:r>
              <w:rPr>
                <w:rFonts w:hint="eastAsia" w:ascii="仿宋_GB2312" w:hAnsi="宋体" w:eastAsia="仿宋_GB2312"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 w:hAnsi="仿宋" w:eastAsia="仿宋"/>
                <w:sz w:val="24"/>
              </w:rPr>
              <w:t>846.974215</w:t>
            </w:r>
            <w:r>
              <w:rPr>
                <w:rFonts w:hint="eastAsia" w:ascii="仿宋_GB2312" w:eastAsia="仿宋_GB2312"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hint="eastAsia" w:ascii="仿宋_GB2312" w:eastAsia="仿宋_GB2312" w:cs="宋体"/>
                <w:color w:val="000000"/>
                <w:kern w:val="0"/>
                <w:sz w:val="24"/>
              </w:rPr>
              <w:t>-</w:t>
            </w:r>
            <w:r>
              <w:rPr>
                <w:rFonts w:hint="eastAsia" w:ascii="仿宋_GB2312" w:hAnsi="宋体" w:eastAsia="仿宋_GB2312"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 w:hAnsi="仿宋" w:eastAsia="仿宋"/>
                <w:sz w:val="24"/>
              </w:rPr>
              <w:t>846.974215</w:t>
            </w:r>
            <w:r>
              <w:rPr>
                <w:rFonts w:hint="eastAsia" w:ascii="仿宋_GB2312" w:eastAsia="仿宋_GB2312" w:cs="宋体"/>
                <w:color w:val="000000"/>
                <w:sz w:val="24"/>
              </w:rPr>
              <w:t>万元</w:t>
            </w:r>
          </w:p>
        </w:tc>
      </w:tr>
      <w:tr>
        <w:tblPrEx>
          <w:tblCellMar>
            <w:top w:w="0" w:type="dxa"/>
            <w:left w:w="0" w:type="dxa"/>
            <w:bottom w:w="0" w:type="dxa"/>
            <w:right w:w="0" w:type="dxa"/>
          </w:tblCellMar>
        </w:tblPrEx>
        <w:trPr>
          <w:trHeight w:val="909"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_GB2312" w:eastAsia="仿宋_GB2312" w:cs="宋体"/>
                <w:color w:val="000000"/>
                <w:sz w:val="24"/>
              </w:rPr>
            </w:pPr>
          </w:p>
        </w:tc>
        <w:tc>
          <w:tcPr>
            <w:tcW w:w="2077"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_GB2312" w:eastAsia="仿宋_GB2312" w:cs="宋体"/>
                <w:color w:val="000000"/>
                <w:sz w:val="24"/>
              </w:rPr>
            </w:pPr>
            <w:r>
              <w:rPr>
                <w:rFonts w:hint="eastAsia" w:ascii="仿宋_GB2312" w:eastAsia="仿宋_GB2312" w:cs="宋体"/>
                <w:color w:val="000000"/>
                <w:sz w:val="24"/>
              </w:rPr>
              <w:t>0万元</w:t>
            </w:r>
          </w:p>
        </w:tc>
      </w:tr>
      <w:tr>
        <w:tblPrEx>
          <w:tblCellMar>
            <w:top w:w="0" w:type="dxa"/>
            <w:left w:w="0" w:type="dxa"/>
            <w:bottom w:w="0" w:type="dxa"/>
            <w:right w:w="0" w:type="dxa"/>
          </w:tblCellMar>
        </w:tblPrEx>
        <w:trPr>
          <w:trHeight w:val="276"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年度目标完成情况</w:t>
            </w:r>
          </w:p>
        </w:tc>
        <w:tc>
          <w:tcPr>
            <w:tcW w:w="4469"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实际完成目标</w:t>
            </w:r>
          </w:p>
        </w:tc>
      </w:tr>
      <w:tr>
        <w:tblPrEx>
          <w:tblCellMar>
            <w:top w:w="0" w:type="dxa"/>
            <w:left w:w="0" w:type="dxa"/>
            <w:bottom w:w="0" w:type="dxa"/>
            <w:right w:w="0" w:type="dxa"/>
          </w:tblCellMar>
        </w:tblPrEx>
        <w:trPr>
          <w:trHeight w:val="1789"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_GB2312" w:eastAsia="仿宋_GB2312" w:cs="宋体"/>
                <w:color w:val="000000"/>
                <w:sz w:val="20"/>
                <w:szCs w:val="20"/>
              </w:rPr>
            </w:pPr>
          </w:p>
        </w:tc>
        <w:tc>
          <w:tcPr>
            <w:tcW w:w="4469"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1.坚决执行党和国家的教育方针、政策，管理和使用好教育资金，改善和优化办学条件。2.保障全体师生教学秩序有序开展，提升小学教育质量，使学生德、智、体、美、劳全面发展。3.控辍保学，关爱留守儿童、贫困儿童，保障教育民生政策。4.教书育人，把教育教学质量和安全工作放在首位，确保学生全面健康发展。</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1.坚决执行党和国家的教育方针、政策，管理和使用好教育资金，改善和优化办学条件。2.保障全体师生教学秩序有序开展，提升小学教育质量，使学生德、智、体、美、劳全面发展。3.控辍保学，关爱留守儿童、贫困儿童，保障教育民生政策。4.教书育人，把教育教学质量和安全工作放在首位，确保学生全面健康发展。</w:t>
            </w:r>
          </w:p>
        </w:tc>
      </w:tr>
      <w:tr>
        <w:tblPrEx>
          <w:tblCellMar>
            <w:top w:w="0" w:type="dxa"/>
            <w:left w:w="0" w:type="dxa"/>
            <w:bottom w:w="0" w:type="dxa"/>
            <w:right w:w="0" w:type="dxa"/>
          </w:tblCellMar>
        </w:tblPrEx>
        <w:trPr>
          <w:trHeight w:val="1042" w:hRule="atLeast"/>
          <w:jc w:val="center"/>
        </w:trPr>
        <w:tc>
          <w:tcPr>
            <w:tcW w:w="705"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sz w:val="20"/>
                <w:szCs w:val="20"/>
              </w:rPr>
              <w:t>绩效指标完成情况</w:t>
            </w: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预期指标值</w:t>
            </w:r>
            <w:r>
              <w:t>（</w:t>
            </w:r>
            <w:r>
              <w:rPr>
                <w:rFonts w:hint="eastAsia" w:ascii="仿宋_GB2312" w:hAnsi="宋体" w:eastAsia="仿宋_GB2312" w:cs="宋体"/>
                <w:color w:val="000000"/>
                <w:kern w:val="0"/>
                <w:sz w:val="20"/>
                <w:szCs w:val="20"/>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实际完成指标值</w:t>
            </w:r>
            <w:r>
              <w:t>（</w:t>
            </w:r>
            <w:r>
              <w:rPr>
                <w:rFonts w:hint="eastAsia" w:ascii="仿宋_GB2312" w:hAnsi="宋体" w:eastAsia="仿宋_GB2312" w:cs="宋体"/>
                <w:color w:val="000000"/>
                <w:kern w:val="0"/>
                <w:sz w:val="20"/>
                <w:szCs w:val="20"/>
              </w:rPr>
              <w:t>包含数字及文字描述</w:t>
            </w:r>
            <w:r>
              <w:t>）</w:t>
            </w:r>
          </w:p>
        </w:tc>
      </w:tr>
      <w:tr>
        <w:tblPrEx>
          <w:tblCellMar>
            <w:top w:w="0" w:type="dxa"/>
            <w:left w:w="0" w:type="dxa"/>
            <w:bottom w:w="0" w:type="dxa"/>
            <w:right w:w="0" w:type="dxa"/>
          </w:tblCellMar>
        </w:tblPrEx>
        <w:trPr>
          <w:trHeight w:val="953" w:hRule="atLeast"/>
          <w:jc w:val="center"/>
        </w:trPr>
        <w:tc>
          <w:tcPr>
            <w:tcW w:w="705"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24"/>
              </w:rPr>
            </w:pPr>
            <w:r>
              <w:rPr>
                <w:rFonts w:hint="eastAsia" w:ascii="仿宋_GB2312" w:eastAsia="仿宋_GB2312" w:cs="宋体"/>
                <w:color w:val="000000"/>
                <w:sz w:val="15"/>
                <w:szCs w:val="15"/>
              </w:rPr>
              <w:t>教学课时、教师人均规范培训学时、朗读、诗词、文艺活动、安全知识讲座、演练、心理健康知识讲座、举办学生运动会、下乡扶贫、教研活动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5"/>
                <w:szCs w:val="15"/>
              </w:rPr>
            </w:pPr>
            <w:r>
              <w:rPr>
                <w:rFonts w:hint="eastAsia" w:ascii="仿宋_GB2312" w:eastAsia="仿宋_GB2312" w:cs="宋体"/>
                <w:color w:val="000000"/>
                <w:sz w:val="15"/>
                <w:szCs w:val="15"/>
              </w:rPr>
              <w:t>教学课时≥128000节、教师人均规范培训学时≥90学时、朗读、诗词、文艺活动≥12次、安全知识讲座、演练≥10次、心理健康知识讲座≥10次</w:t>
            </w:r>
          </w:p>
          <w:p>
            <w:pPr>
              <w:widowControl/>
              <w:jc w:val="left"/>
              <w:textAlignment w:val="center"/>
              <w:rPr>
                <w:rFonts w:ascii="仿宋_GB2312" w:eastAsia="仿宋_GB2312" w:cs="宋体"/>
                <w:color w:val="000000"/>
                <w:sz w:val="24"/>
              </w:rPr>
            </w:pPr>
            <w:r>
              <w:rPr>
                <w:rFonts w:hint="eastAsia" w:ascii="仿宋_GB2312" w:eastAsia="仿宋_GB2312" w:cs="宋体"/>
                <w:color w:val="000000"/>
                <w:sz w:val="15"/>
                <w:szCs w:val="15"/>
              </w:rPr>
              <w:t>举办学生运动会≥2次、下乡扶贫≥336次、教研活动≥12次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5"/>
                <w:szCs w:val="15"/>
              </w:rPr>
            </w:pPr>
            <w:r>
              <w:rPr>
                <w:rFonts w:hint="eastAsia" w:ascii="仿宋_GB2312" w:eastAsia="仿宋_GB2312" w:cs="宋体"/>
                <w:color w:val="000000"/>
                <w:sz w:val="15"/>
                <w:szCs w:val="15"/>
              </w:rPr>
              <w:t>教学课时≥1280节、教师人均规范培训学时≥90学时、朗读、诗词、文艺活动≥12次、安全知识讲座、演练≥10次、心理健康知识讲座≥10次</w:t>
            </w:r>
          </w:p>
          <w:p>
            <w:pPr>
              <w:widowControl/>
              <w:jc w:val="left"/>
              <w:textAlignment w:val="center"/>
              <w:rPr>
                <w:rFonts w:ascii="仿宋_GB2312" w:eastAsia="仿宋_GB2312" w:cs="宋体"/>
                <w:color w:val="000000"/>
                <w:sz w:val="24"/>
              </w:rPr>
            </w:pPr>
            <w:r>
              <w:rPr>
                <w:rFonts w:hint="eastAsia" w:ascii="仿宋_GB2312" w:eastAsia="仿宋_GB2312" w:cs="宋体"/>
                <w:color w:val="000000"/>
                <w:sz w:val="15"/>
                <w:szCs w:val="15"/>
              </w:rPr>
              <w:t>举办学生运动会≥2次、下乡扶贫≥360次、教研活动≥12次</w:t>
            </w:r>
          </w:p>
        </w:tc>
      </w:tr>
      <w:tr>
        <w:tblPrEx>
          <w:tblCellMar>
            <w:top w:w="0" w:type="dxa"/>
            <w:left w:w="0" w:type="dxa"/>
            <w:bottom w:w="0" w:type="dxa"/>
            <w:right w:w="0" w:type="dxa"/>
          </w:tblCellMar>
        </w:tblPrEx>
        <w:trPr>
          <w:trHeight w:val="1297" w:hRule="atLeast"/>
          <w:jc w:val="center"/>
        </w:trPr>
        <w:tc>
          <w:tcPr>
            <w:tcW w:w="705"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24"/>
              </w:rPr>
            </w:pPr>
            <w:r>
              <w:rPr>
                <w:rFonts w:hint="eastAsia" w:ascii="仿宋_GB2312" w:eastAsia="仿宋_GB2312" w:cs="宋体"/>
                <w:color w:val="000000"/>
                <w:sz w:val="15"/>
                <w:szCs w:val="15"/>
              </w:rPr>
              <w:t>教学教育质量合格率、教职工培训合格率、活动举办达标率、教研活动完成率、扶贫任务完成率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24"/>
              </w:rPr>
            </w:pPr>
            <w:r>
              <w:rPr>
                <w:rFonts w:hint="eastAsia" w:ascii="仿宋_GB2312" w:eastAsia="仿宋_GB2312" w:cs="宋体"/>
                <w:color w:val="000000"/>
                <w:sz w:val="15"/>
                <w:szCs w:val="15"/>
              </w:rPr>
              <w:t>扶贫任务完成率=100%、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24"/>
              </w:rPr>
            </w:pPr>
            <w:r>
              <w:rPr>
                <w:rFonts w:hint="eastAsia" w:ascii="仿宋_GB2312" w:eastAsia="仿宋_GB2312" w:cs="宋体"/>
                <w:color w:val="000000"/>
                <w:sz w:val="15"/>
                <w:szCs w:val="15"/>
              </w:rPr>
              <w:t>扶贫任务完成率=100%、</w:t>
            </w:r>
          </w:p>
        </w:tc>
      </w:tr>
      <w:tr>
        <w:tblPrEx>
          <w:tblCellMar>
            <w:top w:w="0" w:type="dxa"/>
            <w:left w:w="0" w:type="dxa"/>
            <w:bottom w:w="0" w:type="dxa"/>
            <w:right w:w="0" w:type="dxa"/>
          </w:tblCellMar>
        </w:tblPrEx>
        <w:trPr>
          <w:trHeight w:val="967" w:hRule="atLeast"/>
          <w:jc w:val="center"/>
        </w:trPr>
        <w:tc>
          <w:tcPr>
            <w:tcW w:w="705"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24"/>
              </w:rPr>
            </w:pPr>
            <w:r>
              <w:rPr>
                <w:rFonts w:hint="eastAsia" w:ascii="仿宋_GB2312" w:eastAsia="仿宋_GB2312" w:cs="宋体"/>
                <w:color w:val="000000"/>
                <w:sz w:val="15"/>
                <w:szCs w:val="15"/>
              </w:rPr>
              <w:t>教学任务完成时间、学生各项资助发放及时率、教职工培训完成时间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5"/>
                <w:szCs w:val="15"/>
              </w:rPr>
            </w:pPr>
            <w:r>
              <w:rPr>
                <w:rFonts w:hint="eastAsia" w:ascii="仿宋_GB2312" w:eastAsia="仿宋_GB2312" w:cs="宋体"/>
                <w:color w:val="000000"/>
                <w:sz w:val="15"/>
                <w:szCs w:val="15"/>
                <w:u w:val="thick" w:color="909090"/>
                <w:shd w:val="clear" w:fill="DDDDDD"/>
              </w:rPr>
              <w:t>学生各项资助发放及时率=100%、</w:t>
            </w:r>
          </w:p>
          <w:p>
            <w:pPr>
              <w:widowControl/>
              <w:jc w:val="left"/>
              <w:textAlignment w:val="center"/>
              <w:rPr>
                <w:rFonts w:ascii="仿宋_GB2312" w:eastAsia="仿宋_GB2312" w:cs="宋体"/>
                <w:color w:val="000000"/>
                <w:sz w:val="24"/>
              </w:rPr>
            </w:pPr>
            <w:r>
              <w:rPr>
                <w:rFonts w:hint="eastAsia" w:ascii="仿宋_GB2312" w:eastAsia="仿宋_GB2312" w:cs="宋体"/>
                <w:color w:val="000000"/>
                <w:sz w:val="15"/>
                <w:szCs w:val="15"/>
              </w:rPr>
              <w:t>教职工培训完成时间为2021年12月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5"/>
                <w:szCs w:val="15"/>
              </w:rPr>
            </w:pPr>
            <w:r>
              <w:rPr>
                <w:rFonts w:hint="eastAsia" w:ascii="仿宋_GB2312" w:eastAsia="仿宋_GB2312" w:cs="宋体"/>
                <w:color w:val="000000"/>
                <w:sz w:val="15"/>
                <w:szCs w:val="15"/>
                <w:u w:val="thick" w:color="909090"/>
                <w:shd w:val="clear" w:fill="DDDDDD"/>
              </w:rPr>
              <w:t>学生各项资助发放及时率=100%、</w:t>
            </w:r>
          </w:p>
          <w:p>
            <w:pPr>
              <w:widowControl/>
              <w:jc w:val="left"/>
              <w:textAlignment w:val="center"/>
              <w:rPr>
                <w:rFonts w:ascii="仿宋_GB2312" w:eastAsia="仿宋_GB2312" w:cs="宋体"/>
                <w:color w:val="000000"/>
                <w:sz w:val="24"/>
              </w:rPr>
            </w:pPr>
            <w:r>
              <w:rPr>
                <w:rFonts w:hint="eastAsia" w:ascii="仿宋_GB2312" w:eastAsia="仿宋_GB2312" w:cs="宋体"/>
                <w:color w:val="000000"/>
                <w:sz w:val="15"/>
                <w:szCs w:val="15"/>
              </w:rPr>
              <w:t>教职工培训完成时间为2021年12月</w:t>
            </w:r>
          </w:p>
        </w:tc>
      </w:tr>
      <w:tr>
        <w:tblPrEx>
          <w:tblCellMar>
            <w:top w:w="0" w:type="dxa"/>
            <w:left w:w="0" w:type="dxa"/>
            <w:bottom w:w="0" w:type="dxa"/>
            <w:right w:w="0" w:type="dxa"/>
          </w:tblCellMar>
        </w:tblPrEx>
        <w:trPr>
          <w:trHeight w:val="742" w:hRule="atLeast"/>
          <w:jc w:val="center"/>
        </w:trPr>
        <w:tc>
          <w:tcPr>
            <w:tcW w:w="705"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kern w:val="0"/>
                <w:sz w:val="20"/>
                <w:szCs w:val="20"/>
              </w:rPr>
            </w:pPr>
            <w:r>
              <w:rPr>
                <w:rFonts w:hint="eastAsia" w:ascii="仿宋_GB2312" w:hAnsi="宋体" w:eastAsia="仿宋_GB2312" w:cs="宋体"/>
                <w:color w:val="000000"/>
                <w:kern w:val="0"/>
                <w:sz w:val="20"/>
                <w:szCs w:val="20"/>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活动开展经费</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培训教研教学费用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活动开展经费≥1.5万元、</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培训教研教学费用≥2万元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活动开展经费≥1.5万元、</w:t>
            </w:r>
          </w:p>
          <w:p>
            <w:pPr>
              <w:widowControl/>
              <w:jc w:val="left"/>
              <w:textAlignment w:val="center"/>
              <w:rPr>
                <w:rFonts w:ascii="仿宋_GB2312" w:eastAsia="仿宋_GB2312" w:cs="宋体"/>
                <w:color w:val="000000"/>
                <w:sz w:val="32"/>
                <w:szCs w:val="32"/>
              </w:rPr>
            </w:pPr>
            <w:r>
              <w:rPr>
                <w:rFonts w:hint="eastAsia" w:ascii="仿宋_GB2312" w:eastAsia="仿宋_GB2312" w:cs="宋体"/>
                <w:color w:val="000000"/>
                <w:sz w:val="18"/>
                <w:szCs w:val="18"/>
              </w:rPr>
              <w:t>培训教研教学费用≥2万元</w:t>
            </w:r>
          </w:p>
        </w:tc>
      </w:tr>
      <w:tr>
        <w:tblPrEx>
          <w:tblCellMar>
            <w:top w:w="0" w:type="dxa"/>
            <w:left w:w="0" w:type="dxa"/>
            <w:bottom w:w="0" w:type="dxa"/>
            <w:right w:w="0" w:type="dxa"/>
          </w:tblCellMar>
        </w:tblPrEx>
        <w:trPr>
          <w:trHeight w:val="742" w:hRule="atLeast"/>
          <w:jc w:val="center"/>
        </w:trPr>
        <w:tc>
          <w:tcPr>
            <w:tcW w:w="705"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经济效益</w:t>
            </w:r>
          </w:p>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帮扶对象增收率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帮扶对象增收率≥90%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帮扶对象增收率≥90%</w:t>
            </w:r>
          </w:p>
        </w:tc>
      </w:tr>
      <w:tr>
        <w:tblPrEx>
          <w:tblCellMar>
            <w:top w:w="0" w:type="dxa"/>
            <w:left w:w="0" w:type="dxa"/>
            <w:bottom w:w="0" w:type="dxa"/>
            <w:right w:w="0" w:type="dxa"/>
          </w:tblCellMar>
        </w:tblPrEx>
        <w:trPr>
          <w:trHeight w:val="847" w:hRule="atLeast"/>
          <w:jc w:val="center"/>
        </w:trPr>
        <w:tc>
          <w:tcPr>
            <w:tcW w:w="705"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社会效益</w:t>
            </w:r>
          </w:p>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对教育教学的认可度、教育教学水平提高率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对教育教学的认可度≥100%、教育教学水平提高率≥35%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对教育教学的认可度≥100%、教育教学水平提高率≥35%</w:t>
            </w:r>
          </w:p>
        </w:tc>
      </w:tr>
      <w:tr>
        <w:tblPrEx>
          <w:tblCellMar>
            <w:top w:w="0" w:type="dxa"/>
            <w:left w:w="0" w:type="dxa"/>
            <w:bottom w:w="0" w:type="dxa"/>
            <w:right w:w="0" w:type="dxa"/>
          </w:tblCellMar>
        </w:tblPrEx>
        <w:trPr>
          <w:trHeight w:val="723" w:hRule="atLeast"/>
          <w:jc w:val="center"/>
        </w:trPr>
        <w:tc>
          <w:tcPr>
            <w:tcW w:w="705"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p>
        </w:tc>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hAnsi="宋体" w:eastAsia="仿宋_GB2312" w:cs="宋体"/>
                <w:color w:val="000000"/>
                <w:kern w:val="0"/>
                <w:sz w:val="20"/>
                <w:szCs w:val="20"/>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服务对象</w:t>
            </w:r>
          </w:p>
          <w:p>
            <w:pPr>
              <w:widowControl/>
              <w:jc w:val="center"/>
              <w:textAlignment w:val="center"/>
              <w:rPr>
                <w:rFonts w:ascii="仿宋_GB2312" w:eastAsia="仿宋_GB2312" w:cs="宋体"/>
                <w:color w:val="000000"/>
                <w:sz w:val="20"/>
                <w:szCs w:val="20"/>
              </w:rPr>
            </w:pPr>
            <w:r>
              <w:rPr>
                <w:rFonts w:hint="eastAsia" w:ascii="仿宋_GB2312" w:eastAsia="仿宋_GB2312" w:cs="宋体"/>
                <w:color w:val="000000"/>
                <w:sz w:val="20"/>
                <w:szCs w:val="20"/>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服务对象</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满意度指标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帮扶对象的满意度≥100%、社会满意度≥100%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sz w:val="18"/>
                <w:szCs w:val="18"/>
              </w:rPr>
              <w:t>帮扶对象的满意度≥100%、社会满意度≥100%</w:t>
            </w:r>
          </w:p>
        </w:tc>
      </w:tr>
    </w:tbl>
    <w:p>
      <w:pPr>
        <w:pStyle w:val="3"/>
        <w:spacing w:before="93"/>
      </w:pPr>
    </w:p>
    <w:p>
      <w:pPr>
        <w:pStyle w:val="3"/>
        <w:spacing w:before="93"/>
      </w:pPr>
    </w:p>
    <w:p>
      <w:pPr>
        <w:spacing w:line="600" w:lineRule="exact"/>
        <w:jc w:val="center"/>
        <w:rPr>
          <w:rFonts w:ascii="黑体" w:hAnsi="黑体" w:eastAsia="黑体"/>
          <w:sz w:val="44"/>
          <w:szCs w:val="44"/>
        </w:rPr>
      </w:pPr>
    </w:p>
    <w:p>
      <w:pPr>
        <w:pStyle w:val="3"/>
        <w:spacing w:before="93"/>
      </w:pPr>
    </w:p>
    <w:p>
      <w:pPr>
        <w:pStyle w:val="3"/>
        <w:spacing w:before="93"/>
      </w:pPr>
    </w:p>
    <w:p>
      <w:pPr>
        <w:pStyle w:val="3"/>
        <w:spacing w:before="93"/>
      </w:pPr>
    </w:p>
    <w:p>
      <w:pPr>
        <w:spacing w:line="600" w:lineRule="exact"/>
        <w:jc w:val="center"/>
        <w:outlineLvl w:val="0"/>
        <w:rPr>
          <w:rFonts w:ascii="仿宋" w:hAnsi="仿宋" w:eastAsia="仿宋"/>
          <w:b/>
          <w:color w:val="000000"/>
          <w:sz w:val="44"/>
          <w:szCs w:val="44"/>
        </w:rPr>
      </w:pPr>
      <w:bookmarkStart w:id="116" w:name="_Toc15396618"/>
      <w:bookmarkStart w:id="117" w:name="_Toc11481"/>
      <w:bookmarkStart w:id="118" w:name="_Toc28959"/>
      <w:r>
        <w:rPr>
          <w:rFonts w:hint="eastAsia" w:ascii="黑体" w:hAnsi="黑体" w:eastAsia="黑体"/>
          <w:color w:val="000000"/>
          <w:sz w:val="44"/>
          <w:szCs w:val="44"/>
        </w:rPr>
        <w:t>第</w:t>
      </w:r>
      <w:r>
        <w:rPr>
          <w:rStyle w:val="27"/>
          <w:rFonts w:hint="eastAsia" w:ascii="黑体" w:hAnsi="黑体" w:eastAsia="黑体"/>
          <w:b w:val="0"/>
        </w:rPr>
        <w:t>五部分附表</w:t>
      </w:r>
      <w:bookmarkEnd w:id="103"/>
      <w:bookmarkEnd w:id="116"/>
      <w:bookmarkEnd w:id="117"/>
      <w:bookmarkEnd w:id="118"/>
    </w:p>
    <w:p>
      <w:pPr>
        <w:pStyle w:val="15"/>
        <w:spacing w:line="500" w:lineRule="exact"/>
        <w:rPr>
          <w:rFonts w:ascii="仿宋" w:hAnsi="仿宋" w:eastAsia="仿宋"/>
          <w:b w:val="0"/>
          <w:color w:val="000000"/>
        </w:rPr>
      </w:pPr>
      <w:bookmarkStart w:id="119" w:name="_Toc6775"/>
      <w:bookmarkStart w:id="120" w:name="_Toc8384"/>
      <w:bookmarkStart w:id="121" w:name="_Toc15396619"/>
    </w:p>
    <w:p>
      <w:pPr>
        <w:pStyle w:val="15"/>
        <w:spacing w:before="0" w:after="0" w:line="640" w:lineRule="exact"/>
        <w:rPr>
          <w:rFonts w:ascii="仿宋" w:hAnsi="仿宋" w:eastAsia="仿宋"/>
          <w:color w:val="000000"/>
        </w:rPr>
      </w:pPr>
      <w:r>
        <w:rPr>
          <w:rFonts w:hint="eastAsia" w:ascii="仿宋" w:hAnsi="仿宋" w:eastAsia="仿宋"/>
          <w:b w:val="0"/>
          <w:color w:val="000000"/>
        </w:rPr>
        <w:t>一、收</w:t>
      </w:r>
      <w:r>
        <w:rPr>
          <w:rStyle w:val="28"/>
          <w:rFonts w:hint="eastAsia" w:ascii="仿宋" w:hAnsi="仿宋" w:eastAsia="仿宋"/>
          <w:b w:val="0"/>
          <w:bCs w:val="0"/>
        </w:rPr>
        <w:t>入支出决算总表</w:t>
      </w:r>
      <w:bookmarkEnd w:id="119"/>
      <w:bookmarkEnd w:id="120"/>
      <w:bookmarkEnd w:id="121"/>
    </w:p>
    <w:p>
      <w:pPr>
        <w:pStyle w:val="15"/>
        <w:spacing w:before="0" w:after="0" w:line="640" w:lineRule="exact"/>
        <w:rPr>
          <w:rFonts w:ascii="仿宋" w:hAnsi="仿宋" w:eastAsia="仿宋"/>
          <w:color w:val="000000"/>
        </w:rPr>
      </w:pPr>
      <w:bookmarkStart w:id="122" w:name="_Toc8932"/>
      <w:bookmarkStart w:id="123" w:name="_Toc9911"/>
      <w:bookmarkStart w:id="124" w:name="_Toc15396620"/>
      <w:r>
        <w:rPr>
          <w:rFonts w:hint="eastAsia" w:ascii="仿宋" w:hAnsi="仿宋" w:eastAsia="仿宋"/>
          <w:b w:val="0"/>
          <w:color w:val="000000"/>
        </w:rPr>
        <w:t>二、收</w:t>
      </w:r>
      <w:r>
        <w:rPr>
          <w:rStyle w:val="28"/>
          <w:rFonts w:hint="eastAsia" w:ascii="仿宋" w:hAnsi="仿宋" w:eastAsia="仿宋"/>
          <w:b w:val="0"/>
          <w:bCs w:val="0"/>
        </w:rPr>
        <w:t>入决算表</w:t>
      </w:r>
      <w:bookmarkEnd w:id="122"/>
      <w:bookmarkEnd w:id="123"/>
      <w:bookmarkEnd w:id="124"/>
    </w:p>
    <w:p>
      <w:pPr>
        <w:pStyle w:val="15"/>
        <w:spacing w:before="0" w:after="0" w:line="640" w:lineRule="exact"/>
        <w:rPr>
          <w:rFonts w:ascii="仿宋" w:hAnsi="仿宋" w:eastAsia="仿宋"/>
          <w:color w:val="000000"/>
        </w:rPr>
      </w:pPr>
      <w:bookmarkStart w:id="125" w:name="_Toc4365"/>
      <w:bookmarkStart w:id="126" w:name="_Toc15396621"/>
      <w:bookmarkStart w:id="127" w:name="_Toc3203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125"/>
      <w:bookmarkEnd w:id="126"/>
      <w:bookmarkEnd w:id="127"/>
    </w:p>
    <w:p>
      <w:pPr>
        <w:pStyle w:val="15"/>
        <w:spacing w:before="0" w:after="0" w:line="640" w:lineRule="exact"/>
        <w:rPr>
          <w:rFonts w:ascii="仿宋" w:hAnsi="仿宋" w:eastAsia="仿宋"/>
          <w:b w:val="0"/>
          <w:color w:val="000000"/>
        </w:rPr>
      </w:pPr>
      <w:bookmarkStart w:id="128" w:name="_Toc7660"/>
      <w:bookmarkStart w:id="129" w:name="_Toc15396622"/>
      <w:bookmarkStart w:id="130" w:name="_Toc27901"/>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128"/>
      <w:bookmarkEnd w:id="129"/>
      <w:bookmarkEnd w:id="130"/>
    </w:p>
    <w:p>
      <w:pPr>
        <w:pStyle w:val="15"/>
        <w:spacing w:before="0" w:after="0" w:line="640" w:lineRule="exact"/>
        <w:rPr>
          <w:rStyle w:val="28"/>
          <w:rFonts w:ascii="仿宋" w:hAnsi="仿宋" w:eastAsia="仿宋"/>
          <w:b w:val="0"/>
          <w:bCs w:val="0"/>
        </w:rPr>
      </w:pPr>
      <w:bookmarkStart w:id="131" w:name="_Toc15396623"/>
      <w:bookmarkStart w:id="132" w:name="_Toc30905"/>
      <w:bookmarkStart w:id="133" w:name="_Toc2861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131"/>
      <w:bookmarkEnd w:id="132"/>
      <w:bookmarkEnd w:id="133"/>
      <w:bookmarkStart w:id="134" w:name="_Toc15396624"/>
    </w:p>
    <w:p>
      <w:pPr>
        <w:pStyle w:val="15"/>
        <w:spacing w:before="0" w:after="0" w:line="640" w:lineRule="exact"/>
        <w:rPr>
          <w:rFonts w:ascii="仿宋" w:hAnsi="仿宋" w:eastAsia="仿宋"/>
          <w:color w:val="000000"/>
        </w:rPr>
      </w:pPr>
      <w:bookmarkStart w:id="135" w:name="_Toc3497"/>
      <w:bookmarkStart w:id="136" w:name="_Toc11608"/>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w:t>
      </w:r>
      <w:r>
        <w:rPr>
          <w:rFonts w:hint="eastAsia" w:ascii="仿宋" w:hAnsi="仿宋" w:eastAsia="仿宋"/>
        </w:rPr>
        <w:t>财政拨款支出决算表</w:t>
      </w:r>
      <w:bookmarkEnd w:id="134"/>
      <w:bookmarkEnd w:id="135"/>
      <w:bookmarkEnd w:id="136"/>
    </w:p>
    <w:p>
      <w:pPr>
        <w:pStyle w:val="15"/>
        <w:spacing w:before="0" w:after="0" w:line="640" w:lineRule="exact"/>
        <w:rPr>
          <w:rFonts w:ascii="仿宋" w:hAnsi="仿宋" w:eastAsia="仿宋"/>
          <w:color w:val="000000"/>
        </w:rPr>
      </w:pPr>
      <w:bookmarkStart w:id="137" w:name="_Toc17866"/>
      <w:bookmarkStart w:id="138" w:name="_Toc2047"/>
      <w:bookmarkStart w:id="139"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w:t>
      </w:r>
      <w:r>
        <w:rPr>
          <w:rFonts w:hint="eastAsia" w:ascii="仿宋" w:hAnsi="仿宋" w:eastAsia="仿宋"/>
        </w:rPr>
        <w:t>财政拨款支出决算明细表</w:t>
      </w:r>
      <w:bookmarkEnd w:id="137"/>
      <w:bookmarkEnd w:id="138"/>
      <w:bookmarkEnd w:id="139"/>
    </w:p>
    <w:p>
      <w:pPr>
        <w:pStyle w:val="15"/>
        <w:spacing w:before="0" w:after="0" w:line="640" w:lineRule="exact"/>
        <w:rPr>
          <w:rFonts w:ascii="仿宋" w:hAnsi="仿宋" w:eastAsia="仿宋"/>
          <w:color w:val="000000"/>
        </w:rPr>
      </w:pPr>
      <w:bookmarkStart w:id="140" w:name="_Toc15396626"/>
      <w:bookmarkStart w:id="141" w:name="_Toc12793"/>
      <w:bookmarkStart w:id="142" w:name="_Toc24608"/>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w:t>
      </w:r>
      <w:r>
        <w:rPr>
          <w:rFonts w:hint="eastAsia" w:ascii="仿宋" w:hAnsi="仿宋" w:eastAsia="仿宋"/>
        </w:rPr>
        <w:t>财政拨款基本支出决算表</w:t>
      </w:r>
      <w:bookmarkEnd w:id="140"/>
      <w:bookmarkEnd w:id="141"/>
      <w:bookmarkEnd w:id="142"/>
    </w:p>
    <w:p>
      <w:pPr>
        <w:pStyle w:val="15"/>
        <w:spacing w:before="0" w:after="0" w:line="640" w:lineRule="exact"/>
        <w:rPr>
          <w:rFonts w:ascii="仿宋" w:hAnsi="仿宋" w:eastAsia="仿宋"/>
          <w:color w:val="000000"/>
        </w:rPr>
      </w:pPr>
      <w:bookmarkStart w:id="143" w:name="_Toc23493"/>
      <w:bookmarkStart w:id="144" w:name="_Toc15396627"/>
      <w:bookmarkStart w:id="145" w:name="_Toc8330"/>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w:t>
      </w:r>
      <w:r>
        <w:rPr>
          <w:rFonts w:hint="eastAsia" w:ascii="仿宋" w:hAnsi="仿宋" w:eastAsia="仿宋"/>
        </w:rPr>
        <w:t>财政拨款项目支出决算表</w:t>
      </w:r>
      <w:bookmarkEnd w:id="143"/>
      <w:bookmarkEnd w:id="144"/>
      <w:bookmarkEnd w:id="145"/>
    </w:p>
    <w:p>
      <w:pPr>
        <w:pStyle w:val="15"/>
        <w:spacing w:before="0" w:after="0" w:line="640" w:lineRule="exact"/>
        <w:rPr>
          <w:rFonts w:ascii="仿宋" w:hAnsi="仿宋" w:eastAsia="仿宋"/>
          <w:color w:val="000000"/>
        </w:rPr>
      </w:pPr>
      <w:bookmarkStart w:id="146" w:name="_Toc15396628"/>
      <w:bookmarkStart w:id="147" w:name="_Toc20262"/>
      <w:bookmarkStart w:id="148" w:name="_Toc16824"/>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w:t>
      </w:r>
      <w:r>
        <w:rPr>
          <w:rFonts w:hint="eastAsia" w:ascii="仿宋" w:hAnsi="仿宋" w:eastAsia="仿宋"/>
        </w:rPr>
        <w:t>财政拨</w:t>
      </w:r>
      <w:r>
        <w:rPr>
          <w:rStyle w:val="28"/>
          <w:rFonts w:hint="eastAsia" w:ascii="仿宋" w:hAnsi="仿宋" w:eastAsia="仿宋"/>
          <w:b w:val="0"/>
          <w:bCs w:val="0"/>
        </w:rPr>
        <w:t>款“三公”经费</w:t>
      </w:r>
      <w:r>
        <w:rPr>
          <w:rFonts w:hint="eastAsia" w:ascii="仿宋" w:hAnsi="仿宋" w:eastAsia="仿宋"/>
        </w:rPr>
        <w:t>支出决算表</w:t>
      </w:r>
      <w:bookmarkEnd w:id="146"/>
      <w:bookmarkEnd w:id="147"/>
      <w:bookmarkEnd w:id="148"/>
    </w:p>
    <w:p>
      <w:pPr>
        <w:pStyle w:val="15"/>
        <w:spacing w:before="0" w:after="0" w:line="640" w:lineRule="exact"/>
        <w:rPr>
          <w:rFonts w:ascii="仿宋" w:hAnsi="仿宋" w:eastAsia="仿宋"/>
          <w:color w:val="000000"/>
        </w:rPr>
      </w:pPr>
      <w:bookmarkStart w:id="149" w:name="_Toc17631"/>
      <w:bookmarkStart w:id="150" w:name="_Toc10983"/>
      <w:bookmarkStart w:id="151"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w:t>
      </w:r>
      <w:r>
        <w:rPr>
          <w:rFonts w:hint="eastAsia" w:ascii="仿宋" w:hAnsi="仿宋" w:eastAsia="仿宋"/>
        </w:rPr>
        <w:t>财政拨款收入支出决算表</w:t>
      </w:r>
      <w:bookmarkEnd w:id="149"/>
      <w:bookmarkEnd w:id="150"/>
      <w:bookmarkEnd w:id="151"/>
    </w:p>
    <w:p>
      <w:pPr>
        <w:pStyle w:val="15"/>
        <w:spacing w:before="0" w:after="0" w:line="640" w:lineRule="exact"/>
        <w:rPr>
          <w:rFonts w:ascii="仿宋" w:hAnsi="仿宋" w:eastAsia="仿宋"/>
          <w:color w:val="000000"/>
        </w:rPr>
      </w:pPr>
      <w:bookmarkStart w:id="152" w:name="_Toc7561"/>
      <w:bookmarkStart w:id="153" w:name="_Toc15396630"/>
      <w:bookmarkStart w:id="154" w:name="_Toc7529"/>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w:t>
      </w:r>
      <w:r>
        <w:rPr>
          <w:rFonts w:hint="eastAsia" w:ascii="仿宋" w:hAnsi="仿宋" w:eastAsia="仿宋"/>
        </w:rPr>
        <w:t>财政拨</w:t>
      </w:r>
      <w:r>
        <w:rPr>
          <w:rStyle w:val="28"/>
          <w:rFonts w:hint="eastAsia" w:ascii="仿宋" w:hAnsi="仿宋" w:eastAsia="仿宋"/>
          <w:b w:val="0"/>
          <w:bCs w:val="0"/>
        </w:rPr>
        <w:t>款“三公”经费</w:t>
      </w:r>
      <w:r>
        <w:rPr>
          <w:rFonts w:hint="eastAsia" w:ascii="仿宋" w:hAnsi="仿宋" w:eastAsia="仿宋"/>
        </w:rPr>
        <w:t>支出决算表</w:t>
      </w:r>
      <w:bookmarkEnd w:id="152"/>
      <w:bookmarkEnd w:id="153"/>
      <w:bookmarkEnd w:id="154"/>
    </w:p>
    <w:p>
      <w:pPr>
        <w:pStyle w:val="15"/>
        <w:spacing w:before="0" w:after="0" w:line="640" w:lineRule="exact"/>
        <w:rPr>
          <w:rStyle w:val="28"/>
          <w:rFonts w:ascii="仿宋" w:hAnsi="仿宋" w:eastAsia="仿宋"/>
          <w:b w:val="0"/>
          <w:bCs w:val="0"/>
        </w:rPr>
      </w:pPr>
      <w:bookmarkStart w:id="155" w:name="_Toc32319"/>
      <w:bookmarkStart w:id="156" w:name="_Toc15396631"/>
      <w:bookmarkStart w:id="157" w:name="_Toc27289"/>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w:t>
      </w:r>
      <w:r>
        <w:rPr>
          <w:rFonts w:hint="eastAsia" w:ascii="仿宋" w:hAnsi="仿宋" w:eastAsia="仿宋"/>
        </w:rPr>
        <w:t>财政拨款支出决算表</w:t>
      </w:r>
      <w:bookmarkEnd w:id="155"/>
      <w:bookmarkEnd w:id="156"/>
      <w:bookmarkEnd w:id="157"/>
    </w:p>
    <w:p>
      <w:pPr>
        <w:pStyle w:val="15"/>
        <w:spacing w:before="0" w:after="0" w:line="640" w:lineRule="exact"/>
        <w:rPr>
          <w:rStyle w:val="28"/>
          <w:rFonts w:ascii="仿宋" w:hAnsi="仿宋" w:eastAsia="仿宋"/>
          <w:b w:val="0"/>
          <w:bCs w:val="0"/>
        </w:rPr>
      </w:pPr>
      <w:bookmarkStart w:id="158" w:name="_Toc17904"/>
      <w:bookmarkStart w:id="159" w:name="_Toc5530"/>
      <w:r>
        <w:rPr>
          <w:rStyle w:val="28"/>
          <w:rFonts w:hint="eastAsia" w:ascii="仿宋" w:hAnsi="仿宋" w:eastAsia="仿宋"/>
          <w:b w:val="0"/>
          <w:bCs w:val="0"/>
        </w:rPr>
        <w:t>十四、</w:t>
      </w:r>
      <w:r>
        <w:rPr>
          <w:rFonts w:hint="eastAsia" w:ascii="仿宋" w:hAnsi="仿宋" w:eastAsia="仿宋"/>
          <w:b w:val="0"/>
          <w:bCs w:val="0"/>
        </w:rPr>
        <w:t>国有资本经营</w:t>
      </w:r>
      <w:r>
        <w:rPr>
          <w:rStyle w:val="28"/>
          <w:rFonts w:hint="eastAsia" w:ascii="仿宋" w:hAnsi="仿宋" w:eastAsia="仿宋"/>
          <w:b w:val="0"/>
          <w:bCs w:val="0"/>
        </w:rPr>
        <w:t>预算</w:t>
      </w:r>
      <w:r>
        <w:rPr>
          <w:rFonts w:hint="eastAsia" w:ascii="仿宋" w:hAnsi="仿宋" w:eastAsia="仿宋"/>
          <w:b w:val="0"/>
          <w:bCs w:val="0"/>
        </w:rPr>
        <w:t>财政拨款支出决算表</w:t>
      </w:r>
      <w:bookmarkEnd w:id="158"/>
      <w:bookmarkEnd w:id="159"/>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19</w:t>
    </w:r>
    <w: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A7023"/>
    <w:multiLevelType w:val="multilevel"/>
    <w:tmpl w:val="17BA7023"/>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6636661D"/>
    <w:multiLevelType w:val="singleLevel"/>
    <w:tmpl w:val="6636661D"/>
    <w:lvl w:ilvl="0" w:tentative="0">
      <w:start w:val="9"/>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ViMTY2MzAwNzZjNjc3NDcyZjNiODJhNzZkNmE1YzIifQ=="/>
  </w:docVars>
  <w:rsids>
    <w:rsidRoot w:val="00B65B15"/>
    <w:rsid w:val="003671EE"/>
    <w:rsid w:val="00B65B15"/>
    <w:rsid w:val="00DF2F8E"/>
    <w:rsid w:val="736D5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47"/>
    <w:qFormat/>
    <w:uiPriority w:val="99"/>
    <w:pPr>
      <w:tabs>
        <w:tab w:val="center" w:pos="4153"/>
        <w:tab w:val="right" w:pos="8306"/>
      </w:tabs>
      <w:snapToGrid w:val="0"/>
      <w:jc w:val="left"/>
    </w:pPr>
    <w:rPr>
      <w:sz w:val="18"/>
      <w:szCs w:val="18"/>
    </w:rPr>
  </w:style>
  <w:style w:type="paragraph" w:styleId="6">
    <w:name w:val="header"/>
    <w:basedOn w:val="1"/>
    <w:link w:val="4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Hyperlink"/>
    <w:basedOn w:val="10"/>
    <w:unhideWhenUsed/>
    <w:qFormat/>
    <w:uiPriority w:val="99"/>
    <w:rPr>
      <w:rFonts w:cs="Times New Roman"/>
      <w:color w:val="0000FF"/>
      <w:u w:val="single"/>
    </w:rPr>
  </w:style>
  <w:style w:type="character" w:styleId="13">
    <w:name w:val="annotation reference"/>
    <w:basedOn w:val="10"/>
    <w:semiHidden/>
    <w:unhideWhenUsed/>
    <w:uiPriority w:val="99"/>
    <w:rPr>
      <w:sz w:val="21"/>
      <w:szCs w:val="21"/>
    </w:rPr>
  </w:style>
  <w:style w:type="paragraph" w:customStyle="1" w:styleId="14">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28"/>
    <w:unhideWhenUsed/>
    <w:qFormat/>
    <w:uiPriority w:val="9"/>
    <w:pPr>
      <w:keepNext/>
      <w:keepLines/>
      <w:spacing w:before="260" w:after="260" w:line="416" w:lineRule="auto"/>
      <w:outlineLvl w:val="1"/>
    </w:pPr>
    <w:rPr>
      <w:rFonts w:ascii="Cambria" w:hAnsi="Cambria"/>
      <w:b/>
      <w:bCs/>
      <w:sz w:val="32"/>
      <w:szCs w:val="32"/>
    </w:rPr>
  </w:style>
  <w:style w:type="paragraph" w:customStyle="1" w:styleId="16">
    <w:name w:val="Heading 3"/>
    <w:basedOn w:val="1"/>
    <w:next w:val="1"/>
    <w:link w:val="30"/>
    <w:unhideWhenUsed/>
    <w:qFormat/>
    <w:uiPriority w:val="9"/>
    <w:pPr>
      <w:keepNext/>
      <w:keepLines/>
      <w:spacing w:before="260" w:after="260" w:line="416" w:lineRule="auto"/>
      <w:outlineLvl w:val="2"/>
    </w:pPr>
    <w:rPr>
      <w:b/>
      <w:bCs/>
      <w:sz w:val="32"/>
      <w:szCs w:val="32"/>
    </w:rPr>
  </w:style>
  <w:style w:type="character" w:customStyle="1" w:styleId="17">
    <w:name w:val="Page Number"/>
    <w:basedOn w:val="10"/>
    <w:qFormat/>
    <w:uiPriority w:val="0"/>
  </w:style>
  <w:style w:type="character" w:customStyle="1" w:styleId="18">
    <w:name w:val="标题 1 Char"/>
    <w:basedOn w:val="10"/>
    <w:link w:val="14"/>
    <w:qFormat/>
    <w:uiPriority w:val="9"/>
    <w:rPr>
      <w:rFonts w:ascii="Times New Roman" w:hAnsi="Times New Roman"/>
      <w:b/>
      <w:bCs/>
      <w:kern w:val="44"/>
      <w:sz w:val="44"/>
      <w:szCs w:val="44"/>
    </w:rPr>
  </w:style>
  <w:style w:type="character" w:customStyle="1" w:styleId="19">
    <w:name w:val="Char Char1"/>
    <w:qFormat/>
    <w:locked/>
    <w:uiPriority w:val="99"/>
    <w:rPr>
      <w:sz w:val="18"/>
    </w:rPr>
  </w:style>
  <w:style w:type="character" w:customStyle="1" w:styleId="20">
    <w:name w:val="Body Text Char"/>
    <w:basedOn w:val="10"/>
    <w:semiHidden/>
    <w:qFormat/>
    <w:uiPriority w:val="99"/>
    <w:rPr>
      <w:rFonts w:ascii="Times New Roman" w:hAnsi="Times New Roman" w:cs="Times New Roman"/>
      <w:sz w:val="24"/>
      <w:szCs w:val="24"/>
    </w:rPr>
  </w:style>
  <w:style w:type="character" w:customStyle="1" w:styleId="21">
    <w:name w:val="font51"/>
    <w:basedOn w:val="10"/>
    <w:uiPriority w:val="0"/>
    <w:rPr>
      <w:rFonts w:hint="eastAsia" w:ascii="宋体" w:hAnsi="宋体" w:eastAsia="宋体" w:cs="宋体"/>
      <w:color w:val="000000"/>
      <w:sz w:val="12"/>
      <w:szCs w:val="12"/>
      <w:u w:val="none"/>
    </w:rPr>
  </w:style>
  <w:style w:type="character" w:customStyle="1" w:styleId="22">
    <w:name w:val="Char Char3"/>
    <w:qFormat/>
    <w:locked/>
    <w:uiPriority w:val="99"/>
    <w:rPr>
      <w:rFonts w:ascii="仿宋_GB2312" w:hAnsi="Times New Roman" w:eastAsia="仿宋_GB2312"/>
      <w:sz w:val="24"/>
    </w:rPr>
  </w:style>
  <w:style w:type="character" w:customStyle="1" w:styleId="23">
    <w:name w:val="font01"/>
    <w:basedOn w:val="10"/>
    <w:uiPriority w:val="0"/>
    <w:rPr>
      <w:rFonts w:hint="eastAsia" w:ascii="宋体" w:hAnsi="宋体" w:eastAsia="宋体" w:cs="宋体"/>
      <w:color w:val="000000"/>
      <w:sz w:val="22"/>
      <w:szCs w:val="22"/>
      <w:u w:val="none"/>
    </w:rPr>
  </w:style>
  <w:style w:type="character" w:customStyle="1" w:styleId="24">
    <w:name w:val="Footer Char"/>
    <w:basedOn w:val="10"/>
    <w:semiHidden/>
    <w:qFormat/>
    <w:uiPriority w:val="99"/>
    <w:rPr>
      <w:rFonts w:ascii="Times New Roman" w:hAnsi="Times New Roman" w:cs="Times New Roman"/>
      <w:sz w:val="18"/>
      <w:szCs w:val="18"/>
    </w:rPr>
  </w:style>
  <w:style w:type="character" w:customStyle="1" w:styleId="25">
    <w:name w:val="Char Char2"/>
    <w:basedOn w:val="10"/>
    <w:semiHidden/>
    <w:qFormat/>
    <w:locked/>
    <w:uiPriority w:val="99"/>
    <w:rPr>
      <w:rFonts w:ascii="Times New Roman" w:hAnsi="Times New Roman" w:cs="Times New Roman"/>
      <w:kern w:val="2"/>
      <w:sz w:val="18"/>
      <w:szCs w:val="18"/>
    </w:rPr>
  </w:style>
  <w:style w:type="character" w:customStyle="1" w:styleId="26">
    <w:name w:val="font31"/>
    <w:basedOn w:val="10"/>
    <w:uiPriority w:val="0"/>
    <w:rPr>
      <w:rFonts w:hint="eastAsia" w:ascii="宋体" w:hAnsi="宋体" w:eastAsia="宋体" w:cs="宋体"/>
      <w:color w:val="000000"/>
      <w:sz w:val="32"/>
      <w:szCs w:val="32"/>
      <w:u w:val="none"/>
    </w:rPr>
  </w:style>
  <w:style w:type="character" w:customStyle="1" w:styleId="27">
    <w:name w:val="标题 1 Char1"/>
    <w:basedOn w:val="10"/>
    <w:link w:val="14"/>
    <w:qFormat/>
    <w:locked/>
    <w:uiPriority w:val="9"/>
    <w:rPr>
      <w:rFonts w:ascii="Times New Roman" w:hAnsi="Times New Roman" w:cs="Times New Roman"/>
      <w:b/>
      <w:bCs/>
      <w:kern w:val="44"/>
      <w:sz w:val="44"/>
      <w:szCs w:val="44"/>
    </w:rPr>
  </w:style>
  <w:style w:type="character" w:customStyle="1" w:styleId="28">
    <w:name w:val="标题 2 Char"/>
    <w:basedOn w:val="10"/>
    <w:link w:val="15"/>
    <w:qFormat/>
    <w:locked/>
    <w:uiPriority w:val="9"/>
    <w:rPr>
      <w:rFonts w:ascii="Cambria" w:hAnsi="Cambria" w:eastAsia="宋体" w:cs="Times New Roman"/>
      <w:b/>
      <w:bCs/>
      <w:kern w:val="2"/>
      <w:sz w:val="32"/>
      <w:szCs w:val="32"/>
    </w:rPr>
  </w:style>
  <w:style w:type="character" w:customStyle="1" w:styleId="29">
    <w:name w:val="Header Char"/>
    <w:basedOn w:val="10"/>
    <w:semiHidden/>
    <w:qFormat/>
    <w:uiPriority w:val="99"/>
    <w:rPr>
      <w:rFonts w:ascii="Times New Roman" w:hAnsi="Times New Roman" w:cs="Times New Roman"/>
      <w:sz w:val="18"/>
      <w:szCs w:val="18"/>
    </w:rPr>
  </w:style>
  <w:style w:type="character" w:customStyle="1" w:styleId="30">
    <w:name w:val="标题 3 Char"/>
    <w:basedOn w:val="10"/>
    <w:link w:val="16"/>
    <w:qFormat/>
    <w:locked/>
    <w:uiPriority w:val="9"/>
    <w:rPr>
      <w:rFonts w:ascii="Times New Roman" w:hAnsi="Times New Roman" w:cs="Times New Roman"/>
      <w:b/>
      <w:bCs/>
      <w:kern w:val="2"/>
      <w:sz w:val="32"/>
      <w:szCs w:val="32"/>
    </w:rPr>
  </w:style>
  <w:style w:type="character" w:customStyle="1" w:styleId="31">
    <w:name w:val="font81"/>
    <w:basedOn w:val="10"/>
    <w:uiPriority w:val="0"/>
    <w:rPr>
      <w:rFonts w:hint="eastAsia" w:ascii="宋体" w:hAnsi="宋体" w:eastAsia="宋体" w:cs="宋体"/>
      <w:color w:val="000000"/>
      <w:sz w:val="18"/>
      <w:szCs w:val="18"/>
      <w:u w:val="none"/>
    </w:rPr>
  </w:style>
  <w:style w:type="character" w:customStyle="1" w:styleId="32">
    <w:name w:val="Char Char"/>
    <w:semiHidden/>
    <w:qFormat/>
    <w:locked/>
    <w:uiPriority w:val="99"/>
    <w:rPr>
      <w:sz w:val="18"/>
    </w:rPr>
  </w:style>
  <w:style w:type="paragraph" w:customStyle="1" w:styleId="33">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34">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35">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6">
    <w:name w:val="TOC 3"/>
    <w:basedOn w:val="1"/>
    <w:next w:val="1"/>
    <w:unhideWhenUsed/>
    <w:qFormat/>
    <w:uiPriority w:val="39"/>
    <w:pPr>
      <w:tabs>
        <w:tab w:val="right" w:leader="dot" w:pos="8296"/>
      </w:tabs>
      <w:ind w:left="840" w:leftChars="400"/>
    </w:pPr>
  </w:style>
  <w:style w:type="paragraph" w:customStyle="1" w:styleId="37">
    <w:name w:val="TOC 2"/>
    <w:basedOn w:val="1"/>
    <w:next w:val="1"/>
    <w:unhideWhenUsed/>
    <w:qFormat/>
    <w:uiPriority w:val="39"/>
    <w:pPr>
      <w:tabs>
        <w:tab w:val="right" w:leader="dot" w:pos="8296"/>
      </w:tabs>
      <w:ind w:left="420" w:leftChars="200"/>
    </w:pPr>
  </w:style>
  <w:style w:type="paragraph" w:customStyle="1" w:styleId="38">
    <w:name w:val="TOC Heading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9">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40">
    <w:name w:val="四号正文"/>
    <w:basedOn w:val="1"/>
    <w:qFormat/>
    <w:uiPriority w:val="0"/>
    <w:pPr>
      <w:spacing w:line="360" w:lineRule="auto"/>
    </w:pPr>
    <w:rPr>
      <w:rFonts w:ascii="??" w:hAnsi="??" w:cs="宋体"/>
      <w:color w:val="000000"/>
      <w:kern w:val="0"/>
      <w:sz w:val="28"/>
      <w:szCs w:val="21"/>
    </w:rPr>
  </w:style>
  <w:style w:type="paragraph" w:styleId="41">
    <w:name w:val="List Paragraph"/>
    <w:basedOn w:val="1"/>
    <w:qFormat/>
    <w:uiPriority w:val="34"/>
    <w:pPr>
      <w:ind w:firstLine="420" w:firstLineChars="200"/>
    </w:pPr>
  </w:style>
  <w:style w:type="paragraph" w:customStyle="1" w:styleId="42">
    <w:name w:val="TOC 标题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5">
    <w:name w:val="批注文字 Char"/>
    <w:basedOn w:val="10"/>
    <w:semiHidden/>
    <w:uiPriority w:val="99"/>
    <w:rPr>
      <w:kern w:val="2"/>
      <w:sz w:val="21"/>
      <w:szCs w:val="24"/>
    </w:rPr>
  </w:style>
  <w:style w:type="character" w:customStyle="1" w:styleId="46">
    <w:name w:val="页眉 Char"/>
    <w:basedOn w:val="10"/>
    <w:link w:val="6"/>
    <w:semiHidden/>
    <w:uiPriority w:val="99"/>
    <w:rPr>
      <w:kern w:val="2"/>
      <w:sz w:val="18"/>
      <w:szCs w:val="18"/>
    </w:rPr>
  </w:style>
  <w:style w:type="character" w:customStyle="1" w:styleId="47">
    <w:name w:val="页脚 Char"/>
    <w:basedOn w:val="10"/>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Workbook2.xls"/><Relationship Id="rId7" Type="http://schemas.openxmlformats.org/officeDocument/2006/relationships/image" Target="media/image1.emf"/><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customXml" Target="../customXml/item10.xml"/><Relationship Id="rId31" Type="http://schemas.openxmlformats.org/officeDocument/2006/relationships/customXml" Target="../customXml/item9.xml"/><Relationship Id="rId30" Type="http://schemas.openxmlformats.org/officeDocument/2006/relationships/customXml" Target="../customXml/item8.xml"/><Relationship Id="rId3" Type="http://schemas.openxmlformats.org/officeDocument/2006/relationships/header" Target="header1.xml"/><Relationship Id="rId29" Type="http://schemas.openxmlformats.org/officeDocument/2006/relationships/customXml" Target="../customXml/item7.xml"/><Relationship Id="rId28" Type="http://schemas.openxmlformats.org/officeDocument/2006/relationships/customXml" Target="../customXml/item6.xml"/><Relationship Id="rId27" Type="http://schemas.openxmlformats.org/officeDocument/2006/relationships/customXml" Target="../customXml/item5.xml"/><Relationship Id="rId26" Type="http://schemas.openxmlformats.org/officeDocument/2006/relationships/customXml" Target="../customXml/item4.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8.emf"/><Relationship Id="rId20" Type="http://schemas.openxmlformats.org/officeDocument/2006/relationships/oleObject" Target="embeddings/Workbook8.xls"/><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Workbook7.xls"/><Relationship Id="rId17" Type="http://schemas.openxmlformats.org/officeDocument/2006/relationships/image" Target="media/image6.emf"/><Relationship Id="rId16" Type="http://schemas.openxmlformats.org/officeDocument/2006/relationships/oleObject" Target="embeddings/Workbook6.xls"/><Relationship Id="rId15" Type="http://schemas.openxmlformats.org/officeDocument/2006/relationships/image" Target="media/image5.emf"/><Relationship Id="rId14" Type="http://schemas.openxmlformats.org/officeDocument/2006/relationships/oleObject" Target="embeddings/Workbook5.xls"/><Relationship Id="rId13" Type="http://schemas.openxmlformats.org/officeDocument/2006/relationships/image" Target="media/image4.emf"/><Relationship Id="rId12" Type="http://schemas.openxmlformats.org/officeDocument/2006/relationships/oleObject" Target="embeddings/Workbook4.xls"/><Relationship Id="rId11" Type="http://schemas.openxmlformats.org/officeDocument/2006/relationships/image" Target="media/image3.emf"/><Relationship Id="rId10" Type="http://schemas.openxmlformats.org/officeDocument/2006/relationships/oleObject" Target="embeddings/Workbook3.xls"/><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2711"/>
    <customShpInfo spid="_x0000_s2713"/>
    <customShpInfo spid="_x0000_s2715"/>
    <customShpInfo spid="_x0000_s2717"/>
    <customShpInfo spid="_x0000_s2719"/>
    <customShpInfo spid="_x0000_s2721"/>
    <customShpInfo spid="_x0000_s2723"/>
    <customShpInfo spid="_x0000_s2725"/>
  </customShpExts>
</s:customData>
</file>

<file path=customXml/item10.xml><?xml version="1.0" encoding="utf-8"?>
<Properties xmlns:vt="http://schemas.openxmlformats.org/officeDocument/2006/docPropsVTypes" xmlns="http://schemas.openxmlformats.org/officeDocument/2006/extended-properties">
  <Template>Normal</Template>
  <TotalTime>157273440</TotalTime>
  <Pages>39</Pages>
  <Words>12623</Words>
  <Characters>13402</Characters>
  <Application>WPS Office_11.1.0.9208_F1E327BC-269C-435d-A152-05C5408002CA</Application>
  <DocSecurity>0</DocSecurity>
  <Lines>61</Lines>
  <Paragraphs>17</Paragraphs>
  <Company>四川省财政厅</Company>
  <CharactersWithSpaces>13755</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2022-09-08T02:33:31Z</cp:lastPrinted>
  <dcterms:created xsi:type="dcterms:W3CDTF">2020-08-04T01:49:00Z</dcterms:created>
  <dcterms:modified xsi:type="dcterms:W3CDTF">2022-11-04T01:59:46Z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39</cp:revision>
  <cp:lastPrinted>2022-09-08T02:33:00Z</cp:lastPrinted>
  <dcterms:created xsi:type="dcterms:W3CDTF">2020-08-04T01:49:00Z</dcterms:created>
  <dcterms:modified xsi:type="dcterms:W3CDTF">2023-02-23T08:42:00Z</dcterms:modified>
</cp:coreProperties>
</file>

<file path=customXml/item4.xml><?xml version="1.0" encoding="utf-8"?>
<Properties xmlns="http://schemas.openxmlformats.org/officeDocument/2006/extended-properties" xmlns:vt="http://schemas.openxmlformats.org/officeDocument/2006/docPropsVTypes">
  <Template>Normal</Template>
  <TotalTime>157273447</TotalTime>
  <Pages>19</Pages>
  <Words>1498</Words>
  <Characters>8544</Characters>
  <Application>Microsoft Office Word</Application>
  <DocSecurity>0</DocSecurity>
  <Lines>71</Lines>
  <Paragraphs>20</Paragraphs>
  <ScaleCrop>false</ScaleCrop>
  <Company>四川省财政厅</Company>
  <LinksUpToDate>false</LinksUpToDate>
  <CharactersWithSpaces>10022</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39</cp:revision>
  <cp:lastPrinted>2022-09-08T02:33:00Z</cp:lastPrinted>
  <dcterms:created xsi:type="dcterms:W3CDTF">2020-08-04T01:49:00Z</dcterms:created>
  <dcterms:modified xsi:type="dcterms:W3CDTF">2023-02-23T08:42:00Z</dcterms:modified>
</cp:coreProperties>
</file>

<file path=customXml/item7.xml><?xml version="1.0" encoding="utf-8"?>
<Properties xmlns:vt="http://schemas.openxmlformats.org/officeDocument/2006/docPropsVTypes" xmlns="http://schemas.openxmlformats.org/officeDocument/2006/extended-properties">
  <Template>Normal</Template>
  <TotalTime>157273447</TotalTime>
  <Pages>19</Pages>
  <Words>1498</Words>
  <Characters>8544</Characters>
  <Application>Microsoft Office Word</Application>
  <DocSecurity>0</DocSecurity>
  <Lines>71</Lines>
  <Paragraphs>20</Paragraphs>
  <Company>四川省财政厅</Company>
  <CharactersWithSpaces>10022</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39EEC49-ED87-45E8-8943-36F456ED5C58}">
  <ds:schemaRefs/>
</ds:datastoreItem>
</file>

<file path=customXml/itemProps2.xml><?xml version="1.0" encoding="utf-8"?>
<ds:datastoreItem xmlns:ds="http://schemas.openxmlformats.org/officeDocument/2006/customXml" ds:itemID="{1FA10133-FDF2-4DFF-A395-42B4B00F295C}">
  <ds:schemaRefs/>
</ds:datastoreItem>
</file>

<file path=customXml/itemProps3.xml><?xml version="1.0" encoding="utf-8"?>
<ds:datastoreItem xmlns:ds="http://schemas.openxmlformats.org/officeDocument/2006/customXml" ds:itemID="{E2F62A9F-4B5D-46A0-86F7-6064CFE369BD}">
  <ds:schemaRefs/>
</ds:datastoreItem>
</file>

<file path=customXml/itemProps4.xml><?xml version="1.0" encoding="utf-8"?>
<ds:datastoreItem xmlns:ds="http://schemas.openxmlformats.org/officeDocument/2006/customXml" ds:itemID="{C0502DB4-BC70-46FF-B026-59633809B82A}">
  <ds:schemaRefs/>
</ds:datastoreItem>
</file>

<file path=customXml/itemProps5.xml><?xml version="1.0" encoding="utf-8"?>
<ds:datastoreItem xmlns:ds="http://schemas.openxmlformats.org/officeDocument/2006/customXml" ds:itemID="{9C86544D-4519-4806-A29D-EF774485703D}">
  <ds:schemaRefs/>
</ds:datastoreItem>
</file>

<file path=customXml/itemProps6.xml><?xml version="1.0" encoding="utf-8"?>
<ds:datastoreItem xmlns:ds="http://schemas.openxmlformats.org/officeDocument/2006/customXml" ds:itemID="{4E5C3BA5-9A28-4877-BCB6-B88ACCBA90FF}">
  <ds:schemaRefs/>
</ds:datastoreItem>
</file>

<file path=customXml/itemProps7.xml><?xml version="1.0" encoding="utf-8"?>
<ds:datastoreItem xmlns:ds="http://schemas.openxmlformats.org/officeDocument/2006/customXml" ds:itemID="{033E0EBD-D431-464E-A85B-0E5D64BAA279}">
  <ds:schemaRefs/>
</ds:datastoreItem>
</file>

<file path=customXml/itemProps8.xml><?xml version="1.0" encoding="utf-8"?>
<ds:datastoreItem xmlns:ds="http://schemas.openxmlformats.org/officeDocument/2006/customXml" ds:itemID="{55DA6BB4-6525-4632-A9FB-89BE90DED569}">
  <ds:schemaRefs/>
</ds:datastoreItem>
</file>

<file path=customXml/itemProps9.xml><?xml version="1.0" encoding="utf-8"?>
<ds:datastoreItem xmlns:ds="http://schemas.openxmlformats.org/officeDocument/2006/customXml" ds:itemID="{A6FF33F2-3EA8-4136-AD56-B7A91D13E4B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7266</Words>
  <Characters>7890</Characters>
  <Lines>70</Lines>
  <Paragraphs>19</Paragraphs>
  <TotalTime>157273449</TotalTime>
  <ScaleCrop>false</ScaleCrop>
  <LinksUpToDate>false</LinksUpToDate>
  <CharactersWithSpaces>7929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2022-09-08T02:33:00Z</cp:lastPrinted>
  <dcterms:modified xsi:type="dcterms:W3CDTF">2023-06-26T13:23:12Z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E92AE1318E484D7EBF1706F5AAC741CC</vt:lpwstr>
  </property>
</Properties>
</file>