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9422" w14:textId="77777777" w:rsidR="00293AD8" w:rsidRDefault="00293AD8">
      <w:pPr>
        <w:spacing w:line="600" w:lineRule="exact"/>
        <w:jc w:val="center"/>
        <w:rPr>
          <w:rFonts w:ascii="方正小标宋简体" w:eastAsia="方正小标宋简体" w:hAnsi="宋体"/>
          <w:sz w:val="72"/>
          <w:szCs w:val="72"/>
        </w:rPr>
      </w:pPr>
      <w:bookmarkStart w:id="0" w:name="_Toc15306267"/>
    </w:p>
    <w:p w14:paraId="44E4C314" w14:textId="77777777" w:rsidR="00293AD8" w:rsidRDefault="00293AD8">
      <w:pPr>
        <w:spacing w:line="600" w:lineRule="exact"/>
        <w:jc w:val="center"/>
        <w:rPr>
          <w:rFonts w:ascii="方正小标宋简体" w:eastAsia="方正小标宋简体" w:hAnsi="宋体"/>
          <w:sz w:val="72"/>
          <w:szCs w:val="72"/>
        </w:rPr>
      </w:pPr>
    </w:p>
    <w:p w14:paraId="171CB13B" w14:textId="77777777" w:rsidR="00293AD8" w:rsidRDefault="00293AD8">
      <w:pPr>
        <w:spacing w:line="600" w:lineRule="exact"/>
        <w:jc w:val="center"/>
        <w:rPr>
          <w:rFonts w:ascii="方正小标宋简体" w:eastAsia="方正小标宋简体" w:hAnsi="宋体"/>
          <w:sz w:val="72"/>
          <w:szCs w:val="72"/>
        </w:rPr>
      </w:pPr>
    </w:p>
    <w:p w14:paraId="42C7EB8A" w14:textId="77777777" w:rsidR="00293AD8" w:rsidRDefault="00293AD8">
      <w:pPr>
        <w:spacing w:line="600" w:lineRule="exact"/>
        <w:jc w:val="center"/>
        <w:rPr>
          <w:rFonts w:ascii="方正小标宋简体" w:eastAsia="方正小标宋简体" w:hAnsi="宋体"/>
          <w:sz w:val="72"/>
          <w:szCs w:val="72"/>
        </w:rPr>
      </w:pPr>
    </w:p>
    <w:p w14:paraId="0AA3F570" w14:textId="77777777" w:rsidR="00293AD8" w:rsidRDefault="00506359">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77193"/>
      <w:bookmarkStart w:id="2" w:name="_Toc15396597"/>
      <w:bookmarkStart w:id="3" w:name="_Toc15377425"/>
      <w:bookmarkStart w:id="4" w:name="_Toc15396475"/>
      <w:bookmarkStart w:id="5" w:name="_Toc15378441"/>
      <w:bookmarkStart w:id="6" w:name="_Toc31684"/>
      <w:r>
        <w:rPr>
          <w:rFonts w:ascii="方正小标宋简体" w:eastAsia="方正小标宋简体" w:hAnsi="方正小标宋简体" w:cs="方正小标宋简体" w:hint="eastAsia"/>
          <w:sz w:val="52"/>
          <w:szCs w:val="52"/>
        </w:rPr>
        <w:t>2021年度</w:t>
      </w:r>
      <w:bookmarkEnd w:id="0"/>
      <w:bookmarkEnd w:id="1"/>
      <w:bookmarkEnd w:id="2"/>
      <w:bookmarkEnd w:id="3"/>
      <w:bookmarkEnd w:id="4"/>
      <w:bookmarkEnd w:id="5"/>
      <w:bookmarkEnd w:id="6"/>
    </w:p>
    <w:p w14:paraId="4F0B772B" w14:textId="77777777" w:rsidR="00293AD8" w:rsidRDefault="00506359">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7" w:name="_Toc14381"/>
      <w:bookmarkStart w:id="8" w:name="_Toc15306268"/>
      <w:bookmarkStart w:id="9" w:name="_Toc15378442"/>
      <w:bookmarkStart w:id="10" w:name="_Toc15396598"/>
      <w:bookmarkStart w:id="11" w:name="_Toc15396476"/>
      <w:bookmarkStart w:id="12" w:name="_Toc15377194"/>
      <w:bookmarkStart w:id="13" w:name="_Toc15377426"/>
      <w:r>
        <w:rPr>
          <w:rFonts w:ascii="方正小标宋简体" w:eastAsia="方正小标宋简体" w:hAnsi="方正小标宋简体" w:cs="方正小标宋简体" w:hint="eastAsia"/>
          <w:sz w:val="52"/>
          <w:szCs w:val="52"/>
        </w:rPr>
        <w:t>通江县民胜镇大兴小学</w:t>
      </w:r>
      <w:bookmarkEnd w:id="7"/>
      <w:bookmarkEnd w:id="8"/>
      <w:bookmarkEnd w:id="9"/>
      <w:bookmarkEnd w:id="10"/>
      <w:bookmarkEnd w:id="11"/>
      <w:bookmarkEnd w:id="12"/>
      <w:bookmarkEnd w:id="13"/>
    </w:p>
    <w:p w14:paraId="05E79048" w14:textId="77777777" w:rsidR="00293AD8" w:rsidRDefault="00506359">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4" w:name="_Toc1383"/>
      <w:r>
        <w:rPr>
          <w:rFonts w:ascii="方正小标宋简体" w:eastAsia="方正小标宋简体" w:hAnsi="方正小标宋简体" w:cs="方正小标宋简体" w:hint="eastAsia"/>
          <w:sz w:val="52"/>
          <w:szCs w:val="52"/>
        </w:rPr>
        <w:t>单位决算</w:t>
      </w:r>
      <w:bookmarkEnd w:id="14"/>
    </w:p>
    <w:p w14:paraId="1F96BD9A" w14:textId="77777777" w:rsidR="00293AD8" w:rsidRDefault="00293AD8">
      <w:pPr>
        <w:pStyle w:val="a3"/>
        <w:spacing w:before="93"/>
      </w:pPr>
    </w:p>
    <w:p w14:paraId="74F46D32" w14:textId="77777777" w:rsidR="00293AD8" w:rsidRDefault="00506359">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600E1677" w14:textId="77777777" w:rsidR="00293AD8" w:rsidRDefault="00293AD8">
      <w:pPr>
        <w:widowControl/>
        <w:jc w:val="center"/>
        <w:rPr>
          <w:rFonts w:ascii="黑体" w:eastAsia="黑体" w:hAnsi="黑体" w:cstheme="minorBidi"/>
          <w:sz w:val="28"/>
          <w:szCs w:val="28"/>
        </w:rPr>
      </w:pPr>
    </w:p>
    <w:p w14:paraId="1780C473" w14:textId="77777777" w:rsidR="00293AD8" w:rsidRDefault="00506359">
      <w:pPr>
        <w:pStyle w:val="TOC11"/>
      </w:pPr>
      <w:r>
        <w:rPr>
          <w:rFonts w:hint="eastAsia"/>
        </w:rPr>
        <w:t>公开时间：2022年8月25日</w:t>
      </w:r>
    </w:p>
    <w:p w14:paraId="41FD34DD" w14:textId="77777777" w:rsidR="00293AD8" w:rsidRDefault="00293AD8"/>
    <w:bookmarkStart w:id="15" w:name="_Toc15377196" w:displacedByCustomXml="next"/>
    <w:sdt>
      <w:sdtPr>
        <w:rPr>
          <w:rFonts w:ascii="宋体" w:hAnsi="宋体"/>
        </w:rPr>
        <w:id w:val="147466061"/>
        <w:docPartObj>
          <w:docPartGallery w:val="Table of Contents"/>
          <w:docPartUnique/>
        </w:docPartObj>
      </w:sdtPr>
      <w:sdtEndPr>
        <w:rPr>
          <w:b/>
        </w:rPr>
      </w:sdtEndPr>
      <w:sdtContent>
        <w:p w14:paraId="29E1C7E5" w14:textId="77777777" w:rsidR="00293AD8" w:rsidRDefault="00293AD8">
          <w:pPr>
            <w:jc w:val="center"/>
          </w:pPr>
        </w:p>
        <w:p w14:paraId="55BE6C37" w14:textId="77777777" w:rsidR="00293AD8" w:rsidRDefault="00293AD8">
          <w:pPr>
            <w:pStyle w:val="WPSOffice1"/>
            <w:tabs>
              <w:tab w:val="right" w:leader="dot" w:pos="8306"/>
            </w:tabs>
            <w:rPr>
              <w:b/>
            </w:rPr>
          </w:pPr>
          <w:r>
            <w:fldChar w:fldCharType="begin"/>
          </w:r>
          <w:r w:rsidR="00506359">
            <w:instrText>TOC \o "1-2" \h \u</w:instrText>
          </w:r>
          <w:r>
            <w:fldChar w:fldCharType="separate"/>
          </w:r>
          <w:hyperlink w:anchor="_Toc31563" w:history="1">
            <w:r w:rsidR="00506359">
              <w:rPr>
                <w:rFonts w:ascii="黑体" w:eastAsia="黑体" w:hAnsi="黑体" w:hint="eastAsia"/>
                <w:b/>
              </w:rPr>
              <w:t>第一部分单位概况</w:t>
            </w:r>
            <w:r w:rsidR="00506359">
              <w:rPr>
                <w:b/>
              </w:rPr>
              <w:tab/>
            </w:r>
            <w:r>
              <w:rPr>
                <w:b/>
              </w:rPr>
              <w:fldChar w:fldCharType="begin"/>
            </w:r>
            <w:r w:rsidR="00506359">
              <w:rPr>
                <w:b/>
              </w:rPr>
              <w:instrText xml:space="preserve"> PAGEREF _Toc31563 </w:instrText>
            </w:r>
            <w:r>
              <w:rPr>
                <w:b/>
              </w:rPr>
              <w:fldChar w:fldCharType="separate"/>
            </w:r>
            <w:r w:rsidR="00506359">
              <w:rPr>
                <w:b/>
              </w:rPr>
              <w:t>3</w:t>
            </w:r>
            <w:r>
              <w:rPr>
                <w:b/>
              </w:rPr>
              <w:fldChar w:fldCharType="end"/>
            </w:r>
          </w:hyperlink>
        </w:p>
        <w:p w14:paraId="054A5386" w14:textId="77777777" w:rsidR="00293AD8" w:rsidRDefault="00000000">
          <w:pPr>
            <w:pStyle w:val="WPSOffice2"/>
            <w:tabs>
              <w:tab w:val="right" w:leader="dot" w:pos="8306"/>
            </w:tabs>
            <w:ind w:left="420"/>
          </w:pPr>
          <w:hyperlink w:anchor="_Toc4632" w:history="1">
            <w:r w:rsidR="00506359">
              <w:rPr>
                <w:rFonts w:ascii="黑体" w:eastAsia="黑体" w:hAnsi="黑体" w:hint="eastAsia"/>
              </w:rPr>
              <w:t>一、职能简介</w:t>
            </w:r>
            <w:r w:rsidR="00506359">
              <w:tab/>
            </w:r>
            <w:r w:rsidR="00293AD8">
              <w:fldChar w:fldCharType="begin"/>
            </w:r>
            <w:r w:rsidR="00506359">
              <w:instrText xml:space="preserve"> PAGEREF _Toc4632 </w:instrText>
            </w:r>
            <w:r w:rsidR="00293AD8">
              <w:fldChar w:fldCharType="separate"/>
            </w:r>
            <w:r w:rsidR="00506359">
              <w:t>3</w:t>
            </w:r>
            <w:r w:rsidR="00293AD8">
              <w:fldChar w:fldCharType="end"/>
            </w:r>
          </w:hyperlink>
        </w:p>
        <w:p w14:paraId="0F72F17B" w14:textId="77777777" w:rsidR="00293AD8" w:rsidRDefault="00000000">
          <w:pPr>
            <w:pStyle w:val="WPSOffice2"/>
            <w:tabs>
              <w:tab w:val="right" w:leader="dot" w:pos="8306"/>
            </w:tabs>
            <w:ind w:left="420"/>
          </w:pPr>
          <w:hyperlink w:anchor="_Toc28855" w:history="1">
            <w:r w:rsidR="00506359">
              <w:rPr>
                <w:rFonts w:ascii="楷体_GB2312" w:eastAsia="楷体_GB2312" w:hAnsi="楷体_GB2312" w:cs="楷体_GB2312" w:hint="eastAsia"/>
                <w:bCs/>
                <w:szCs w:val="32"/>
              </w:rPr>
              <w:t>二、</w:t>
            </w:r>
            <w:r w:rsidR="00506359">
              <w:rPr>
                <w:rFonts w:ascii="黑体" w:eastAsia="黑体" w:hAnsi="黑体" w:cs="黑体" w:hint="eastAsia"/>
                <w:szCs w:val="32"/>
              </w:rPr>
              <w:t>2021年重点工作完成情况</w:t>
            </w:r>
            <w:r w:rsidR="00506359">
              <w:tab/>
            </w:r>
            <w:r w:rsidR="00293AD8">
              <w:fldChar w:fldCharType="begin"/>
            </w:r>
            <w:r w:rsidR="00506359">
              <w:instrText xml:space="preserve"> PAGEREF _Toc28855 </w:instrText>
            </w:r>
            <w:r w:rsidR="00293AD8">
              <w:fldChar w:fldCharType="separate"/>
            </w:r>
            <w:r w:rsidR="00506359">
              <w:t>3</w:t>
            </w:r>
            <w:r w:rsidR="00293AD8">
              <w:fldChar w:fldCharType="end"/>
            </w:r>
          </w:hyperlink>
        </w:p>
        <w:p w14:paraId="47A6BF32" w14:textId="77777777" w:rsidR="00293AD8" w:rsidRDefault="00000000">
          <w:pPr>
            <w:pStyle w:val="WPSOffice1"/>
            <w:tabs>
              <w:tab w:val="right" w:leader="dot" w:pos="8306"/>
            </w:tabs>
            <w:rPr>
              <w:b/>
            </w:rPr>
          </w:pPr>
          <w:hyperlink w:anchor="_Toc1654" w:history="1">
            <w:r w:rsidR="00506359">
              <w:rPr>
                <w:rFonts w:ascii="黑体" w:eastAsia="黑体" w:hAnsi="黑体" w:hint="eastAsia"/>
                <w:b/>
              </w:rPr>
              <w:t>第二部分 2021年度</w:t>
            </w:r>
            <w:r w:rsidR="00506359">
              <w:rPr>
                <w:rFonts w:ascii="黑体" w:eastAsia="黑体" w:hAnsi="黑体" w:hint="eastAsia"/>
                <w:b/>
                <w:bCs/>
              </w:rPr>
              <w:t>单位决算情况说明</w:t>
            </w:r>
            <w:r w:rsidR="00506359">
              <w:rPr>
                <w:b/>
              </w:rPr>
              <w:tab/>
            </w:r>
            <w:r w:rsidR="00293AD8">
              <w:rPr>
                <w:b/>
              </w:rPr>
              <w:fldChar w:fldCharType="begin"/>
            </w:r>
            <w:r w:rsidR="00506359">
              <w:rPr>
                <w:b/>
              </w:rPr>
              <w:instrText xml:space="preserve"> PAGEREF _Toc1654 </w:instrText>
            </w:r>
            <w:r w:rsidR="00293AD8">
              <w:rPr>
                <w:b/>
              </w:rPr>
              <w:fldChar w:fldCharType="separate"/>
            </w:r>
            <w:r w:rsidR="00506359">
              <w:rPr>
                <w:b/>
              </w:rPr>
              <w:t>4</w:t>
            </w:r>
            <w:r w:rsidR="00293AD8">
              <w:rPr>
                <w:b/>
              </w:rPr>
              <w:fldChar w:fldCharType="end"/>
            </w:r>
          </w:hyperlink>
        </w:p>
        <w:p w14:paraId="6301ADE4" w14:textId="77777777" w:rsidR="00293AD8" w:rsidRDefault="00000000">
          <w:pPr>
            <w:pStyle w:val="WPSOffice2"/>
            <w:tabs>
              <w:tab w:val="right" w:leader="dot" w:pos="8306"/>
            </w:tabs>
            <w:ind w:left="420"/>
          </w:pPr>
          <w:hyperlink w:anchor="_Toc8280" w:history="1">
            <w:r w:rsidR="00506359">
              <w:rPr>
                <w:rFonts w:ascii="黑体" w:eastAsia="黑体" w:hAnsi="黑体"/>
              </w:rPr>
              <w:t>一、</w:t>
            </w:r>
            <w:r w:rsidR="00506359">
              <w:rPr>
                <w:rFonts w:ascii="黑体" w:eastAsia="黑体" w:hAnsi="黑体" w:hint="eastAsia"/>
                <w:szCs w:val="32"/>
              </w:rPr>
              <w:t>收</w:t>
            </w:r>
            <w:r w:rsidR="00506359">
              <w:rPr>
                <w:rFonts w:ascii="黑体" w:eastAsia="黑体" w:hAnsi="黑体" w:hint="eastAsia"/>
              </w:rPr>
              <w:t>入支出决算总体情况说明</w:t>
            </w:r>
            <w:r w:rsidR="00506359">
              <w:tab/>
            </w:r>
            <w:r w:rsidR="00293AD8">
              <w:fldChar w:fldCharType="begin"/>
            </w:r>
            <w:r w:rsidR="00506359">
              <w:instrText xml:space="preserve"> PAGEREF _Toc8280 </w:instrText>
            </w:r>
            <w:r w:rsidR="00293AD8">
              <w:fldChar w:fldCharType="separate"/>
            </w:r>
            <w:r w:rsidR="00506359">
              <w:t>4</w:t>
            </w:r>
            <w:r w:rsidR="00293AD8">
              <w:fldChar w:fldCharType="end"/>
            </w:r>
          </w:hyperlink>
        </w:p>
        <w:p w14:paraId="5278DDAB" w14:textId="77777777" w:rsidR="00293AD8" w:rsidRDefault="00000000">
          <w:pPr>
            <w:pStyle w:val="WPSOffice2"/>
            <w:tabs>
              <w:tab w:val="right" w:leader="dot" w:pos="8306"/>
            </w:tabs>
            <w:ind w:left="420"/>
          </w:pPr>
          <w:hyperlink w:anchor="_Toc12679" w:history="1">
            <w:r w:rsidR="00506359">
              <w:rPr>
                <w:rFonts w:ascii="黑体" w:eastAsia="黑体" w:hAnsi="黑体"/>
              </w:rPr>
              <w:t>二、</w:t>
            </w:r>
            <w:r w:rsidR="00506359">
              <w:rPr>
                <w:rFonts w:ascii="黑体" w:eastAsia="黑体" w:hAnsi="黑体" w:hint="eastAsia"/>
                <w:szCs w:val="32"/>
              </w:rPr>
              <w:t>收</w:t>
            </w:r>
            <w:r w:rsidR="00506359">
              <w:rPr>
                <w:rFonts w:ascii="黑体" w:eastAsia="黑体" w:hAnsi="黑体" w:hint="eastAsia"/>
              </w:rPr>
              <w:t>入决算情况说明</w:t>
            </w:r>
            <w:r w:rsidR="00506359">
              <w:tab/>
            </w:r>
            <w:r w:rsidR="00293AD8">
              <w:fldChar w:fldCharType="begin"/>
            </w:r>
            <w:r w:rsidR="00506359">
              <w:instrText xml:space="preserve"> PAGEREF _Toc12679 </w:instrText>
            </w:r>
            <w:r w:rsidR="00293AD8">
              <w:fldChar w:fldCharType="separate"/>
            </w:r>
            <w:r w:rsidR="00506359">
              <w:t>5</w:t>
            </w:r>
            <w:r w:rsidR="00293AD8">
              <w:fldChar w:fldCharType="end"/>
            </w:r>
          </w:hyperlink>
        </w:p>
        <w:p w14:paraId="01DCBACC" w14:textId="77777777" w:rsidR="00293AD8" w:rsidRDefault="00000000">
          <w:pPr>
            <w:pStyle w:val="WPSOffice2"/>
            <w:tabs>
              <w:tab w:val="right" w:leader="dot" w:pos="8306"/>
            </w:tabs>
            <w:ind w:left="420"/>
          </w:pPr>
          <w:hyperlink w:anchor="_Toc27548" w:history="1">
            <w:r w:rsidR="00506359">
              <w:rPr>
                <w:rFonts w:ascii="黑体" w:eastAsia="黑体" w:hAnsi="黑体"/>
              </w:rPr>
              <w:t>三、</w:t>
            </w:r>
            <w:r w:rsidR="00506359">
              <w:rPr>
                <w:rFonts w:ascii="黑体" w:eastAsia="黑体" w:hAnsi="黑体" w:hint="eastAsia"/>
                <w:szCs w:val="32"/>
              </w:rPr>
              <w:t>支</w:t>
            </w:r>
            <w:r w:rsidR="00506359">
              <w:rPr>
                <w:rFonts w:ascii="黑体" w:eastAsia="黑体" w:hAnsi="黑体" w:hint="eastAsia"/>
              </w:rPr>
              <w:t>出决算情况说明</w:t>
            </w:r>
            <w:r w:rsidR="00506359">
              <w:tab/>
            </w:r>
            <w:r w:rsidR="00293AD8">
              <w:fldChar w:fldCharType="begin"/>
            </w:r>
            <w:r w:rsidR="00506359">
              <w:instrText xml:space="preserve"> PAGEREF _Toc27548 </w:instrText>
            </w:r>
            <w:r w:rsidR="00293AD8">
              <w:fldChar w:fldCharType="separate"/>
            </w:r>
            <w:r w:rsidR="00506359">
              <w:t>5</w:t>
            </w:r>
            <w:r w:rsidR="00293AD8">
              <w:fldChar w:fldCharType="end"/>
            </w:r>
          </w:hyperlink>
        </w:p>
        <w:p w14:paraId="0BF6D724" w14:textId="77777777" w:rsidR="00293AD8" w:rsidRDefault="00000000">
          <w:pPr>
            <w:pStyle w:val="WPSOffice2"/>
            <w:tabs>
              <w:tab w:val="right" w:leader="dot" w:pos="8306"/>
            </w:tabs>
            <w:ind w:left="420"/>
          </w:pPr>
          <w:hyperlink w:anchor="_Toc2373" w:history="1">
            <w:r w:rsidR="00506359">
              <w:rPr>
                <w:rFonts w:ascii="黑体" w:eastAsia="黑体" w:hAnsi="黑体" w:hint="eastAsia"/>
                <w:szCs w:val="32"/>
              </w:rPr>
              <w:t>四、财</w:t>
            </w:r>
            <w:r w:rsidR="00506359">
              <w:rPr>
                <w:rFonts w:ascii="黑体" w:eastAsia="黑体" w:hAnsi="黑体" w:hint="eastAsia"/>
              </w:rPr>
              <w:t>政拨款收入支出决算总体情况说明</w:t>
            </w:r>
            <w:r w:rsidR="00506359">
              <w:tab/>
            </w:r>
            <w:r w:rsidR="00293AD8">
              <w:fldChar w:fldCharType="begin"/>
            </w:r>
            <w:r w:rsidR="00506359">
              <w:instrText xml:space="preserve"> PAGEREF _Toc2373 </w:instrText>
            </w:r>
            <w:r w:rsidR="00293AD8">
              <w:fldChar w:fldCharType="separate"/>
            </w:r>
            <w:r w:rsidR="00506359">
              <w:t>6</w:t>
            </w:r>
            <w:r w:rsidR="00293AD8">
              <w:fldChar w:fldCharType="end"/>
            </w:r>
          </w:hyperlink>
        </w:p>
        <w:p w14:paraId="17A827F2" w14:textId="77777777" w:rsidR="00293AD8" w:rsidRDefault="00000000">
          <w:pPr>
            <w:pStyle w:val="WPSOffice2"/>
            <w:tabs>
              <w:tab w:val="right" w:leader="dot" w:pos="8306"/>
            </w:tabs>
            <w:ind w:left="420"/>
          </w:pPr>
          <w:hyperlink w:anchor="_Toc2297" w:history="1">
            <w:r w:rsidR="00506359">
              <w:rPr>
                <w:rFonts w:ascii="黑体" w:eastAsia="黑体" w:hAnsi="黑体" w:hint="eastAsia"/>
                <w:szCs w:val="32"/>
              </w:rPr>
              <w:t>五、一</w:t>
            </w:r>
            <w:r w:rsidR="00506359">
              <w:rPr>
                <w:rFonts w:ascii="黑体" w:eastAsia="黑体" w:hAnsi="黑体" w:hint="eastAsia"/>
              </w:rPr>
              <w:t>般公共预算财政拨款支出决算情况说明</w:t>
            </w:r>
            <w:r w:rsidR="00506359">
              <w:tab/>
            </w:r>
            <w:r w:rsidR="00293AD8">
              <w:fldChar w:fldCharType="begin"/>
            </w:r>
            <w:r w:rsidR="00506359">
              <w:instrText xml:space="preserve"> PAGEREF _Toc2297 </w:instrText>
            </w:r>
            <w:r w:rsidR="00293AD8">
              <w:fldChar w:fldCharType="separate"/>
            </w:r>
            <w:r w:rsidR="00506359">
              <w:t>6</w:t>
            </w:r>
            <w:r w:rsidR="00293AD8">
              <w:fldChar w:fldCharType="end"/>
            </w:r>
          </w:hyperlink>
        </w:p>
        <w:p w14:paraId="29112B4C" w14:textId="77777777" w:rsidR="00293AD8" w:rsidRDefault="00000000">
          <w:pPr>
            <w:pStyle w:val="WPSOffice2"/>
            <w:tabs>
              <w:tab w:val="right" w:leader="dot" w:pos="8306"/>
            </w:tabs>
            <w:ind w:left="420"/>
          </w:pPr>
          <w:hyperlink w:anchor="_Toc10969" w:history="1">
            <w:r w:rsidR="00506359">
              <w:rPr>
                <w:rFonts w:ascii="黑体" w:eastAsia="黑体" w:hint="eastAsia"/>
                <w:szCs w:val="32"/>
              </w:rPr>
              <w:t>六、</w:t>
            </w:r>
            <w:r w:rsidR="00506359">
              <w:rPr>
                <w:rFonts w:ascii="黑体" w:eastAsia="黑体" w:hAnsi="黑体" w:hint="eastAsia"/>
                <w:szCs w:val="32"/>
              </w:rPr>
              <w:t>一</w:t>
            </w:r>
            <w:r w:rsidR="00506359">
              <w:rPr>
                <w:rFonts w:ascii="黑体" w:eastAsia="黑体" w:hAnsi="黑体" w:hint="eastAsia"/>
              </w:rPr>
              <w:t>般公共预算财政拨款基本支出决算情况说明</w:t>
            </w:r>
            <w:r w:rsidR="00506359">
              <w:tab/>
            </w:r>
            <w:r w:rsidR="00293AD8">
              <w:fldChar w:fldCharType="begin"/>
            </w:r>
            <w:r w:rsidR="00506359">
              <w:instrText xml:space="preserve"> PAGEREF _Toc10969 </w:instrText>
            </w:r>
            <w:r w:rsidR="00293AD8">
              <w:fldChar w:fldCharType="separate"/>
            </w:r>
            <w:r w:rsidR="00506359">
              <w:t>9</w:t>
            </w:r>
            <w:r w:rsidR="00293AD8">
              <w:fldChar w:fldCharType="end"/>
            </w:r>
          </w:hyperlink>
        </w:p>
        <w:p w14:paraId="12B6DCA4" w14:textId="77777777" w:rsidR="00293AD8" w:rsidRDefault="00000000">
          <w:pPr>
            <w:pStyle w:val="WPSOffice2"/>
            <w:tabs>
              <w:tab w:val="right" w:leader="dot" w:pos="8306"/>
            </w:tabs>
            <w:ind w:left="420"/>
          </w:pPr>
          <w:hyperlink w:anchor="_Toc14387" w:history="1">
            <w:r w:rsidR="00506359">
              <w:rPr>
                <w:rFonts w:ascii="黑体" w:eastAsia="黑体" w:hint="eastAsia"/>
                <w:szCs w:val="32"/>
              </w:rPr>
              <w:t>七、</w:t>
            </w:r>
            <w:r w:rsidR="00506359">
              <w:rPr>
                <w:rFonts w:ascii="黑体" w:eastAsia="黑体" w:hAnsi="黑体" w:hint="eastAsia"/>
              </w:rPr>
              <w:t>“三公”经费财政拨款支出决算情况说明</w:t>
            </w:r>
            <w:r w:rsidR="00506359">
              <w:tab/>
            </w:r>
            <w:r w:rsidR="00293AD8">
              <w:fldChar w:fldCharType="begin"/>
            </w:r>
            <w:r w:rsidR="00506359">
              <w:instrText xml:space="preserve"> PAGEREF _Toc14387 </w:instrText>
            </w:r>
            <w:r w:rsidR="00293AD8">
              <w:fldChar w:fldCharType="separate"/>
            </w:r>
            <w:r w:rsidR="00506359">
              <w:t>9</w:t>
            </w:r>
            <w:r w:rsidR="00293AD8">
              <w:fldChar w:fldCharType="end"/>
            </w:r>
          </w:hyperlink>
        </w:p>
        <w:p w14:paraId="0C3B2921" w14:textId="77777777" w:rsidR="00293AD8" w:rsidRDefault="00000000">
          <w:pPr>
            <w:pStyle w:val="WPSOffice2"/>
            <w:tabs>
              <w:tab w:val="right" w:leader="dot" w:pos="8306"/>
            </w:tabs>
            <w:ind w:left="420"/>
          </w:pPr>
          <w:hyperlink w:anchor="_Toc30056" w:history="1">
            <w:r w:rsidR="00506359">
              <w:rPr>
                <w:rFonts w:ascii="黑体" w:eastAsia="黑体" w:hint="eastAsia"/>
                <w:szCs w:val="32"/>
              </w:rPr>
              <w:t>八、</w:t>
            </w:r>
            <w:r w:rsidR="00506359">
              <w:rPr>
                <w:rFonts w:ascii="黑体" w:eastAsia="黑体" w:hAnsi="黑体" w:hint="eastAsia"/>
              </w:rPr>
              <w:t>政府性基金预算支出决算情况说明</w:t>
            </w:r>
            <w:r w:rsidR="00506359">
              <w:tab/>
            </w:r>
            <w:r w:rsidR="00293AD8">
              <w:fldChar w:fldCharType="begin"/>
            </w:r>
            <w:r w:rsidR="00506359">
              <w:instrText xml:space="preserve"> PAGEREF _Toc30056 </w:instrText>
            </w:r>
            <w:r w:rsidR="00293AD8">
              <w:fldChar w:fldCharType="separate"/>
            </w:r>
            <w:r w:rsidR="00506359">
              <w:t>11</w:t>
            </w:r>
            <w:r w:rsidR="00293AD8">
              <w:fldChar w:fldCharType="end"/>
            </w:r>
          </w:hyperlink>
        </w:p>
        <w:p w14:paraId="54A592E4" w14:textId="77777777" w:rsidR="00293AD8" w:rsidRDefault="00000000">
          <w:pPr>
            <w:pStyle w:val="WPSOffice2"/>
            <w:tabs>
              <w:tab w:val="right" w:leader="dot" w:pos="8306"/>
            </w:tabs>
            <w:ind w:left="420"/>
          </w:pPr>
          <w:hyperlink w:anchor="_Toc4977" w:history="1">
            <w:r w:rsidR="00506359">
              <w:rPr>
                <w:rFonts w:ascii="黑体" w:eastAsia="黑体" w:hAnsi="黑体" w:hint="eastAsia"/>
              </w:rPr>
              <w:t>九、国有资本经营预算支出决算情况说明</w:t>
            </w:r>
            <w:r w:rsidR="00506359">
              <w:tab/>
            </w:r>
            <w:r w:rsidR="00293AD8">
              <w:fldChar w:fldCharType="begin"/>
            </w:r>
            <w:r w:rsidR="00506359">
              <w:instrText xml:space="preserve"> PAGEREF _Toc4977 </w:instrText>
            </w:r>
            <w:r w:rsidR="00293AD8">
              <w:fldChar w:fldCharType="separate"/>
            </w:r>
            <w:r w:rsidR="00506359">
              <w:t>11</w:t>
            </w:r>
            <w:r w:rsidR="00293AD8">
              <w:fldChar w:fldCharType="end"/>
            </w:r>
          </w:hyperlink>
        </w:p>
        <w:p w14:paraId="6F012A5A" w14:textId="77777777" w:rsidR="00293AD8" w:rsidRDefault="00000000">
          <w:pPr>
            <w:pStyle w:val="WPSOffice2"/>
            <w:tabs>
              <w:tab w:val="right" w:leader="dot" w:pos="8306"/>
            </w:tabs>
            <w:ind w:left="420"/>
          </w:pPr>
          <w:hyperlink w:anchor="_Toc26637" w:history="1">
            <w:r w:rsidR="00506359">
              <w:rPr>
                <w:rFonts w:ascii="黑体" w:eastAsia="黑体" w:hAnsi="黑体" w:hint="eastAsia"/>
              </w:rPr>
              <w:t>十、其他重要事项的情况说明</w:t>
            </w:r>
            <w:r w:rsidR="00506359">
              <w:tab/>
            </w:r>
            <w:r w:rsidR="00293AD8">
              <w:fldChar w:fldCharType="begin"/>
            </w:r>
            <w:r w:rsidR="00506359">
              <w:instrText xml:space="preserve"> PAGEREF _Toc26637 </w:instrText>
            </w:r>
            <w:r w:rsidR="00293AD8">
              <w:fldChar w:fldCharType="separate"/>
            </w:r>
            <w:r w:rsidR="00506359">
              <w:t>11</w:t>
            </w:r>
            <w:r w:rsidR="00293AD8">
              <w:fldChar w:fldCharType="end"/>
            </w:r>
          </w:hyperlink>
        </w:p>
        <w:p w14:paraId="1AC2A80C" w14:textId="77777777" w:rsidR="00293AD8" w:rsidRDefault="00000000">
          <w:pPr>
            <w:pStyle w:val="WPSOffice1"/>
            <w:tabs>
              <w:tab w:val="right" w:leader="dot" w:pos="8306"/>
            </w:tabs>
            <w:rPr>
              <w:b/>
            </w:rPr>
          </w:pPr>
          <w:hyperlink w:anchor="_Toc3841" w:history="1">
            <w:r w:rsidR="00506359">
              <w:rPr>
                <w:rFonts w:ascii="黑体" w:eastAsia="黑体" w:hAnsi="黑体" w:cs="黑体" w:hint="eastAsia"/>
                <w:b/>
                <w:szCs w:val="44"/>
              </w:rPr>
              <w:t>第三部分</w:t>
            </w:r>
            <w:r w:rsidR="00506359">
              <w:rPr>
                <w:rFonts w:ascii="黑体" w:eastAsia="黑体" w:hAnsi="黑体" w:hint="eastAsia"/>
                <w:b/>
                <w:szCs w:val="44"/>
              </w:rPr>
              <w:t>名</w:t>
            </w:r>
            <w:r w:rsidR="00506359">
              <w:rPr>
                <w:rFonts w:ascii="黑体" w:eastAsia="黑体" w:hAnsi="黑体" w:hint="eastAsia"/>
                <w:b/>
              </w:rPr>
              <w:t>词解释</w:t>
            </w:r>
            <w:r w:rsidR="00506359">
              <w:rPr>
                <w:b/>
              </w:rPr>
              <w:tab/>
            </w:r>
            <w:r w:rsidR="00293AD8">
              <w:rPr>
                <w:b/>
              </w:rPr>
              <w:fldChar w:fldCharType="begin"/>
            </w:r>
            <w:r w:rsidR="00506359">
              <w:rPr>
                <w:b/>
              </w:rPr>
              <w:instrText xml:space="preserve"> PAGEREF _Toc3841 </w:instrText>
            </w:r>
            <w:r w:rsidR="00293AD8">
              <w:rPr>
                <w:b/>
              </w:rPr>
              <w:fldChar w:fldCharType="separate"/>
            </w:r>
            <w:r w:rsidR="00506359">
              <w:rPr>
                <w:b/>
              </w:rPr>
              <w:t>12</w:t>
            </w:r>
            <w:r w:rsidR="00293AD8">
              <w:rPr>
                <w:b/>
              </w:rPr>
              <w:fldChar w:fldCharType="end"/>
            </w:r>
          </w:hyperlink>
        </w:p>
        <w:p w14:paraId="38B596D2" w14:textId="77777777" w:rsidR="00293AD8" w:rsidRDefault="00000000">
          <w:pPr>
            <w:pStyle w:val="WPSOffice1"/>
            <w:tabs>
              <w:tab w:val="right" w:leader="dot" w:pos="8306"/>
            </w:tabs>
            <w:rPr>
              <w:b/>
            </w:rPr>
          </w:pPr>
          <w:hyperlink w:anchor="_Toc22778" w:history="1">
            <w:r w:rsidR="00506359">
              <w:rPr>
                <w:rFonts w:ascii="黑体" w:eastAsia="黑体" w:hAnsi="黑体" w:hint="eastAsia"/>
                <w:b/>
                <w:szCs w:val="44"/>
              </w:rPr>
              <w:t>第</w:t>
            </w:r>
            <w:r w:rsidR="00506359">
              <w:rPr>
                <w:rFonts w:ascii="黑体" w:eastAsia="黑体" w:hAnsi="黑体" w:hint="eastAsia"/>
                <w:b/>
              </w:rPr>
              <w:t>四部分附件</w:t>
            </w:r>
            <w:r w:rsidR="00506359">
              <w:rPr>
                <w:b/>
              </w:rPr>
              <w:tab/>
            </w:r>
            <w:r w:rsidR="00293AD8">
              <w:rPr>
                <w:b/>
              </w:rPr>
              <w:fldChar w:fldCharType="begin"/>
            </w:r>
            <w:r w:rsidR="00506359">
              <w:rPr>
                <w:b/>
              </w:rPr>
              <w:instrText xml:space="preserve"> PAGEREF _Toc22778 </w:instrText>
            </w:r>
            <w:r w:rsidR="00293AD8">
              <w:rPr>
                <w:b/>
              </w:rPr>
              <w:fldChar w:fldCharType="separate"/>
            </w:r>
            <w:r w:rsidR="00506359">
              <w:rPr>
                <w:b/>
              </w:rPr>
              <w:t>14</w:t>
            </w:r>
            <w:r w:rsidR="00293AD8">
              <w:rPr>
                <w:b/>
              </w:rPr>
              <w:fldChar w:fldCharType="end"/>
            </w:r>
          </w:hyperlink>
        </w:p>
        <w:p w14:paraId="2967D48D" w14:textId="77777777" w:rsidR="00293AD8" w:rsidRDefault="00000000">
          <w:pPr>
            <w:pStyle w:val="WPSOffice1"/>
            <w:tabs>
              <w:tab w:val="right" w:leader="dot" w:pos="8306"/>
            </w:tabs>
            <w:rPr>
              <w:b/>
            </w:rPr>
          </w:pPr>
          <w:hyperlink w:anchor="_Toc27736" w:history="1">
            <w:r w:rsidR="00506359">
              <w:rPr>
                <w:rFonts w:ascii="黑体" w:eastAsia="黑体" w:hAnsi="黑体" w:hint="eastAsia"/>
                <w:b/>
                <w:szCs w:val="44"/>
              </w:rPr>
              <w:t>第</w:t>
            </w:r>
            <w:r w:rsidR="00506359">
              <w:rPr>
                <w:rFonts w:ascii="黑体" w:eastAsia="黑体" w:hAnsi="黑体" w:hint="eastAsia"/>
                <w:b/>
              </w:rPr>
              <w:t>五部分附表</w:t>
            </w:r>
            <w:r w:rsidR="00506359">
              <w:rPr>
                <w:b/>
              </w:rPr>
              <w:tab/>
            </w:r>
            <w:r w:rsidR="00293AD8">
              <w:rPr>
                <w:b/>
              </w:rPr>
              <w:fldChar w:fldCharType="begin"/>
            </w:r>
            <w:r w:rsidR="00506359">
              <w:rPr>
                <w:b/>
              </w:rPr>
              <w:instrText xml:space="preserve"> PAGEREF _Toc27736 </w:instrText>
            </w:r>
            <w:r w:rsidR="00293AD8">
              <w:rPr>
                <w:b/>
              </w:rPr>
              <w:fldChar w:fldCharType="separate"/>
            </w:r>
            <w:r w:rsidR="00506359">
              <w:rPr>
                <w:b/>
              </w:rPr>
              <w:t>17</w:t>
            </w:r>
            <w:r w:rsidR="00293AD8">
              <w:rPr>
                <w:b/>
              </w:rPr>
              <w:fldChar w:fldCharType="end"/>
            </w:r>
          </w:hyperlink>
        </w:p>
        <w:p w14:paraId="0F51EC08" w14:textId="77777777" w:rsidR="00293AD8" w:rsidRDefault="00000000">
          <w:pPr>
            <w:pStyle w:val="WPSOffice2"/>
            <w:tabs>
              <w:tab w:val="right" w:leader="dot" w:pos="8306"/>
            </w:tabs>
            <w:ind w:left="420"/>
          </w:pPr>
          <w:hyperlink w:anchor="_Toc2313" w:history="1">
            <w:r w:rsidR="00506359">
              <w:rPr>
                <w:rFonts w:ascii="仿宋" w:eastAsia="仿宋" w:hAnsi="仿宋" w:hint="eastAsia"/>
              </w:rPr>
              <w:t>一、收入支出决算总表</w:t>
            </w:r>
            <w:r w:rsidR="00506359">
              <w:tab/>
            </w:r>
            <w:r w:rsidR="00293AD8">
              <w:fldChar w:fldCharType="begin"/>
            </w:r>
            <w:r w:rsidR="00506359">
              <w:instrText xml:space="preserve"> PAGEREF _Toc2313 </w:instrText>
            </w:r>
            <w:r w:rsidR="00293AD8">
              <w:fldChar w:fldCharType="separate"/>
            </w:r>
            <w:r w:rsidR="00506359">
              <w:t>17</w:t>
            </w:r>
            <w:r w:rsidR="00293AD8">
              <w:fldChar w:fldCharType="end"/>
            </w:r>
          </w:hyperlink>
        </w:p>
        <w:p w14:paraId="54D8BB55" w14:textId="77777777" w:rsidR="00293AD8" w:rsidRDefault="00000000">
          <w:pPr>
            <w:pStyle w:val="WPSOffice2"/>
            <w:tabs>
              <w:tab w:val="right" w:leader="dot" w:pos="8306"/>
            </w:tabs>
            <w:ind w:left="420"/>
          </w:pPr>
          <w:hyperlink w:anchor="_Toc3510" w:history="1">
            <w:r w:rsidR="00506359">
              <w:rPr>
                <w:rFonts w:ascii="仿宋" w:eastAsia="仿宋" w:hAnsi="仿宋" w:hint="eastAsia"/>
              </w:rPr>
              <w:t>二、收入决算表</w:t>
            </w:r>
            <w:r w:rsidR="00506359">
              <w:tab/>
            </w:r>
            <w:r w:rsidR="00293AD8">
              <w:fldChar w:fldCharType="begin"/>
            </w:r>
            <w:r w:rsidR="00506359">
              <w:instrText xml:space="preserve"> PAGEREF _Toc3510 </w:instrText>
            </w:r>
            <w:r w:rsidR="00293AD8">
              <w:fldChar w:fldCharType="separate"/>
            </w:r>
            <w:r w:rsidR="00506359">
              <w:t>17</w:t>
            </w:r>
            <w:r w:rsidR="00293AD8">
              <w:fldChar w:fldCharType="end"/>
            </w:r>
          </w:hyperlink>
        </w:p>
        <w:p w14:paraId="19979036" w14:textId="77777777" w:rsidR="00293AD8" w:rsidRDefault="00000000">
          <w:pPr>
            <w:pStyle w:val="WPSOffice2"/>
            <w:tabs>
              <w:tab w:val="right" w:leader="dot" w:pos="8306"/>
            </w:tabs>
            <w:ind w:left="420"/>
          </w:pPr>
          <w:hyperlink w:anchor="_Toc2461" w:history="1">
            <w:r w:rsidR="00506359">
              <w:rPr>
                <w:rFonts w:ascii="仿宋" w:eastAsia="仿宋" w:hAnsi="仿宋" w:hint="eastAsia"/>
              </w:rPr>
              <w:t>三、支出决算表</w:t>
            </w:r>
            <w:r w:rsidR="00506359">
              <w:tab/>
            </w:r>
            <w:r w:rsidR="00293AD8">
              <w:fldChar w:fldCharType="begin"/>
            </w:r>
            <w:r w:rsidR="00506359">
              <w:instrText xml:space="preserve"> PAGEREF _Toc2461 </w:instrText>
            </w:r>
            <w:r w:rsidR="00293AD8">
              <w:fldChar w:fldCharType="separate"/>
            </w:r>
            <w:r w:rsidR="00506359">
              <w:t>17</w:t>
            </w:r>
            <w:r w:rsidR="00293AD8">
              <w:fldChar w:fldCharType="end"/>
            </w:r>
          </w:hyperlink>
        </w:p>
        <w:p w14:paraId="66842368" w14:textId="77777777" w:rsidR="00293AD8" w:rsidRDefault="00000000">
          <w:pPr>
            <w:pStyle w:val="WPSOffice2"/>
            <w:tabs>
              <w:tab w:val="right" w:leader="dot" w:pos="8306"/>
            </w:tabs>
            <w:ind w:left="420"/>
          </w:pPr>
          <w:hyperlink w:anchor="_Toc27024" w:history="1">
            <w:r w:rsidR="00506359">
              <w:rPr>
                <w:rFonts w:ascii="仿宋" w:eastAsia="仿宋" w:hAnsi="仿宋" w:hint="eastAsia"/>
              </w:rPr>
              <w:t>四、财政拨款收入支出决算总表</w:t>
            </w:r>
            <w:r w:rsidR="00506359">
              <w:tab/>
            </w:r>
            <w:r w:rsidR="00293AD8">
              <w:fldChar w:fldCharType="begin"/>
            </w:r>
            <w:r w:rsidR="00506359">
              <w:instrText xml:space="preserve"> PAGEREF _Toc27024 </w:instrText>
            </w:r>
            <w:r w:rsidR="00293AD8">
              <w:fldChar w:fldCharType="separate"/>
            </w:r>
            <w:r w:rsidR="00506359">
              <w:t>17</w:t>
            </w:r>
            <w:r w:rsidR="00293AD8">
              <w:fldChar w:fldCharType="end"/>
            </w:r>
          </w:hyperlink>
        </w:p>
        <w:p w14:paraId="764F4B08" w14:textId="77777777" w:rsidR="00293AD8" w:rsidRDefault="00000000">
          <w:pPr>
            <w:pStyle w:val="WPSOffice2"/>
            <w:tabs>
              <w:tab w:val="right" w:leader="dot" w:pos="8306"/>
            </w:tabs>
            <w:ind w:left="420"/>
          </w:pPr>
          <w:hyperlink w:anchor="_Toc14960" w:history="1">
            <w:r w:rsidR="00506359">
              <w:rPr>
                <w:rFonts w:ascii="仿宋" w:eastAsia="仿宋" w:hAnsi="仿宋" w:hint="eastAsia"/>
              </w:rPr>
              <w:t>五、财政拨款支出决算明细表</w:t>
            </w:r>
            <w:r w:rsidR="00506359">
              <w:tab/>
            </w:r>
            <w:r w:rsidR="00293AD8">
              <w:fldChar w:fldCharType="begin"/>
            </w:r>
            <w:r w:rsidR="00506359">
              <w:instrText xml:space="preserve"> PAGEREF _Toc14960 </w:instrText>
            </w:r>
            <w:r w:rsidR="00293AD8">
              <w:fldChar w:fldCharType="separate"/>
            </w:r>
            <w:r w:rsidR="00506359">
              <w:t>17</w:t>
            </w:r>
            <w:r w:rsidR="00293AD8">
              <w:fldChar w:fldCharType="end"/>
            </w:r>
          </w:hyperlink>
        </w:p>
        <w:p w14:paraId="5AFE7494" w14:textId="77777777" w:rsidR="00293AD8" w:rsidRDefault="00000000">
          <w:pPr>
            <w:pStyle w:val="WPSOffice2"/>
            <w:tabs>
              <w:tab w:val="right" w:leader="dot" w:pos="8306"/>
            </w:tabs>
            <w:ind w:left="420"/>
          </w:pPr>
          <w:hyperlink w:anchor="_Toc29330" w:history="1">
            <w:r w:rsidR="00506359">
              <w:rPr>
                <w:rFonts w:ascii="仿宋" w:eastAsia="仿宋" w:hAnsi="仿宋" w:hint="eastAsia"/>
              </w:rPr>
              <w:t>六、一般公共预算财政拨款支出决算表</w:t>
            </w:r>
            <w:r w:rsidR="00506359">
              <w:tab/>
            </w:r>
            <w:r w:rsidR="00293AD8">
              <w:fldChar w:fldCharType="begin"/>
            </w:r>
            <w:r w:rsidR="00506359">
              <w:instrText xml:space="preserve"> PAGEREF _Toc29330 </w:instrText>
            </w:r>
            <w:r w:rsidR="00293AD8">
              <w:fldChar w:fldCharType="separate"/>
            </w:r>
            <w:r w:rsidR="00506359">
              <w:t>17</w:t>
            </w:r>
            <w:r w:rsidR="00293AD8">
              <w:fldChar w:fldCharType="end"/>
            </w:r>
          </w:hyperlink>
        </w:p>
        <w:p w14:paraId="6ECB4993" w14:textId="77777777" w:rsidR="00293AD8" w:rsidRDefault="00000000">
          <w:pPr>
            <w:pStyle w:val="WPSOffice2"/>
            <w:tabs>
              <w:tab w:val="right" w:leader="dot" w:pos="8306"/>
            </w:tabs>
            <w:ind w:left="420"/>
          </w:pPr>
          <w:hyperlink w:anchor="_Toc4892" w:history="1">
            <w:r w:rsidR="00506359">
              <w:rPr>
                <w:rFonts w:ascii="仿宋" w:eastAsia="仿宋" w:hAnsi="仿宋" w:hint="eastAsia"/>
              </w:rPr>
              <w:t>七、一般公共预算财政拨款支出决算明细表</w:t>
            </w:r>
            <w:r w:rsidR="00506359">
              <w:tab/>
            </w:r>
            <w:r w:rsidR="00293AD8">
              <w:fldChar w:fldCharType="begin"/>
            </w:r>
            <w:r w:rsidR="00506359">
              <w:instrText xml:space="preserve"> PAGEREF _Toc4892 </w:instrText>
            </w:r>
            <w:r w:rsidR="00293AD8">
              <w:fldChar w:fldCharType="separate"/>
            </w:r>
            <w:r w:rsidR="00506359">
              <w:t>17</w:t>
            </w:r>
            <w:r w:rsidR="00293AD8">
              <w:fldChar w:fldCharType="end"/>
            </w:r>
          </w:hyperlink>
        </w:p>
        <w:p w14:paraId="07D27741" w14:textId="77777777" w:rsidR="00293AD8" w:rsidRDefault="00000000">
          <w:pPr>
            <w:pStyle w:val="WPSOffice2"/>
            <w:tabs>
              <w:tab w:val="right" w:leader="dot" w:pos="8306"/>
            </w:tabs>
            <w:ind w:left="420"/>
          </w:pPr>
          <w:hyperlink w:anchor="_Toc15138" w:history="1">
            <w:r w:rsidR="00506359">
              <w:rPr>
                <w:rFonts w:ascii="仿宋" w:eastAsia="仿宋" w:hAnsi="仿宋" w:hint="eastAsia"/>
              </w:rPr>
              <w:t>八、一般公共预算财政拨款基本支出决算表</w:t>
            </w:r>
            <w:r w:rsidR="00506359">
              <w:tab/>
            </w:r>
            <w:r w:rsidR="00293AD8">
              <w:fldChar w:fldCharType="begin"/>
            </w:r>
            <w:r w:rsidR="00506359">
              <w:instrText xml:space="preserve"> PAGEREF _Toc15138 </w:instrText>
            </w:r>
            <w:r w:rsidR="00293AD8">
              <w:fldChar w:fldCharType="separate"/>
            </w:r>
            <w:r w:rsidR="00506359">
              <w:t>17</w:t>
            </w:r>
            <w:r w:rsidR="00293AD8">
              <w:fldChar w:fldCharType="end"/>
            </w:r>
          </w:hyperlink>
        </w:p>
        <w:p w14:paraId="3035ACFD" w14:textId="77777777" w:rsidR="00293AD8" w:rsidRDefault="00000000">
          <w:pPr>
            <w:pStyle w:val="WPSOffice2"/>
            <w:tabs>
              <w:tab w:val="right" w:leader="dot" w:pos="8306"/>
            </w:tabs>
            <w:ind w:left="420"/>
          </w:pPr>
          <w:hyperlink w:anchor="_Toc14546" w:history="1">
            <w:r w:rsidR="00506359">
              <w:rPr>
                <w:rFonts w:ascii="仿宋" w:eastAsia="仿宋" w:hAnsi="仿宋" w:hint="eastAsia"/>
              </w:rPr>
              <w:t>九、一般公共预算财政拨款项目支出决算表</w:t>
            </w:r>
            <w:r w:rsidR="00506359">
              <w:tab/>
            </w:r>
            <w:r w:rsidR="00293AD8">
              <w:fldChar w:fldCharType="begin"/>
            </w:r>
            <w:r w:rsidR="00506359">
              <w:instrText xml:space="preserve"> PAGEREF _Toc14546 </w:instrText>
            </w:r>
            <w:r w:rsidR="00293AD8">
              <w:fldChar w:fldCharType="separate"/>
            </w:r>
            <w:r w:rsidR="00506359">
              <w:t>17</w:t>
            </w:r>
            <w:r w:rsidR="00293AD8">
              <w:fldChar w:fldCharType="end"/>
            </w:r>
          </w:hyperlink>
        </w:p>
        <w:p w14:paraId="163A3E7A" w14:textId="77777777" w:rsidR="00293AD8" w:rsidRDefault="00000000">
          <w:pPr>
            <w:pStyle w:val="WPSOffice2"/>
            <w:tabs>
              <w:tab w:val="right" w:leader="dot" w:pos="8306"/>
            </w:tabs>
            <w:ind w:left="420"/>
          </w:pPr>
          <w:hyperlink w:anchor="_Toc26221" w:history="1">
            <w:r w:rsidR="00506359">
              <w:rPr>
                <w:rFonts w:ascii="仿宋" w:eastAsia="仿宋" w:hAnsi="仿宋" w:hint="eastAsia"/>
              </w:rPr>
              <w:t>十、一般公共预算财政拨款“三公”经费支出决算表</w:t>
            </w:r>
            <w:r w:rsidR="00506359">
              <w:tab/>
            </w:r>
            <w:r w:rsidR="00293AD8">
              <w:fldChar w:fldCharType="begin"/>
            </w:r>
            <w:r w:rsidR="00506359">
              <w:instrText xml:space="preserve"> PAGEREF _Toc26221 </w:instrText>
            </w:r>
            <w:r w:rsidR="00293AD8">
              <w:fldChar w:fldCharType="separate"/>
            </w:r>
            <w:r w:rsidR="00506359">
              <w:t>17</w:t>
            </w:r>
            <w:r w:rsidR="00293AD8">
              <w:fldChar w:fldCharType="end"/>
            </w:r>
          </w:hyperlink>
        </w:p>
        <w:p w14:paraId="537B9C9F" w14:textId="77777777" w:rsidR="00293AD8" w:rsidRDefault="00000000">
          <w:pPr>
            <w:pStyle w:val="WPSOffice2"/>
            <w:tabs>
              <w:tab w:val="right" w:leader="dot" w:pos="8306"/>
            </w:tabs>
            <w:ind w:left="420"/>
          </w:pPr>
          <w:hyperlink w:anchor="_Toc4550" w:history="1">
            <w:r w:rsidR="00506359">
              <w:rPr>
                <w:rFonts w:ascii="仿宋" w:eastAsia="仿宋" w:hAnsi="仿宋" w:hint="eastAsia"/>
              </w:rPr>
              <w:t>十一、政府性基金预算财政拨款收入支出决算表</w:t>
            </w:r>
            <w:r w:rsidR="00506359">
              <w:tab/>
            </w:r>
            <w:r w:rsidR="00293AD8">
              <w:fldChar w:fldCharType="begin"/>
            </w:r>
            <w:r w:rsidR="00506359">
              <w:instrText xml:space="preserve"> PAGEREF _Toc4550 </w:instrText>
            </w:r>
            <w:r w:rsidR="00293AD8">
              <w:fldChar w:fldCharType="separate"/>
            </w:r>
            <w:r w:rsidR="00506359">
              <w:t>17</w:t>
            </w:r>
            <w:r w:rsidR="00293AD8">
              <w:fldChar w:fldCharType="end"/>
            </w:r>
          </w:hyperlink>
        </w:p>
        <w:p w14:paraId="4834527B" w14:textId="77777777" w:rsidR="00293AD8" w:rsidRDefault="00000000">
          <w:pPr>
            <w:pStyle w:val="WPSOffice2"/>
            <w:tabs>
              <w:tab w:val="right" w:leader="dot" w:pos="8306"/>
            </w:tabs>
            <w:ind w:left="420"/>
          </w:pPr>
          <w:hyperlink w:anchor="_Toc15019" w:history="1">
            <w:r w:rsidR="00506359">
              <w:rPr>
                <w:rFonts w:ascii="仿宋" w:eastAsia="仿宋" w:hAnsi="仿宋" w:hint="eastAsia"/>
              </w:rPr>
              <w:t>十二、政府性基金预算财政拨款“三公”经费支出决算表</w:t>
            </w:r>
            <w:r w:rsidR="00506359">
              <w:tab/>
            </w:r>
            <w:r w:rsidR="00293AD8">
              <w:fldChar w:fldCharType="begin"/>
            </w:r>
            <w:r w:rsidR="00506359">
              <w:instrText xml:space="preserve"> PAGEREF _Toc15019 </w:instrText>
            </w:r>
            <w:r w:rsidR="00293AD8">
              <w:fldChar w:fldCharType="separate"/>
            </w:r>
            <w:r w:rsidR="00506359">
              <w:t>17</w:t>
            </w:r>
            <w:r w:rsidR="00293AD8">
              <w:fldChar w:fldCharType="end"/>
            </w:r>
          </w:hyperlink>
        </w:p>
        <w:p w14:paraId="1A4D26E8" w14:textId="77777777" w:rsidR="00293AD8" w:rsidRDefault="00000000">
          <w:pPr>
            <w:pStyle w:val="WPSOffice2"/>
            <w:tabs>
              <w:tab w:val="right" w:leader="dot" w:pos="8306"/>
            </w:tabs>
            <w:ind w:left="420"/>
          </w:pPr>
          <w:hyperlink w:anchor="_Toc10465" w:history="1">
            <w:r w:rsidR="00506359">
              <w:rPr>
                <w:rFonts w:ascii="仿宋" w:eastAsia="仿宋" w:hAnsi="仿宋" w:hint="eastAsia"/>
              </w:rPr>
              <w:t>十三、国有资本经营预算财政拨款收入支出决算表</w:t>
            </w:r>
            <w:r w:rsidR="00506359">
              <w:tab/>
            </w:r>
            <w:r w:rsidR="00293AD8">
              <w:fldChar w:fldCharType="begin"/>
            </w:r>
            <w:r w:rsidR="00506359">
              <w:instrText xml:space="preserve"> PAGEREF _Toc10465 </w:instrText>
            </w:r>
            <w:r w:rsidR="00293AD8">
              <w:fldChar w:fldCharType="separate"/>
            </w:r>
            <w:r w:rsidR="00506359">
              <w:t>17</w:t>
            </w:r>
            <w:r w:rsidR="00293AD8">
              <w:fldChar w:fldCharType="end"/>
            </w:r>
          </w:hyperlink>
        </w:p>
        <w:p w14:paraId="1CDA4D2D" w14:textId="77777777" w:rsidR="00293AD8" w:rsidRDefault="00000000">
          <w:pPr>
            <w:pStyle w:val="WPSOffice2"/>
            <w:tabs>
              <w:tab w:val="right" w:leader="dot" w:pos="8306"/>
            </w:tabs>
            <w:ind w:left="420"/>
          </w:pPr>
          <w:hyperlink w:anchor="_Toc9858" w:history="1">
            <w:r w:rsidR="00506359">
              <w:rPr>
                <w:rFonts w:ascii="仿宋" w:eastAsia="仿宋" w:hAnsi="仿宋" w:hint="eastAsia"/>
              </w:rPr>
              <w:t>十四、国有资本经营预算财政拨款支出决算表</w:t>
            </w:r>
            <w:r w:rsidR="00506359">
              <w:tab/>
            </w:r>
            <w:r w:rsidR="00293AD8">
              <w:fldChar w:fldCharType="begin"/>
            </w:r>
            <w:r w:rsidR="00506359">
              <w:instrText xml:space="preserve"> PAGEREF _Toc9858 </w:instrText>
            </w:r>
            <w:r w:rsidR="00293AD8">
              <w:fldChar w:fldCharType="separate"/>
            </w:r>
            <w:r w:rsidR="00506359">
              <w:t>17</w:t>
            </w:r>
            <w:r w:rsidR="00293AD8">
              <w:fldChar w:fldCharType="end"/>
            </w:r>
          </w:hyperlink>
        </w:p>
        <w:p w14:paraId="7DCF8857" w14:textId="77777777" w:rsidR="00293AD8" w:rsidRDefault="00293AD8">
          <w:r>
            <w:rPr>
              <w:b/>
            </w:rPr>
            <w:fldChar w:fldCharType="end"/>
          </w:r>
        </w:p>
      </w:sdtContent>
    </w:sdt>
    <w:p w14:paraId="1DAE7F5F" w14:textId="77777777" w:rsidR="00293AD8" w:rsidRDefault="00506359">
      <w:pPr>
        <w:widowControl/>
        <w:spacing w:line="440" w:lineRule="exact"/>
        <w:jc w:val="left"/>
        <w:rPr>
          <w:rFonts w:ascii="仿宋" w:eastAsia="仿宋" w:hAnsi="仿宋"/>
          <w:bCs/>
          <w:kern w:val="44"/>
          <w:sz w:val="24"/>
        </w:rPr>
      </w:pPr>
      <w:r>
        <w:br w:type="page"/>
      </w:r>
    </w:p>
    <w:p w14:paraId="4A592C76" w14:textId="77777777" w:rsidR="00293AD8" w:rsidRDefault="00506359">
      <w:pPr>
        <w:pStyle w:val="11"/>
        <w:jc w:val="center"/>
        <w:rPr>
          <w:rStyle w:val="CharChar6"/>
          <w:rFonts w:ascii="黑体" w:eastAsia="黑体" w:hAnsi="黑体"/>
          <w:b/>
        </w:rPr>
      </w:pPr>
      <w:bookmarkStart w:id="16" w:name="_Toc31563"/>
      <w:r>
        <w:rPr>
          <w:rFonts w:ascii="黑体" w:eastAsia="黑体" w:hAnsi="黑体" w:hint="eastAsia"/>
          <w:b w:val="0"/>
        </w:rPr>
        <w:lastRenderedPageBreak/>
        <w:t>第一部分单位</w:t>
      </w:r>
      <w:r>
        <w:rPr>
          <w:rStyle w:val="1Char"/>
          <w:rFonts w:ascii="黑体" w:eastAsia="黑体" w:hAnsi="黑体" w:hint="eastAsia"/>
        </w:rPr>
        <w:t>概况</w:t>
      </w:r>
      <w:bookmarkStart w:id="17" w:name="_Toc15396600"/>
      <w:bookmarkStart w:id="18" w:name="_Toc15377197"/>
      <w:bookmarkEnd w:id="15"/>
      <w:bookmarkEnd w:id="16"/>
    </w:p>
    <w:p w14:paraId="5A0B999C" w14:textId="77777777" w:rsidR="00293AD8" w:rsidRDefault="00506359">
      <w:pPr>
        <w:pStyle w:val="21"/>
        <w:spacing w:before="0" w:after="0" w:line="560" w:lineRule="exact"/>
        <w:ind w:firstLineChars="200" w:firstLine="640"/>
        <w:rPr>
          <w:rStyle w:val="CharChar5"/>
          <w:rFonts w:ascii="黑体" w:eastAsia="黑体" w:hAnsi="黑体"/>
        </w:rPr>
      </w:pPr>
      <w:bookmarkStart w:id="19" w:name="_Toc4632"/>
      <w:r>
        <w:rPr>
          <w:rFonts w:ascii="黑体" w:eastAsia="黑体" w:hAnsi="黑体" w:hint="eastAsia"/>
          <w:b w:val="0"/>
          <w:color w:val="000000"/>
        </w:rPr>
        <w:t>一、</w:t>
      </w:r>
      <w:r>
        <w:rPr>
          <w:rStyle w:val="CharChar5"/>
          <w:rFonts w:ascii="黑体" w:eastAsia="黑体" w:hAnsi="黑体" w:hint="eastAsia"/>
        </w:rPr>
        <w:t>职能简介</w:t>
      </w:r>
      <w:bookmarkEnd w:id="19"/>
    </w:p>
    <w:p w14:paraId="0A10E159"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（一）宣传贯彻执行党和国家的教育方针、教育政策、教育法律和法规，贯彻执行上级教育行政部门的各项规章制度。</w:t>
      </w:r>
    </w:p>
    <w:p w14:paraId="44A1C77B"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（二）在政府和教育主管部门的领导下，争取资金改善办学条件，为师生的学习和工作提供优美和谐的环境。</w:t>
      </w:r>
    </w:p>
    <w:p w14:paraId="0D6EA3B6"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（三）根据县级人民政府制定的教育事业发展规划，结合实际制定并组织实施本镇的教育事业发展规划。在政府的领导下，全面开展普及九年义务教育，组织教师动员适龄儿童、少年就近入学。</w:t>
      </w:r>
    </w:p>
    <w:p w14:paraId="688B316A"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（四）制定切实可行的学校工作规章制度，以提高教育教学质量为目的，对干部职工的工作开展客观、公正的评价和考核。</w:t>
      </w:r>
    </w:p>
    <w:p w14:paraId="3EF3A778"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（五）按照上级有关部门的规定，对本学校的财务和项目建设进行管理，负责核算和发放教职工工资。</w:t>
      </w:r>
    </w:p>
    <w:p w14:paraId="246C7904"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（六）按照九年义务教育课程计划，开齐课程，开足课时，认真实施中小学的教育教学管理，全面推进素质教育，全面提高教育教学质量。</w:t>
      </w:r>
    </w:p>
    <w:p w14:paraId="706B60CC"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（七）组织开展教育教学科研和教育教学改革，以科学的发展观和以人为本的管理理念注重学生的全面发展</w:t>
      </w:r>
      <w:r>
        <w:t>。</w:t>
      </w:r>
    </w:p>
    <w:p w14:paraId="626D63D9" w14:textId="77777777" w:rsidR="00293AD8" w:rsidRDefault="00506359">
      <w:pPr>
        <w:spacing w:line="560" w:lineRule="exact"/>
        <w:ind w:left="630"/>
        <w:outlineLvl w:val="1"/>
        <w:rPr>
          <w:rFonts w:ascii="黑体" w:eastAsia="黑体" w:hAnsi="黑体" w:cs="黑体"/>
          <w:sz w:val="32"/>
          <w:szCs w:val="32"/>
        </w:rPr>
      </w:pPr>
      <w:bookmarkStart w:id="20" w:name="_Toc28855"/>
      <w:r>
        <w:rPr>
          <w:rFonts w:ascii="楷体_GB2312" w:eastAsia="楷体_GB2312" w:hAnsi="楷体_GB2312" w:cs="楷体_GB2312" w:hint="eastAsia"/>
          <w:b/>
          <w:bCs/>
          <w:sz w:val="32"/>
          <w:szCs w:val="32"/>
        </w:rPr>
        <w:t>二、</w:t>
      </w:r>
      <w:r>
        <w:rPr>
          <w:rFonts w:ascii="黑体" w:eastAsia="黑体" w:hAnsi="黑体" w:cs="黑体" w:hint="eastAsia"/>
          <w:sz w:val="32"/>
          <w:szCs w:val="32"/>
        </w:rPr>
        <w:t>2021年重点工作完成情况</w:t>
      </w:r>
      <w:bookmarkEnd w:id="20"/>
    </w:p>
    <w:p w14:paraId="199C71D9"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1.完成本年度义务教育规定的教育教学目标计划。</w:t>
      </w:r>
    </w:p>
    <w:p w14:paraId="21C84888"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2．开展春季、冬季趣味运动会。</w:t>
      </w:r>
    </w:p>
    <w:p w14:paraId="1B9353D0" w14:textId="77777777"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3．开展6.1儿童节活动。</w:t>
      </w:r>
    </w:p>
    <w:p w14:paraId="7E031432" w14:textId="0AE1EC5E"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FB1AC4" w:rsidRPr="00FB1AC4">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开展青年教师师徒结对帮扶计划，促进青年教师成长。</w:t>
      </w:r>
    </w:p>
    <w:p w14:paraId="572AC6DC" w14:textId="57236A81" w:rsidR="00293AD8" w:rsidRDefault="005063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FB1AC4" w:rsidRPr="00FB1AC4">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协助政府实施好乡村振兴计划，做好相关帮扶工作。</w:t>
      </w:r>
      <w:bookmarkEnd w:id="17"/>
      <w:bookmarkEnd w:id="18"/>
    </w:p>
    <w:p w14:paraId="1F1BDA23" w14:textId="77777777" w:rsidR="00293AD8" w:rsidRDefault="00293AD8">
      <w:pPr>
        <w:rPr>
          <w:rFonts w:ascii="仿宋" w:eastAsia="仿宋" w:hAnsi="仿宋"/>
          <w:sz w:val="30"/>
          <w:szCs w:val="30"/>
        </w:rPr>
      </w:pPr>
    </w:p>
    <w:p w14:paraId="0A8C3FFE" w14:textId="77777777" w:rsidR="00293AD8" w:rsidRDefault="00506359">
      <w:pPr>
        <w:pStyle w:val="11"/>
        <w:ind w:right="440"/>
        <w:jc w:val="center"/>
        <w:rPr>
          <w:rStyle w:val="1Char"/>
          <w:rFonts w:ascii="黑体" w:eastAsia="黑体" w:hAnsi="黑体"/>
          <w:bCs/>
        </w:rPr>
      </w:pPr>
      <w:bookmarkStart w:id="21" w:name="_Toc15396602"/>
      <w:bookmarkStart w:id="22" w:name="_Toc15377204"/>
      <w:bookmarkStart w:id="23" w:name="_Toc1654"/>
      <w:r>
        <w:rPr>
          <w:rFonts w:ascii="黑体" w:eastAsia="黑体" w:hAnsi="黑体" w:hint="eastAsia"/>
          <w:b w:val="0"/>
        </w:rPr>
        <w:t>第二部分 2021年度</w:t>
      </w:r>
      <w:r>
        <w:rPr>
          <w:rStyle w:val="1Char"/>
          <w:rFonts w:ascii="黑体" w:eastAsia="黑体" w:hAnsi="黑体" w:hint="eastAsia"/>
          <w:bCs/>
        </w:rPr>
        <w:t>单位决算情况说明</w:t>
      </w:r>
      <w:bookmarkEnd w:id="21"/>
      <w:bookmarkEnd w:id="22"/>
      <w:bookmarkEnd w:id="23"/>
    </w:p>
    <w:p w14:paraId="417FAD7E" w14:textId="77777777" w:rsidR="00293AD8" w:rsidRDefault="00293AD8"/>
    <w:p w14:paraId="5A2F99C8" w14:textId="77777777" w:rsidR="00293AD8" w:rsidRDefault="00506359">
      <w:pPr>
        <w:pStyle w:val="a7"/>
        <w:numPr>
          <w:ilvl w:val="0"/>
          <w:numId w:val="5"/>
        </w:numPr>
        <w:spacing w:line="600" w:lineRule="exact"/>
        <w:ind w:firstLineChars="0"/>
        <w:outlineLvl w:val="1"/>
        <w:rPr>
          <w:rStyle w:val="2Char"/>
          <w:rFonts w:ascii="黑体" w:eastAsia="黑体" w:hAnsi="黑体"/>
          <w:b w:val="0"/>
        </w:rPr>
      </w:pPr>
      <w:bookmarkStart w:id="24" w:name="_Toc15377205"/>
      <w:bookmarkStart w:id="25" w:name="_Toc15396603"/>
      <w:bookmarkStart w:id="26" w:name="_Toc8280"/>
      <w:r>
        <w:rPr>
          <w:rFonts w:ascii="黑体" w:eastAsia="黑体" w:hAnsi="黑体" w:hint="eastAsia"/>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24"/>
      <w:bookmarkEnd w:id="25"/>
      <w:bookmarkEnd w:id="26"/>
    </w:p>
    <w:p w14:paraId="6F2B73C8" w14:textId="77777777" w:rsidR="00293AD8" w:rsidRDefault="00506359">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年度收、支总计</w:t>
      </w:r>
      <w:r>
        <w:rPr>
          <w:rFonts w:ascii="仿宋" w:eastAsia="仿宋" w:hAnsi="仿宋"/>
          <w:sz w:val="32"/>
          <w:szCs w:val="32"/>
        </w:rPr>
        <w:t>413.11</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年相比，收、支总计各增加</w:t>
      </w:r>
      <w:r>
        <w:rPr>
          <w:rFonts w:ascii="仿宋_GB2312" w:eastAsia="仿宋_GB2312" w:hAnsi="仿宋"/>
          <w:sz w:val="32"/>
          <w:szCs w:val="32"/>
        </w:rPr>
        <w:t>21.76</w:t>
      </w:r>
      <w:r>
        <w:rPr>
          <w:rFonts w:ascii="仿宋" w:eastAsia="仿宋" w:hAnsi="仿宋" w:hint="eastAsia"/>
          <w:sz w:val="32"/>
          <w:szCs w:val="32"/>
        </w:rPr>
        <w:t>万元，增长</w:t>
      </w:r>
      <w:r>
        <w:rPr>
          <w:rFonts w:ascii="仿宋" w:eastAsia="仿宋" w:hAnsi="仿宋"/>
          <w:sz w:val="32"/>
          <w:szCs w:val="32"/>
        </w:rPr>
        <w:t>5.56%</w:t>
      </w:r>
      <w:r>
        <w:rPr>
          <w:rFonts w:ascii="仿宋" w:eastAsia="仿宋" w:hAnsi="仿宋" w:hint="eastAsia"/>
          <w:sz w:val="32"/>
          <w:szCs w:val="32"/>
        </w:rPr>
        <w:t>。主要变动原因是人员正常增资和学校项目支出增加。</w:t>
      </w:r>
    </w:p>
    <w:p w14:paraId="7105AF99" w14:textId="77777777" w:rsidR="00293AD8" w:rsidRDefault="00506359">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3EE71955" wp14:editId="42C3B59C">
            <wp:extent cx="4871720" cy="3274060"/>
            <wp:effectExtent l="4445" t="5080" r="19685" b="16510"/>
            <wp:docPr id="744" name="_x0000_i28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2E68D0" w14:textId="77777777" w:rsidR="00293AD8" w:rsidRDefault="00506359">
      <w:pPr>
        <w:pStyle w:val="a3"/>
        <w:spacing w:before="93"/>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49779A26" w14:textId="77777777" w:rsidR="00293AD8" w:rsidRDefault="00506359">
      <w:pPr>
        <w:pStyle w:val="a7"/>
        <w:numPr>
          <w:ilvl w:val="0"/>
          <w:numId w:val="5"/>
        </w:numPr>
        <w:spacing w:line="600" w:lineRule="exact"/>
        <w:ind w:firstLineChars="0"/>
        <w:outlineLvl w:val="1"/>
        <w:rPr>
          <w:rStyle w:val="2Char"/>
          <w:rFonts w:ascii="黑体" w:eastAsia="黑体" w:hAnsi="黑体"/>
          <w:b w:val="0"/>
        </w:rPr>
      </w:pPr>
      <w:bookmarkStart w:id="27" w:name="_Toc15377206"/>
      <w:bookmarkStart w:id="28" w:name="_Toc15396604"/>
      <w:bookmarkStart w:id="29" w:name="_Toc12679"/>
      <w:r>
        <w:rPr>
          <w:rFonts w:ascii="黑体" w:eastAsia="黑体" w:hAnsi="黑体" w:hint="eastAsia"/>
          <w:sz w:val="32"/>
          <w:szCs w:val="32"/>
        </w:rPr>
        <w:t>收</w:t>
      </w:r>
      <w:r>
        <w:rPr>
          <w:rStyle w:val="2Char"/>
          <w:rFonts w:ascii="黑体" w:eastAsia="黑体" w:hAnsi="黑体" w:hint="eastAsia"/>
          <w:b w:val="0"/>
        </w:rPr>
        <w:t>入决算情况说明</w:t>
      </w:r>
      <w:bookmarkEnd w:id="27"/>
      <w:bookmarkEnd w:id="28"/>
      <w:bookmarkEnd w:id="29"/>
    </w:p>
    <w:p w14:paraId="0C61928E" w14:textId="77777777" w:rsidR="00293AD8" w:rsidRDefault="00506359">
      <w:pPr>
        <w:spacing w:line="600" w:lineRule="exact"/>
        <w:ind w:firstLineChars="200" w:firstLine="640"/>
        <w:outlineLvl w:val="1"/>
        <w:rPr>
          <w:rFonts w:ascii="仿宋" w:eastAsia="仿宋" w:hAnsi="仿宋"/>
          <w:sz w:val="32"/>
          <w:szCs w:val="32"/>
        </w:rPr>
      </w:pPr>
      <w:bookmarkStart w:id="30" w:name="_Toc20715"/>
      <w:r>
        <w:rPr>
          <w:rFonts w:ascii="仿宋" w:eastAsia="仿宋" w:hAnsi="仿宋"/>
          <w:sz w:val="32"/>
          <w:szCs w:val="32"/>
        </w:rPr>
        <w:lastRenderedPageBreak/>
        <w:t>20</w:t>
      </w:r>
      <w:r>
        <w:rPr>
          <w:rFonts w:ascii="仿宋" w:eastAsia="仿宋" w:hAnsi="仿宋" w:hint="eastAsia"/>
          <w:sz w:val="32"/>
          <w:szCs w:val="32"/>
        </w:rPr>
        <w:t>21年本年收入合计</w:t>
      </w:r>
      <w:r>
        <w:rPr>
          <w:rFonts w:ascii="仿宋" w:eastAsia="仿宋" w:hAnsi="仿宋"/>
          <w:sz w:val="32"/>
          <w:szCs w:val="32"/>
        </w:rPr>
        <w:t>413.11</w:t>
      </w:r>
      <w:r>
        <w:rPr>
          <w:rFonts w:ascii="仿宋" w:eastAsia="仿宋" w:hAnsi="仿宋" w:hint="eastAsia"/>
          <w:sz w:val="32"/>
          <w:szCs w:val="32"/>
        </w:rPr>
        <w:t>万元，其中：一般公共预算财政拨款收入</w:t>
      </w:r>
      <w:r>
        <w:rPr>
          <w:rFonts w:ascii="仿宋" w:eastAsia="仿宋" w:hAnsi="仿宋"/>
          <w:sz w:val="32"/>
          <w:szCs w:val="32"/>
        </w:rPr>
        <w:t>413.11</w:t>
      </w:r>
      <w:r>
        <w:rPr>
          <w:rFonts w:ascii="仿宋" w:eastAsia="仿宋" w:hAnsi="仿宋" w:hint="eastAsia"/>
          <w:sz w:val="32"/>
          <w:szCs w:val="32"/>
        </w:rPr>
        <w:t>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；上级补助收入0万元，占比0</w:t>
      </w:r>
      <w:r>
        <w:rPr>
          <w:rFonts w:ascii="仿宋" w:eastAsia="仿宋" w:hAnsi="仿宋"/>
          <w:sz w:val="32"/>
          <w:szCs w:val="32"/>
        </w:rPr>
        <w:t>%</w:t>
      </w:r>
      <w:r>
        <w:rPr>
          <w:rFonts w:ascii="仿宋" w:eastAsia="仿宋" w:hAnsi="仿宋" w:hint="eastAsia"/>
          <w:sz w:val="32"/>
          <w:szCs w:val="32"/>
        </w:rPr>
        <w:t>；营业收入0万元，占</w:t>
      </w:r>
      <w:r w:rsidR="00641430">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0"/>
    </w:p>
    <w:p w14:paraId="1640078A" w14:textId="77777777" w:rsidR="00293AD8" w:rsidRDefault="00506359">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691AF271" wp14:editId="49D3D1E9">
            <wp:extent cx="5327650" cy="3133725"/>
            <wp:effectExtent l="4445" t="4445" r="20955" b="5080"/>
            <wp:docPr id="745" name="_x0000_i28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6DE438" w14:textId="77777777" w:rsidR="00293AD8" w:rsidRDefault="00506359">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5FD8FCD4" w14:textId="77777777" w:rsidR="00293AD8" w:rsidRDefault="00506359">
      <w:pPr>
        <w:pStyle w:val="a7"/>
        <w:numPr>
          <w:ilvl w:val="0"/>
          <w:numId w:val="5"/>
        </w:numPr>
        <w:spacing w:line="600" w:lineRule="exact"/>
        <w:ind w:firstLineChars="0"/>
        <w:outlineLvl w:val="1"/>
        <w:rPr>
          <w:rStyle w:val="2Char"/>
          <w:rFonts w:ascii="黑体" w:eastAsia="黑体" w:hAnsi="黑体"/>
          <w:b w:val="0"/>
        </w:rPr>
      </w:pPr>
      <w:bookmarkStart w:id="31" w:name="_Toc15377207"/>
      <w:bookmarkStart w:id="32" w:name="_Toc15396605"/>
      <w:bookmarkStart w:id="33" w:name="_Toc27548"/>
      <w:r>
        <w:rPr>
          <w:rFonts w:ascii="黑体" w:eastAsia="黑体" w:hAnsi="黑体" w:hint="eastAsia"/>
          <w:sz w:val="32"/>
          <w:szCs w:val="32"/>
        </w:rPr>
        <w:t>支</w:t>
      </w:r>
      <w:r>
        <w:rPr>
          <w:rStyle w:val="2Char"/>
          <w:rFonts w:ascii="黑体" w:eastAsia="黑体" w:hAnsi="黑体" w:hint="eastAsia"/>
          <w:b w:val="0"/>
        </w:rPr>
        <w:t>出</w:t>
      </w:r>
      <w:r>
        <w:rPr>
          <w:rFonts w:ascii="黑体" w:eastAsia="黑体" w:hAnsi="黑体" w:hint="eastAsia"/>
        </w:rPr>
        <w:t>决算情况说明</w:t>
      </w:r>
      <w:bookmarkEnd w:id="31"/>
      <w:bookmarkEnd w:id="32"/>
      <w:bookmarkEnd w:id="33"/>
    </w:p>
    <w:p w14:paraId="22682B9B" w14:textId="77777777" w:rsidR="00293AD8" w:rsidRDefault="00506359">
      <w:pPr>
        <w:spacing w:line="600" w:lineRule="exact"/>
        <w:ind w:firstLineChars="200" w:firstLine="640"/>
        <w:outlineLvl w:val="1"/>
        <w:rPr>
          <w:rFonts w:ascii="仿宋" w:eastAsia="仿宋" w:hAnsi="仿宋"/>
          <w:sz w:val="32"/>
          <w:szCs w:val="32"/>
        </w:rPr>
      </w:pPr>
      <w:bookmarkStart w:id="34" w:name="_Toc7135"/>
      <w:r>
        <w:rPr>
          <w:rFonts w:ascii="仿宋" w:eastAsia="仿宋" w:hAnsi="仿宋"/>
          <w:sz w:val="32"/>
          <w:szCs w:val="32"/>
        </w:rPr>
        <w:t>20</w:t>
      </w:r>
      <w:r>
        <w:rPr>
          <w:rFonts w:ascii="仿宋" w:eastAsia="仿宋" w:hAnsi="仿宋" w:hint="eastAsia"/>
          <w:sz w:val="32"/>
          <w:szCs w:val="32"/>
        </w:rPr>
        <w:t>21年本年支出合计</w:t>
      </w:r>
      <w:r>
        <w:rPr>
          <w:rFonts w:ascii="仿宋" w:eastAsia="仿宋" w:hAnsi="仿宋"/>
          <w:sz w:val="32"/>
          <w:szCs w:val="32"/>
        </w:rPr>
        <w:t>413.11</w:t>
      </w:r>
      <w:r>
        <w:rPr>
          <w:rFonts w:ascii="仿宋" w:eastAsia="仿宋" w:hAnsi="仿宋" w:hint="eastAsia"/>
          <w:sz w:val="32"/>
          <w:szCs w:val="32"/>
        </w:rPr>
        <w:t>万元，其中：基本支出391.33万元，占94.73</w:t>
      </w:r>
      <w:r>
        <w:rPr>
          <w:rFonts w:ascii="仿宋" w:eastAsia="仿宋" w:hAnsi="仿宋"/>
          <w:sz w:val="32"/>
          <w:szCs w:val="32"/>
        </w:rPr>
        <w:t>%</w:t>
      </w:r>
      <w:r>
        <w:rPr>
          <w:rFonts w:ascii="仿宋" w:eastAsia="仿宋" w:hAnsi="仿宋" w:hint="eastAsia"/>
          <w:sz w:val="32"/>
          <w:szCs w:val="32"/>
        </w:rPr>
        <w:t>；项目支出21.78万元，占5.27</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4"/>
    </w:p>
    <w:p w14:paraId="115DA3F1" w14:textId="77777777" w:rsidR="00293AD8" w:rsidRDefault="00293AD8">
      <w:pPr>
        <w:spacing w:line="600" w:lineRule="exact"/>
        <w:ind w:firstLine="640"/>
        <w:rPr>
          <w:rFonts w:ascii="仿宋" w:eastAsia="仿宋" w:hAnsi="仿宋"/>
          <w:sz w:val="32"/>
          <w:szCs w:val="32"/>
          <w:shd w:val="pct10" w:color="auto" w:fill="FFFFFF"/>
        </w:rPr>
      </w:pPr>
    </w:p>
    <w:p w14:paraId="506704BB" w14:textId="77777777" w:rsidR="00293AD8" w:rsidRDefault="00506359">
      <w:pPr>
        <w:pStyle w:val="a3"/>
        <w:spacing w:before="93"/>
        <w:rPr>
          <w:rFonts w:ascii="仿宋" w:eastAsia="仿宋" w:hAnsi="仿宋"/>
          <w:sz w:val="32"/>
          <w:szCs w:val="32"/>
          <w:shd w:val="pct10" w:color="auto" w:fill="FFFFFF"/>
        </w:rPr>
      </w:pPr>
      <w:r>
        <w:rPr>
          <w:rFonts w:ascii="仿宋" w:eastAsia="仿宋" w:hAnsi="仿宋" w:hint="eastAsia"/>
          <w:noProof/>
          <w:sz w:val="32"/>
          <w:szCs w:val="32"/>
        </w:rPr>
        <w:lastRenderedPageBreak/>
        <w:drawing>
          <wp:inline distT="0" distB="0" distL="114300" distR="114300" wp14:anchorId="5E28B0F5" wp14:editId="5A19949F">
            <wp:extent cx="5094605" cy="2674620"/>
            <wp:effectExtent l="4445" t="4445" r="6350" b="6985"/>
            <wp:docPr id="746" name="_x0000_i28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2D4BE8" w14:textId="77777777" w:rsidR="00293AD8" w:rsidRDefault="00506359">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w:t>
      </w:r>
    </w:p>
    <w:p w14:paraId="33C5D22F" w14:textId="77777777" w:rsidR="00293AD8" w:rsidRDefault="00506359">
      <w:pPr>
        <w:spacing w:line="600" w:lineRule="exact"/>
        <w:ind w:firstLineChars="200" w:firstLine="640"/>
        <w:outlineLvl w:val="1"/>
        <w:rPr>
          <w:rStyle w:val="2Char"/>
          <w:rFonts w:ascii="黑体" w:eastAsia="黑体" w:hAnsi="黑体"/>
          <w:b w:val="0"/>
        </w:rPr>
      </w:pPr>
      <w:bookmarkStart w:id="35" w:name="_Toc15377208"/>
      <w:bookmarkStart w:id="36" w:name="_Toc15396606"/>
      <w:bookmarkStart w:id="37" w:name="_Toc2373"/>
      <w:r>
        <w:rPr>
          <w:rFonts w:ascii="黑体" w:eastAsia="黑体" w:hAnsi="黑体" w:hint="eastAsia"/>
          <w:sz w:val="32"/>
          <w:szCs w:val="32"/>
        </w:rPr>
        <w:t>四、财</w:t>
      </w:r>
      <w:r>
        <w:rPr>
          <w:rStyle w:val="2Char"/>
          <w:rFonts w:ascii="黑体" w:eastAsia="黑体" w:hAnsi="黑体" w:hint="eastAsia"/>
          <w:b w:val="0"/>
        </w:rPr>
        <w:t>政拨款收入支出</w:t>
      </w:r>
      <w:r>
        <w:rPr>
          <w:rFonts w:ascii="黑体" w:eastAsia="黑体" w:hAnsi="黑体" w:hint="eastAsia"/>
        </w:rPr>
        <w:t>决算总体情况说明</w:t>
      </w:r>
      <w:bookmarkEnd w:id="35"/>
      <w:bookmarkEnd w:id="36"/>
      <w:bookmarkEnd w:id="37"/>
    </w:p>
    <w:p w14:paraId="471D12D1" w14:textId="77777777" w:rsidR="00293AD8" w:rsidRDefault="0050635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Pr>
          <w:rFonts w:ascii="仿宋" w:eastAsia="仿宋" w:hAnsi="仿宋"/>
          <w:sz w:val="32"/>
          <w:szCs w:val="32"/>
        </w:rPr>
        <w:t>413.11</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20年相比，财政拨款收、支总计各增加</w:t>
      </w:r>
      <w:r>
        <w:rPr>
          <w:rFonts w:ascii="仿宋_GB2312" w:eastAsia="仿宋_GB2312" w:hAnsi="仿宋"/>
          <w:sz w:val="32"/>
          <w:szCs w:val="32"/>
        </w:rPr>
        <w:t>21.76</w:t>
      </w:r>
      <w:r>
        <w:rPr>
          <w:rFonts w:ascii="仿宋" w:eastAsia="仿宋" w:hAnsi="仿宋" w:hint="eastAsia"/>
          <w:sz w:val="32"/>
          <w:szCs w:val="32"/>
        </w:rPr>
        <w:t>万元，增长5.56</w:t>
      </w:r>
      <w:r>
        <w:rPr>
          <w:rFonts w:ascii="仿宋" w:eastAsia="仿宋" w:hAnsi="仿宋"/>
          <w:sz w:val="32"/>
          <w:szCs w:val="32"/>
        </w:rPr>
        <w:t>%</w:t>
      </w:r>
      <w:r>
        <w:rPr>
          <w:rFonts w:ascii="仿宋" w:eastAsia="仿宋" w:hAnsi="仿宋" w:hint="eastAsia"/>
          <w:sz w:val="32"/>
          <w:szCs w:val="32"/>
        </w:rPr>
        <w:t>。主要变动原因是人员正常增资和学校项目支出增加。</w:t>
      </w:r>
    </w:p>
    <w:p w14:paraId="4167A92D" w14:textId="77777777" w:rsidR="00293AD8" w:rsidRDefault="00506359">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22678E00" wp14:editId="79BF6199">
            <wp:extent cx="5095875" cy="2437130"/>
            <wp:effectExtent l="5080" t="4445" r="4445" b="15875"/>
            <wp:docPr id="747" name="_x0000_i28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D2079A" w14:textId="77777777" w:rsidR="00293AD8" w:rsidRDefault="00506359">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bookmarkStart w:id="38" w:name="_Toc15396607"/>
      <w:bookmarkStart w:id="39" w:name="_Toc15377209"/>
      <w:bookmarkStart w:id="40" w:name="_Toc2297"/>
    </w:p>
    <w:p w14:paraId="547A7A22" w14:textId="77777777" w:rsidR="00293AD8" w:rsidRDefault="00506359">
      <w:pPr>
        <w:spacing w:line="600" w:lineRule="exact"/>
        <w:ind w:firstLineChars="200" w:firstLine="640"/>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38"/>
      <w:bookmarkEnd w:id="39"/>
      <w:bookmarkEnd w:id="40"/>
    </w:p>
    <w:p w14:paraId="79AC465C" w14:textId="77777777" w:rsidR="00293AD8" w:rsidRDefault="00506359">
      <w:pPr>
        <w:spacing w:line="600" w:lineRule="exact"/>
        <w:ind w:firstLineChars="200" w:firstLine="643"/>
        <w:outlineLvl w:val="2"/>
        <w:rPr>
          <w:rFonts w:ascii="仿宋" w:eastAsia="仿宋" w:hAnsi="仿宋"/>
          <w:b/>
          <w:sz w:val="32"/>
          <w:szCs w:val="32"/>
        </w:rPr>
      </w:pPr>
      <w:bookmarkStart w:id="41" w:name="_Toc15377210"/>
      <w:r>
        <w:rPr>
          <w:rFonts w:ascii="仿宋" w:eastAsia="仿宋" w:hAnsi="仿宋" w:hint="eastAsia"/>
          <w:b/>
          <w:sz w:val="32"/>
          <w:szCs w:val="32"/>
        </w:rPr>
        <w:t>（一）一般公共预算财政拨款支出决算总体情况</w:t>
      </w:r>
      <w:bookmarkEnd w:id="41"/>
    </w:p>
    <w:p w14:paraId="611439B8" w14:textId="77777777" w:rsidR="00293AD8" w:rsidRDefault="0050635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21年一般公共预算财政拨款支出413.11万元，占本</w:t>
      </w:r>
      <w:r>
        <w:rPr>
          <w:rFonts w:ascii="仿宋" w:eastAsia="仿宋" w:hAnsi="仿宋" w:hint="eastAsia"/>
          <w:sz w:val="32"/>
          <w:szCs w:val="32"/>
        </w:rPr>
        <w:lastRenderedPageBreak/>
        <w:t>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20年相比，一般公共预算财政拨款支出增加21.76万元，增长</w:t>
      </w:r>
      <w:r>
        <w:rPr>
          <w:rFonts w:ascii="仿宋" w:eastAsia="仿宋" w:hAnsi="仿宋"/>
          <w:sz w:val="32"/>
          <w:szCs w:val="32"/>
        </w:rPr>
        <w:t>5.5</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。主要变动原因是人员正常增资和学校项目支出增加。</w:t>
      </w:r>
    </w:p>
    <w:p w14:paraId="5FF74340" w14:textId="77777777" w:rsidR="00293AD8" w:rsidRDefault="00506359">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3E10355A" wp14:editId="0EDB8076">
            <wp:extent cx="4941570" cy="2848610"/>
            <wp:effectExtent l="4445" t="4445" r="6985" b="23495"/>
            <wp:docPr id="748" name="_x0000_i28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DBCE4F" w14:textId="77777777" w:rsidR="00293AD8" w:rsidRDefault="00506359">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bookmarkStart w:id="42" w:name="_Toc15377211"/>
    </w:p>
    <w:p w14:paraId="2A86814B" w14:textId="77777777" w:rsidR="00293AD8" w:rsidRDefault="00506359">
      <w:pPr>
        <w:spacing w:line="600" w:lineRule="exact"/>
        <w:ind w:firstLineChars="200" w:firstLine="643"/>
        <w:rPr>
          <w:rFonts w:ascii="仿宋" w:eastAsia="仿宋" w:hAnsi="仿宋"/>
          <w:b/>
          <w:sz w:val="32"/>
          <w:szCs w:val="32"/>
        </w:rPr>
      </w:pPr>
      <w:r>
        <w:rPr>
          <w:rFonts w:ascii="仿宋" w:eastAsia="仿宋" w:hAnsi="仿宋" w:hint="eastAsia"/>
          <w:b/>
          <w:sz w:val="32"/>
          <w:szCs w:val="32"/>
        </w:rPr>
        <w:t>（二）一般公共预算财政拨款支出决算结构情况</w:t>
      </w:r>
      <w:bookmarkEnd w:id="42"/>
    </w:p>
    <w:p w14:paraId="051AF6DD" w14:textId="77777777" w:rsidR="00293AD8" w:rsidRDefault="00506359">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21年一般公共预算财政拨款支出413.11万元，主要用于以下方面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教育支出（类）333.01</w:t>
      </w:r>
      <w:r>
        <w:rPr>
          <w:rFonts w:ascii="仿宋" w:eastAsia="仿宋" w:hAnsi="仿宋" w:hint="eastAsia"/>
          <w:sz w:val="32"/>
          <w:szCs w:val="32"/>
        </w:rPr>
        <w:t>万元，占80.61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支出33.82万元，占8.19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20.41万元，占4.94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0.50万元，占0.12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25.37万元，占比6.14</w:t>
      </w:r>
      <w:r>
        <w:rPr>
          <w:rFonts w:ascii="仿宋" w:eastAsia="仿宋" w:hAnsi="仿宋"/>
          <w:sz w:val="32"/>
          <w:szCs w:val="32"/>
        </w:rPr>
        <w:t>%</w:t>
      </w:r>
      <w:r>
        <w:rPr>
          <w:rFonts w:ascii="仿宋" w:eastAsia="仿宋" w:hAnsi="仿宋" w:hint="eastAsia"/>
          <w:sz w:val="32"/>
          <w:szCs w:val="32"/>
        </w:rPr>
        <w:t>。</w:t>
      </w:r>
    </w:p>
    <w:p w14:paraId="767D1CE0" w14:textId="77777777" w:rsidR="00293AD8" w:rsidRDefault="00506359">
      <w:pPr>
        <w:pStyle w:val="a3"/>
        <w:spacing w:before="93"/>
        <w:rPr>
          <w:rFonts w:ascii="仿宋" w:eastAsia="仿宋" w:hAnsi="仿宋"/>
          <w:b/>
          <w:sz w:val="32"/>
          <w:szCs w:val="32"/>
        </w:rPr>
      </w:pPr>
      <w:r>
        <w:rPr>
          <w:rFonts w:ascii="仿宋" w:eastAsia="仿宋" w:hAnsi="仿宋" w:hint="eastAsia"/>
          <w:b/>
          <w:noProof/>
          <w:sz w:val="32"/>
          <w:szCs w:val="32"/>
        </w:rPr>
        <w:lastRenderedPageBreak/>
        <w:drawing>
          <wp:inline distT="0" distB="0" distL="114300" distR="114300" wp14:anchorId="15DBDC47" wp14:editId="2E9E461E">
            <wp:extent cx="4786630" cy="2876550"/>
            <wp:effectExtent l="4445" t="4445" r="9525" b="14605"/>
            <wp:docPr id="749" name="_x0000_i28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C9BE1A" w14:textId="77777777" w:rsidR="00293AD8" w:rsidRDefault="00506359">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2E8EC7AF" w14:textId="77777777" w:rsidR="00293AD8" w:rsidRDefault="00506359">
      <w:pPr>
        <w:spacing w:line="600" w:lineRule="exact"/>
        <w:ind w:firstLineChars="200" w:firstLine="643"/>
        <w:outlineLvl w:val="2"/>
        <w:rPr>
          <w:rFonts w:ascii="仿宋" w:eastAsia="仿宋" w:hAnsi="仿宋"/>
          <w:b/>
          <w:sz w:val="32"/>
          <w:szCs w:val="32"/>
        </w:rPr>
      </w:pPr>
      <w:bookmarkStart w:id="43" w:name="_Toc15377212"/>
      <w:r>
        <w:rPr>
          <w:rFonts w:ascii="仿宋" w:eastAsia="仿宋" w:hAnsi="仿宋" w:hint="eastAsia"/>
          <w:b/>
          <w:sz w:val="32"/>
          <w:szCs w:val="32"/>
        </w:rPr>
        <w:t>（三）一般公共预算财政拨款支出决算具体情况</w:t>
      </w:r>
      <w:bookmarkEnd w:id="43"/>
    </w:p>
    <w:p w14:paraId="368F4F0E" w14:textId="64E4A23B" w:rsidR="00293AD8" w:rsidRDefault="00506359">
      <w:pPr>
        <w:spacing w:line="600" w:lineRule="exact"/>
        <w:ind w:firstLineChars="200" w:firstLine="643"/>
        <w:rPr>
          <w:rStyle w:val="a5"/>
          <w:rFonts w:ascii="仿宋" w:eastAsia="仿宋" w:hAnsi="仿宋"/>
          <w:bCs/>
          <w:sz w:val="32"/>
          <w:szCs w:val="32"/>
        </w:rPr>
      </w:pPr>
      <w:bookmarkStart w:id="44" w:name="_Toc15378460"/>
      <w:bookmarkStart w:id="45" w:name="_Toc15377444"/>
      <w:bookmarkStart w:id="46" w:name="_Toc15377213"/>
      <w:r>
        <w:rPr>
          <w:rFonts w:ascii="仿宋" w:eastAsia="仿宋" w:hAnsi="仿宋" w:hint="eastAsia"/>
          <w:b/>
          <w:sz w:val="32"/>
          <w:szCs w:val="32"/>
        </w:rPr>
        <w:t>2021年一般公共预算支出决算数为413.11万元</w:t>
      </w:r>
      <w:r>
        <w:rPr>
          <w:rFonts w:ascii="仿宋" w:eastAsia="仿宋" w:hAnsi="仿宋" w:hint="eastAsia"/>
          <w:sz w:val="32"/>
          <w:szCs w:val="32"/>
        </w:rPr>
        <w:t>，</w:t>
      </w:r>
      <w:r>
        <w:rPr>
          <w:rStyle w:val="a5"/>
          <w:rFonts w:ascii="仿宋" w:eastAsia="仿宋" w:hAnsi="仿宋" w:hint="eastAsia"/>
          <w:bCs/>
          <w:sz w:val="32"/>
          <w:szCs w:val="32"/>
        </w:rPr>
        <w:t>完成预算的</w:t>
      </w:r>
      <w:r>
        <w:rPr>
          <w:rFonts w:ascii="仿宋" w:eastAsia="仿宋" w:hAnsi="仿宋" w:hint="eastAsia"/>
          <w:bCs/>
          <w:sz w:val="32"/>
          <w:szCs w:val="32"/>
        </w:rPr>
        <w:t>100</w:t>
      </w:r>
      <w:r>
        <w:rPr>
          <w:rStyle w:val="a5"/>
          <w:rFonts w:ascii="仿宋" w:eastAsia="仿宋" w:hAnsi="仿宋"/>
          <w:bCs/>
          <w:sz w:val="32"/>
          <w:szCs w:val="32"/>
        </w:rPr>
        <w:t>%</w:t>
      </w:r>
      <w:r>
        <w:rPr>
          <w:rStyle w:val="a5"/>
          <w:rFonts w:ascii="仿宋" w:eastAsia="仿宋" w:hAnsi="仿宋" w:hint="eastAsia"/>
          <w:bCs/>
          <w:sz w:val="32"/>
          <w:szCs w:val="32"/>
        </w:rPr>
        <w:t>。其中</w:t>
      </w:r>
      <w:bookmarkEnd w:id="44"/>
      <w:bookmarkEnd w:id="45"/>
      <w:bookmarkEnd w:id="46"/>
      <w:r w:rsidR="00FB1AC4" w:rsidRPr="00FB1AC4">
        <w:rPr>
          <w:rStyle w:val="a5"/>
          <w:rFonts w:ascii="仿宋" w:eastAsia="仿宋" w:hAnsi="仿宋" w:hint="eastAsia"/>
          <w:bCs/>
          <w:sz w:val="32"/>
          <w:szCs w:val="32"/>
          <w:u w:color="46CD7E"/>
        </w:rPr>
        <w:t>。</w:t>
      </w:r>
    </w:p>
    <w:p w14:paraId="32D894B1" w14:textId="77777777" w:rsidR="00293AD8" w:rsidRDefault="00506359">
      <w:pPr>
        <w:spacing w:line="600" w:lineRule="exact"/>
        <w:ind w:firstLineChars="200" w:firstLine="643"/>
        <w:rPr>
          <w:rFonts w:ascii="仿宋" w:eastAsia="仿宋" w:hAnsi="仿宋"/>
          <w:sz w:val="32"/>
          <w:szCs w:val="32"/>
        </w:rPr>
      </w:pPr>
      <w:r>
        <w:rPr>
          <w:rStyle w:val="a5"/>
          <w:rFonts w:ascii="仿宋" w:eastAsia="仿宋" w:hAnsi="仿宋"/>
          <w:bCs/>
          <w:color w:val="000000"/>
          <w:sz w:val="32"/>
          <w:szCs w:val="32"/>
        </w:rPr>
        <w:t>1.</w:t>
      </w:r>
      <w:r>
        <w:rPr>
          <w:rStyle w:val="a5"/>
          <w:rFonts w:ascii="仿宋" w:eastAsia="仿宋" w:hAnsi="仿宋" w:hint="eastAsia"/>
          <w:bCs/>
          <w:color w:val="000000"/>
          <w:sz w:val="32"/>
          <w:szCs w:val="32"/>
        </w:rPr>
        <w:t>一般公共服务（类）财政事务（款）事业运行（项）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w:t>
      </w:r>
      <w:r>
        <w:rPr>
          <w:rFonts w:ascii="仿宋" w:eastAsia="仿宋" w:hAnsi="仿宋" w:hint="eastAsia"/>
          <w:bCs/>
          <w:color w:val="000000"/>
          <w:sz w:val="32"/>
          <w:szCs w:val="32"/>
        </w:rPr>
        <w:t>决算为</w:t>
      </w:r>
      <w:r>
        <w:rPr>
          <w:rStyle w:val="a5"/>
          <w:rFonts w:ascii="仿宋" w:eastAsia="仿宋" w:hAnsi="仿宋" w:hint="eastAsia"/>
          <w:b w:val="0"/>
          <w:bCs/>
          <w:color w:val="000000"/>
          <w:sz w:val="32"/>
          <w:szCs w:val="32"/>
        </w:rPr>
        <w:t>0万元。</w:t>
      </w:r>
    </w:p>
    <w:p w14:paraId="39CD2484" w14:textId="77777777" w:rsidR="00293AD8" w:rsidRDefault="00506359">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sz w:val="32"/>
          <w:szCs w:val="32"/>
        </w:rPr>
        <w:t>2</w:t>
      </w:r>
      <w:r>
        <w:rPr>
          <w:rStyle w:val="a5"/>
          <w:rFonts w:ascii="仿宋" w:eastAsia="仿宋" w:hAnsi="仿宋"/>
          <w:bCs/>
          <w:sz w:val="32"/>
          <w:szCs w:val="32"/>
        </w:rPr>
        <w:t>.</w:t>
      </w:r>
      <w:r>
        <w:rPr>
          <w:rStyle w:val="a5"/>
          <w:rFonts w:ascii="仿宋" w:eastAsia="仿宋" w:hAnsi="仿宋" w:hint="eastAsia"/>
          <w:bCs/>
          <w:sz w:val="32"/>
          <w:szCs w:val="32"/>
        </w:rPr>
        <w:t>教育（类）</w:t>
      </w:r>
      <w:r>
        <w:rPr>
          <w:rFonts w:ascii="仿宋" w:eastAsia="仿宋" w:hAnsi="仿宋" w:hint="eastAsia"/>
          <w:bCs/>
          <w:sz w:val="32"/>
          <w:szCs w:val="32"/>
        </w:rPr>
        <w:t>普通教育（款）小学教育（项）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Style w:val="a5"/>
          <w:rFonts w:ascii="仿宋" w:eastAsia="仿宋" w:hAnsi="仿宋" w:hint="eastAsia"/>
          <w:b w:val="0"/>
          <w:bCs/>
          <w:sz w:val="32"/>
          <w:szCs w:val="32"/>
        </w:rPr>
        <w:t>333.01万元，完成预算</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Style w:val="a5"/>
          <w:rFonts w:ascii="仿宋" w:eastAsia="仿宋" w:hAnsi="仿宋"/>
          <w:bCs/>
          <w:color w:val="000000"/>
          <w:sz w:val="32"/>
          <w:szCs w:val="32"/>
        </w:rPr>
        <w:t>3.</w:t>
      </w:r>
      <w:r>
        <w:rPr>
          <w:rStyle w:val="a5"/>
          <w:rFonts w:ascii="仿宋" w:eastAsia="仿宋" w:hAnsi="仿宋" w:hint="eastAsia"/>
          <w:bCs/>
          <w:color w:val="000000"/>
          <w:sz w:val="32"/>
          <w:szCs w:val="32"/>
        </w:rPr>
        <w:t>科学技术（类）科学技术（款）科学技术（项）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w:t>
      </w:r>
      <w:r>
        <w:rPr>
          <w:rFonts w:ascii="仿宋" w:eastAsia="仿宋" w:hAnsi="仿宋" w:hint="eastAsia"/>
          <w:bCs/>
          <w:color w:val="000000"/>
          <w:sz w:val="32"/>
          <w:szCs w:val="32"/>
        </w:rPr>
        <w:t>决算为</w:t>
      </w:r>
      <w:r>
        <w:rPr>
          <w:rStyle w:val="a5"/>
          <w:rFonts w:ascii="仿宋" w:eastAsia="仿宋" w:hAnsi="仿宋" w:hint="eastAsia"/>
          <w:b w:val="0"/>
          <w:bCs/>
          <w:color w:val="000000"/>
          <w:sz w:val="32"/>
          <w:szCs w:val="32"/>
        </w:rPr>
        <w:t>0万元。</w:t>
      </w:r>
    </w:p>
    <w:p w14:paraId="0DFEAA1B" w14:textId="4B949709" w:rsidR="00293AD8" w:rsidRDefault="00267507">
      <w:pPr>
        <w:spacing w:line="600" w:lineRule="exact"/>
        <w:ind w:firstLineChars="200" w:firstLine="643"/>
        <w:rPr>
          <w:rFonts w:ascii="仿宋" w:eastAsia="仿宋" w:hAnsi="仿宋"/>
          <w:b/>
          <w:sz w:val="32"/>
          <w:szCs w:val="32"/>
        </w:rPr>
      </w:pPr>
      <w:r>
        <w:rPr>
          <w:rStyle w:val="a5"/>
          <w:rFonts w:ascii="仿宋" w:eastAsia="仿宋" w:hAnsi="仿宋"/>
          <w:bCs/>
          <w:color w:val="000000"/>
          <w:sz w:val="32"/>
          <w:szCs w:val="32"/>
          <w:u w:val="thick" w:color="FFB03A"/>
          <w:shd w:val="clear" w:color="auto" w:fill="FFEFD8"/>
        </w:rPr>
        <w:t>3</w:t>
      </w:r>
      <w:r w:rsidR="00506359" w:rsidRPr="00267507">
        <w:rPr>
          <w:rStyle w:val="a5"/>
          <w:rFonts w:ascii="仿宋" w:eastAsia="仿宋" w:hAnsi="仿宋"/>
          <w:bCs/>
          <w:color w:val="000000"/>
          <w:sz w:val="32"/>
          <w:szCs w:val="32"/>
          <w:u w:val="thick" w:color="FFB03A"/>
          <w:shd w:val="clear" w:color="auto" w:fill="FFEFD8"/>
        </w:rPr>
        <w:t>.</w:t>
      </w:r>
      <w:r w:rsidR="00506359">
        <w:rPr>
          <w:rStyle w:val="a5"/>
          <w:rFonts w:ascii="仿宋" w:eastAsia="仿宋" w:hAnsi="仿宋" w:hint="eastAsia"/>
          <w:bCs/>
          <w:color w:val="000000"/>
          <w:sz w:val="32"/>
          <w:szCs w:val="32"/>
        </w:rPr>
        <w:t>文化旅游体育与传媒（类）文化（款）其他文化和旅游（项）</w:t>
      </w:r>
      <w:r w:rsidR="00506359">
        <w:rPr>
          <w:rStyle w:val="a5"/>
          <w:rFonts w:ascii="仿宋" w:eastAsia="仿宋" w:hAnsi="仿宋"/>
          <w:bCs/>
          <w:color w:val="000000"/>
          <w:sz w:val="32"/>
          <w:szCs w:val="32"/>
        </w:rPr>
        <w:t>:</w:t>
      </w:r>
      <w:r w:rsidR="00506359">
        <w:rPr>
          <w:rStyle w:val="a5"/>
          <w:rFonts w:ascii="仿宋" w:eastAsia="仿宋" w:hAnsi="仿宋" w:hint="eastAsia"/>
          <w:b w:val="0"/>
          <w:bCs/>
          <w:color w:val="000000"/>
          <w:sz w:val="32"/>
          <w:szCs w:val="32"/>
        </w:rPr>
        <w:t>支出</w:t>
      </w:r>
      <w:r w:rsidR="00506359">
        <w:rPr>
          <w:rFonts w:ascii="仿宋" w:eastAsia="仿宋" w:hAnsi="仿宋" w:hint="eastAsia"/>
          <w:bCs/>
          <w:color w:val="000000"/>
          <w:sz w:val="32"/>
          <w:szCs w:val="32"/>
        </w:rPr>
        <w:t>决算为</w:t>
      </w:r>
      <w:r w:rsidR="00506359">
        <w:rPr>
          <w:rStyle w:val="a5"/>
          <w:rFonts w:ascii="仿宋" w:eastAsia="仿宋" w:hAnsi="仿宋" w:hint="eastAsia"/>
          <w:b w:val="0"/>
          <w:bCs/>
          <w:color w:val="000000"/>
          <w:sz w:val="32"/>
          <w:szCs w:val="32"/>
        </w:rPr>
        <w:t>0万元。</w:t>
      </w:r>
    </w:p>
    <w:p w14:paraId="7DD09297" w14:textId="3D086FD4" w:rsidR="00293AD8" w:rsidRDefault="00267507">
      <w:pPr>
        <w:spacing w:line="600" w:lineRule="exact"/>
        <w:ind w:firstLineChars="200" w:firstLine="643"/>
        <w:rPr>
          <w:rFonts w:ascii="仿宋" w:eastAsia="仿宋" w:hAnsi="仿宋"/>
          <w:b/>
          <w:sz w:val="32"/>
          <w:szCs w:val="32"/>
        </w:rPr>
      </w:pPr>
      <w:r>
        <w:rPr>
          <w:rStyle w:val="a5"/>
          <w:rFonts w:ascii="仿宋" w:eastAsia="仿宋" w:hAnsi="仿宋"/>
          <w:bCs/>
          <w:sz w:val="32"/>
          <w:szCs w:val="32"/>
        </w:rPr>
        <w:t>4</w:t>
      </w:r>
      <w:r w:rsidR="00506359">
        <w:rPr>
          <w:rStyle w:val="a5"/>
          <w:rFonts w:ascii="仿宋" w:eastAsia="仿宋" w:hAnsi="仿宋"/>
          <w:bCs/>
          <w:sz w:val="32"/>
          <w:szCs w:val="32"/>
        </w:rPr>
        <w:t>.</w:t>
      </w:r>
      <w:r w:rsidR="00506359">
        <w:rPr>
          <w:rStyle w:val="a5"/>
          <w:rFonts w:ascii="仿宋" w:eastAsia="仿宋" w:hAnsi="仿宋" w:hint="eastAsia"/>
          <w:bCs/>
          <w:sz w:val="32"/>
          <w:szCs w:val="32"/>
        </w:rPr>
        <w:t>社会保障和就业（类）</w:t>
      </w:r>
      <w:r w:rsidR="00506359">
        <w:rPr>
          <w:rFonts w:ascii="仿宋" w:eastAsia="仿宋" w:hAnsi="仿宋" w:hint="eastAsia"/>
          <w:bCs/>
          <w:sz w:val="32"/>
          <w:szCs w:val="32"/>
        </w:rPr>
        <w:t>人力资源和社会保障管理事务（款）引进人才费用（项）</w:t>
      </w:r>
      <w:r w:rsidR="00506359">
        <w:rPr>
          <w:rStyle w:val="a5"/>
          <w:rFonts w:ascii="仿宋" w:eastAsia="仿宋" w:hAnsi="仿宋"/>
          <w:bCs/>
          <w:sz w:val="32"/>
          <w:szCs w:val="32"/>
        </w:rPr>
        <w:t>:</w:t>
      </w:r>
      <w:r w:rsidR="00506359">
        <w:rPr>
          <w:rStyle w:val="a5"/>
          <w:rFonts w:ascii="仿宋" w:eastAsia="仿宋" w:hAnsi="仿宋" w:hint="eastAsia"/>
          <w:bCs/>
          <w:sz w:val="32"/>
          <w:szCs w:val="32"/>
        </w:rPr>
        <w:t>行政事业养老支出</w:t>
      </w:r>
      <w:r w:rsidR="00506359">
        <w:rPr>
          <w:rFonts w:ascii="仿宋" w:eastAsia="仿宋" w:hAnsi="仿宋" w:hint="eastAsia"/>
          <w:bCs/>
          <w:sz w:val="32"/>
          <w:szCs w:val="32"/>
        </w:rPr>
        <w:t>（款</w:t>
      </w:r>
      <w:r w:rsidR="00506359">
        <w:rPr>
          <w:rStyle w:val="a5"/>
          <w:rFonts w:ascii="仿宋" w:eastAsia="仿宋" w:hAnsi="仿宋" w:hint="eastAsia"/>
          <w:bCs/>
          <w:sz w:val="32"/>
          <w:szCs w:val="32"/>
        </w:rPr>
        <w:t>）</w:t>
      </w:r>
      <w:r w:rsidR="00506359">
        <w:rPr>
          <w:rFonts w:ascii="仿宋" w:eastAsia="仿宋" w:hAnsi="仿宋" w:hint="eastAsia"/>
          <w:bCs/>
          <w:sz w:val="32"/>
          <w:szCs w:val="32"/>
        </w:rPr>
        <w:t>机关事业单位基本养老保险缴费支出（项）</w:t>
      </w:r>
      <w:r w:rsidR="00506359">
        <w:rPr>
          <w:rStyle w:val="a5"/>
          <w:rFonts w:ascii="仿宋" w:eastAsia="仿宋" w:hAnsi="仿宋"/>
          <w:bCs/>
          <w:sz w:val="32"/>
          <w:szCs w:val="32"/>
        </w:rPr>
        <w:t>:</w:t>
      </w:r>
      <w:r w:rsidR="00506359">
        <w:rPr>
          <w:rStyle w:val="a5"/>
          <w:rFonts w:ascii="仿宋" w:eastAsia="仿宋" w:hAnsi="仿宋" w:hint="eastAsia"/>
          <w:b w:val="0"/>
          <w:bCs/>
          <w:sz w:val="32"/>
          <w:szCs w:val="32"/>
        </w:rPr>
        <w:t>支出</w:t>
      </w:r>
      <w:r w:rsidR="00506359">
        <w:rPr>
          <w:rFonts w:ascii="仿宋" w:eastAsia="仿宋" w:hAnsi="仿宋" w:hint="eastAsia"/>
          <w:bCs/>
          <w:sz w:val="32"/>
          <w:szCs w:val="32"/>
        </w:rPr>
        <w:t>决算为</w:t>
      </w:r>
      <w:r w:rsidR="00506359">
        <w:rPr>
          <w:rStyle w:val="a5"/>
          <w:rFonts w:ascii="仿宋" w:eastAsia="仿宋" w:hAnsi="仿宋" w:hint="eastAsia"/>
          <w:b w:val="0"/>
          <w:bCs/>
          <w:sz w:val="32"/>
          <w:szCs w:val="32"/>
        </w:rPr>
        <w:t>33.82万元，完成预算</w:t>
      </w:r>
      <w:r w:rsidR="00506359">
        <w:rPr>
          <w:rFonts w:ascii="仿宋" w:eastAsia="仿宋" w:hAnsi="仿宋" w:hint="eastAsia"/>
          <w:bCs/>
          <w:sz w:val="32"/>
          <w:szCs w:val="32"/>
        </w:rPr>
        <w:t>100</w:t>
      </w:r>
      <w:r w:rsidR="00506359">
        <w:rPr>
          <w:rStyle w:val="a5"/>
          <w:rFonts w:ascii="仿宋" w:eastAsia="仿宋" w:hAnsi="仿宋"/>
          <w:b w:val="0"/>
          <w:bCs/>
          <w:sz w:val="32"/>
          <w:szCs w:val="32"/>
        </w:rPr>
        <w:t>%</w:t>
      </w:r>
      <w:r w:rsidR="00506359">
        <w:rPr>
          <w:rStyle w:val="a5"/>
          <w:rFonts w:ascii="仿宋" w:eastAsia="仿宋" w:hAnsi="仿宋" w:hint="eastAsia"/>
          <w:b w:val="0"/>
          <w:bCs/>
          <w:sz w:val="32"/>
          <w:szCs w:val="32"/>
        </w:rPr>
        <w:t>。</w:t>
      </w:r>
    </w:p>
    <w:p w14:paraId="4594A151" w14:textId="11D91FAE" w:rsidR="00293AD8" w:rsidRDefault="00267507">
      <w:pPr>
        <w:spacing w:line="600" w:lineRule="exact"/>
        <w:ind w:firstLineChars="200" w:firstLine="643"/>
        <w:rPr>
          <w:rFonts w:ascii="仿宋" w:eastAsia="仿宋" w:hAnsi="仿宋"/>
          <w:b/>
          <w:sz w:val="32"/>
          <w:szCs w:val="32"/>
        </w:rPr>
      </w:pPr>
      <w:r>
        <w:rPr>
          <w:rStyle w:val="a5"/>
          <w:rFonts w:ascii="仿宋" w:eastAsia="仿宋" w:hAnsi="仿宋"/>
          <w:bCs/>
          <w:sz w:val="32"/>
          <w:szCs w:val="32"/>
        </w:rPr>
        <w:lastRenderedPageBreak/>
        <w:t>5</w:t>
      </w:r>
      <w:r w:rsidR="00506359">
        <w:rPr>
          <w:rStyle w:val="a5"/>
          <w:rFonts w:ascii="仿宋" w:eastAsia="仿宋" w:hAnsi="仿宋"/>
          <w:bCs/>
          <w:sz w:val="32"/>
          <w:szCs w:val="32"/>
        </w:rPr>
        <w:t>.</w:t>
      </w:r>
      <w:r w:rsidR="00506359">
        <w:rPr>
          <w:rFonts w:ascii="仿宋" w:eastAsia="仿宋" w:hAnsi="仿宋" w:hint="eastAsia"/>
          <w:b/>
          <w:bCs/>
          <w:sz w:val="32"/>
          <w:szCs w:val="32"/>
        </w:rPr>
        <w:t>卫生健康</w:t>
      </w:r>
      <w:r w:rsidR="00506359">
        <w:rPr>
          <w:rStyle w:val="a5"/>
          <w:rFonts w:ascii="仿宋" w:eastAsia="仿宋" w:hAnsi="仿宋" w:hint="eastAsia"/>
          <w:bCs/>
          <w:sz w:val="32"/>
          <w:szCs w:val="32"/>
        </w:rPr>
        <w:t>（类）</w:t>
      </w:r>
      <w:r w:rsidR="00506359">
        <w:rPr>
          <w:rFonts w:ascii="仿宋" w:eastAsia="仿宋" w:hAnsi="仿宋" w:hint="eastAsia"/>
          <w:bCs/>
          <w:sz w:val="32"/>
          <w:szCs w:val="32"/>
        </w:rPr>
        <w:t>行政事业单位医疗（款）事业单位医疗</w:t>
      </w:r>
      <w:r w:rsidR="00641430">
        <w:t>：</w:t>
      </w:r>
      <w:r w:rsidR="00506359">
        <w:rPr>
          <w:rStyle w:val="a5"/>
          <w:rFonts w:ascii="仿宋" w:eastAsia="仿宋" w:hAnsi="仿宋" w:hint="eastAsia"/>
          <w:b w:val="0"/>
          <w:bCs/>
          <w:sz w:val="32"/>
          <w:szCs w:val="32"/>
        </w:rPr>
        <w:t>支出</w:t>
      </w:r>
      <w:r w:rsidR="00506359">
        <w:rPr>
          <w:rFonts w:ascii="仿宋" w:eastAsia="仿宋" w:hAnsi="仿宋" w:hint="eastAsia"/>
          <w:bCs/>
          <w:sz w:val="32"/>
          <w:szCs w:val="32"/>
        </w:rPr>
        <w:t>决算为</w:t>
      </w:r>
      <w:r w:rsidR="00506359">
        <w:rPr>
          <w:rStyle w:val="a5"/>
          <w:rFonts w:ascii="仿宋" w:eastAsia="仿宋" w:hAnsi="仿宋" w:hint="eastAsia"/>
          <w:b w:val="0"/>
          <w:bCs/>
          <w:sz w:val="32"/>
          <w:szCs w:val="32"/>
        </w:rPr>
        <w:t>20.41万元，完成预算</w:t>
      </w:r>
      <w:r w:rsidR="00506359">
        <w:rPr>
          <w:rFonts w:ascii="仿宋" w:eastAsia="仿宋" w:hAnsi="仿宋" w:hint="eastAsia"/>
          <w:bCs/>
          <w:sz w:val="32"/>
          <w:szCs w:val="32"/>
        </w:rPr>
        <w:t>100</w:t>
      </w:r>
      <w:r w:rsidR="00506359">
        <w:rPr>
          <w:rStyle w:val="a5"/>
          <w:rFonts w:ascii="仿宋" w:eastAsia="仿宋" w:hAnsi="仿宋"/>
          <w:b w:val="0"/>
          <w:bCs/>
          <w:sz w:val="32"/>
          <w:szCs w:val="32"/>
        </w:rPr>
        <w:t>%</w:t>
      </w:r>
      <w:r w:rsidR="00506359">
        <w:rPr>
          <w:rStyle w:val="a5"/>
          <w:rFonts w:ascii="仿宋" w:eastAsia="仿宋" w:hAnsi="仿宋" w:hint="eastAsia"/>
          <w:b w:val="0"/>
          <w:bCs/>
          <w:sz w:val="32"/>
          <w:szCs w:val="32"/>
        </w:rPr>
        <w:t>。</w:t>
      </w:r>
    </w:p>
    <w:p w14:paraId="71FD8101" w14:textId="2B5C26D5" w:rsidR="00293AD8" w:rsidRDefault="00267507">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rPr>
        <w:t>6</w:t>
      </w:r>
      <w:r w:rsidR="00506359">
        <w:rPr>
          <w:rStyle w:val="a5"/>
          <w:rFonts w:ascii="仿宋" w:eastAsia="仿宋" w:hAnsi="仿宋" w:hint="eastAsia"/>
          <w:bCs/>
          <w:sz w:val="32"/>
          <w:szCs w:val="32"/>
        </w:rPr>
        <w:t>.农林水支出</w:t>
      </w:r>
      <w:r w:rsidR="00506359">
        <w:rPr>
          <w:rFonts w:ascii="仿宋" w:eastAsia="仿宋" w:hAnsi="仿宋" w:hint="eastAsia"/>
          <w:bCs/>
          <w:sz w:val="32"/>
          <w:szCs w:val="32"/>
        </w:rPr>
        <w:t>（类</w:t>
      </w:r>
      <w:r w:rsidR="00506359">
        <w:rPr>
          <w:rStyle w:val="a5"/>
          <w:rFonts w:ascii="仿宋" w:eastAsia="仿宋" w:hAnsi="仿宋" w:hint="eastAsia"/>
          <w:bCs/>
          <w:sz w:val="32"/>
          <w:szCs w:val="32"/>
        </w:rPr>
        <w:t>）</w:t>
      </w:r>
      <w:r w:rsidR="00506359">
        <w:rPr>
          <w:rFonts w:ascii="仿宋" w:eastAsia="仿宋" w:hAnsi="仿宋" w:hint="eastAsia"/>
          <w:bCs/>
          <w:sz w:val="32"/>
          <w:szCs w:val="32"/>
        </w:rPr>
        <w:t>扶贫（款</w:t>
      </w:r>
      <w:r w:rsidR="00506359">
        <w:t>）</w:t>
      </w:r>
      <w:r w:rsidR="00506359">
        <w:rPr>
          <w:rFonts w:ascii="仿宋" w:eastAsia="仿宋" w:hAnsi="仿宋" w:hint="eastAsia"/>
          <w:bCs/>
          <w:sz w:val="32"/>
          <w:szCs w:val="32"/>
        </w:rPr>
        <w:t>其他扶贫支出（项）：支</w:t>
      </w:r>
      <w:r w:rsidR="00506359">
        <w:rPr>
          <w:rStyle w:val="a5"/>
          <w:rFonts w:ascii="仿宋" w:eastAsia="仿宋" w:hAnsi="仿宋" w:hint="eastAsia"/>
          <w:b w:val="0"/>
          <w:bCs/>
          <w:sz w:val="32"/>
          <w:szCs w:val="32"/>
        </w:rPr>
        <w:t>出</w:t>
      </w:r>
      <w:r w:rsidR="00506359">
        <w:rPr>
          <w:rFonts w:ascii="仿宋" w:eastAsia="仿宋" w:hAnsi="仿宋" w:hint="eastAsia"/>
          <w:bCs/>
          <w:sz w:val="32"/>
          <w:szCs w:val="32"/>
        </w:rPr>
        <w:t>决算为</w:t>
      </w:r>
      <w:r w:rsidR="00506359">
        <w:rPr>
          <w:rStyle w:val="a5"/>
          <w:rFonts w:ascii="仿宋" w:eastAsia="仿宋" w:hAnsi="仿宋" w:hint="eastAsia"/>
          <w:b w:val="0"/>
          <w:bCs/>
          <w:sz w:val="32"/>
          <w:szCs w:val="32"/>
        </w:rPr>
        <w:t>0.50万元，完成预算</w:t>
      </w:r>
      <w:r w:rsidR="00506359">
        <w:rPr>
          <w:rFonts w:ascii="仿宋" w:eastAsia="仿宋" w:hAnsi="仿宋" w:hint="eastAsia"/>
          <w:bCs/>
          <w:sz w:val="32"/>
          <w:szCs w:val="32"/>
        </w:rPr>
        <w:t>100</w:t>
      </w:r>
      <w:r w:rsidR="00506359">
        <w:rPr>
          <w:rStyle w:val="a5"/>
          <w:rFonts w:ascii="仿宋" w:eastAsia="仿宋" w:hAnsi="仿宋"/>
          <w:b w:val="0"/>
          <w:bCs/>
          <w:sz w:val="32"/>
          <w:szCs w:val="32"/>
        </w:rPr>
        <w:t>%</w:t>
      </w:r>
      <w:r w:rsidR="00506359">
        <w:rPr>
          <w:rStyle w:val="a5"/>
          <w:rFonts w:ascii="仿宋" w:eastAsia="仿宋" w:hAnsi="仿宋" w:hint="eastAsia"/>
          <w:b w:val="0"/>
          <w:bCs/>
          <w:sz w:val="32"/>
          <w:szCs w:val="32"/>
        </w:rPr>
        <w:t>。</w:t>
      </w:r>
    </w:p>
    <w:p w14:paraId="254B08BD" w14:textId="0C5224C7" w:rsidR="00293AD8" w:rsidRDefault="00267507">
      <w:pPr>
        <w:spacing w:line="600" w:lineRule="exact"/>
        <w:ind w:firstLineChars="200" w:firstLine="643"/>
        <w:rPr>
          <w:rFonts w:ascii="仿宋" w:eastAsia="仿宋" w:hAnsi="仿宋"/>
          <w:b/>
          <w:sz w:val="32"/>
          <w:szCs w:val="32"/>
        </w:rPr>
      </w:pPr>
      <w:r>
        <w:rPr>
          <w:rStyle w:val="a5"/>
          <w:rFonts w:ascii="仿宋" w:eastAsia="仿宋" w:hAnsi="仿宋"/>
          <w:bCs/>
          <w:sz w:val="32"/>
          <w:szCs w:val="32"/>
        </w:rPr>
        <w:t>7</w:t>
      </w:r>
      <w:r w:rsidR="00506359">
        <w:rPr>
          <w:rStyle w:val="a5"/>
          <w:rFonts w:ascii="仿宋" w:eastAsia="仿宋" w:hAnsi="仿宋" w:hint="eastAsia"/>
          <w:bCs/>
          <w:sz w:val="32"/>
          <w:szCs w:val="32"/>
        </w:rPr>
        <w:t>.住房保障支出</w:t>
      </w:r>
      <w:r w:rsidR="00506359">
        <w:rPr>
          <w:rFonts w:ascii="仿宋" w:eastAsia="仿宋" w:hAnsi="仿宋" w:hint="eastAsia"/>
          <w:bCs/>
          <w:sz w:val="32"/>
          <w:szCs w:val="32"/>
        </w:rPr>
        <w:t>（类</w:t>
      </w:r>
      <w:r w:rsidR="00506359">
        <w:rPr>
          <w:rStyle w:val="a5"/>
          <w:rFonts w:ascii="仿宋" w:eastAsia="仿宋" w:hAnsi="仿宋" w:hint="eastAsia"/>
          <w:bCs/>
          <w:sz w:val="32"/>
          <w:szCs w:val="32"/>
        </w:rPr>
        <w:t>）</w:t>
      </w:r>
      <w:r w:rsidR="00506359">
        <w:rPr>
          <w:rFonts w:ascii="仿宋" w:eastAsia="仿宋" w:hAnsi="仿宋" w:hint="eastAsia"/>
          <w:bCs/>
          <w:sz w:val="32"/>
          <w:szCs w:val="32"/>
        </w:rPr>
        <w:t>住房改革支出（款</w:t>
      </w:r>
      <w:r w:rsidR="00506359">
        <w:t>）</w:t>
      </w:r>
      <w:r w:rsidR="00506359">
        <w:rPr>
          <w:rFonts w:ascii="仿宋" w:eastAsia="仿宋" w:hAnsi="仿宋" w:hint="eastAsia"/>
          <w:bCs/>
          <w:sz w:val="32"/>
          <w:szCs w:val="32"/>
        </w:rPr>
        <w:t>住房公积金（项）：支</w:t>
      </w:r>
      <w:r w:rsidR="00506359">
        <w:rPr>
          <w:rStyle w:val="a5"/>
          <w:rFonts w:ascii="仿宋" w:eastAsia="仿宋" w:hAnsi="仿宋" w:hint="eastAsia"/>
          <w:b w:val="0"/>
          <w:bCs/>
          <w:sz w:val="32"/>
          <w:szCs w:val="32"/>
        </w:rPr>
        <w:t>出</w:t>
      </w:r>
      <w:r w:rsidR="00506359">
        <w:rPr>
          <w:rFonts w:ascii="仿宋" w:eastAsia="仿宋" w:hAnsi="仿宋" w:hint="eastAsia"/>
          <w:bCs/>
          <w:sz w:val="32"/>
          <w:szCs w:val="32"/>
        </w:rPr>
        <w:t>决算为</w:t>
      </w:r>
      <w:r w:rsidR="00506359">
        <w:rPr>
          <w:rStyle w:val="a5"/>
          <w:rFonts w:ascii="仿宋" w:eastAsia="仿宋" w:hAnsi="仿宋" w:hint="eastAsia"/>
          <w:b w:val="0"/>
          <w:bCs/>
          <w:sz w:val="32"/>
          <w:szCs w:val="32"/>
        </w:rPr>
        <w:t>25.37万元，完成预算</w:t>
      </w:r>
      <w:r w:rsidR="00506359">
        <w:rPr>
          <w:rFonts w:ascii="仿宋" w:eastAsia="仿宋" w:hAnsi="仿宋" w:hint="eastAsia"/>
          <w:bCs/>
          <w:sz w:val="32"/>
          <w:szCs w:val="32"/>
        </w:rPr>
        <w:t>100</w:t>
      </w:r>
      <w:r w:rsidR="00506359">
        <w:rPr>
          <w:rStyle w:val="a5"/>
          <w:rFonts w:ascii="仿宋" w:eastAsia="仿宋" w:hAnsi="仿宋"/>
          <w:b w:val="0"/>
          <w:bCs/>
          <w:sz w:val="32"/>
          <w:szCs w:val="32"/>
        </w:rPr>
        <w:t>%</w:t>
      </w:r>
      <w:r w:rsidR="00506359">
        <w:rPr>
          <w:rStyle w:val="a5"/>
          <w:rFonts w:ascii="仿宋" w:eastAsia="仿宋" w:hAnsi="仿宋" w:hint="eastAsia"/>
          <w:b w:val="0"/>
          <w:bCs/>
          <w:sz w:val="32"/>
          <w:szCs w:val="32"/>
        </w:rPr>
        <w:t>。</w:t>
      </w:r>
    </w:p>
    <w:p w14:paraId="4A9AFA6C" w14:textId="77777777" w:rsidR="00293AD8" w:rsidRDefault="00506359">
      <w:pPr>
        <w:tabs>
          <w:tab w:val="right" w:pos="8306"/>
        </w:tabs>
        <w:spacing w:line="600" w:lineRule="exact"/>
        <w:ind w:firstLine="640"/>
        <w:outlineLvl w:val="1"/>
        <w:rPr>
          <w:rStyle w:val="2Char"/>
        </w:rPr>
      </w:pPr>
      <w:bookmarkStart w:id="47" w:name="_Toc15396608"/>
      <w:bookmarkStart w:id="48" w:name="_Toc15377214"/>
      <w:bookmarkStart w:id="49" w:name="_Toc10969"/>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BB5FE4">
        <w:rPr>
          <w:rFonts w:ascii="黑体" w:eastAsia="黑体" w:hAnsi="黑体" w:hint="eastAsia"/>
          <w:sz w:val="32"/>
          <w:szCs w:val="32"/>
        </w:rPr>
        <w:t>财政拨款基本支出决算情况说明</w:t>
      </w:r>
      <w:bookmarkEnd w:id="47"/>
      <w:bookmarkEnd w:id="48"/>
      <w:bookmarkEnd w:id="49"/>
      <w:r w:rsidRPr="00BB5FE4">
        <w:rPr>
          <w:rStyle w:val="2Char"/>
          <w:rFonts w:ascii="黑体" w:eastAsia="黑体" w:hAnsi="黑体"/>
          <w:b w:val="0"/>
        </w:rPr>
        <w:tab/>
      </w:r>
    </w:p>
    <w:p w14:paraId="3685F12E" w14:textId="77777777" w:rsidR="00293AD8" w:rsidRDefault="00506359">
      <w:pPr>
        <w:spacing w:line="600" w:lineRule="exact"/>
        <w:ind w:firstLine="645"/>
        <w:rPr>
          <w:rFonts w:ascii="仿宋" w:eastAsia="仿宋" w:hAnsi="仿宋"/>
          <w:sz w:val="32"/>
          <w:szCs w:val="32"/>
        </w:rPr>
      </w:pPr>
      <w:r w:rsidRPr="00BB5FE4">
        <w:rPr>
          <w:rFonts w:ascii="仿宋" w:eastAsia="仿宋" w:hAnsi="仿宋"/>
          <w:sz w:val="32"/>
          <w:szCs w:val="32"/>
        </w:rPr>
        <w:t>20</w:t>
      </w:r>
      <w:r w:rsidRPr="00BB5FE4">
        <w:rPr>
          <w:rFonts w:ascii="仿宋" w:eastAsia="仿宋" w:hAnsi="仿宋" w:hint="eastAsia"/>
          <w:sz w:val="32"/>
          <w:szCs w:val="32"/>
        </w:rPr>
        <w:t>21年一般公共预算财政拨款基本支出379</w:t>
      </w:r>
      <w:r>
        <w:rPr>
          <w:rFonts w:ascii="仿宋" w:eastAsia="仿宋" w:hAnsi="仿宋" w:hint="eastAsia"/>
          <w:sz w:val="32"/>
          <w:szCs w:val="32"/>
        </w:rPr>
        <w:t>.45万元，其中：</w:t>
      </w:r>
    </w:p>
    <w:p w14:paraId="4B82336C" w14:textId="77777777" w:rsidR="00293AD8" w:rsidRDefault="00506359">
      <w:pPr>
        <w:spacing w:line="600" w:lineRule="exact"/>
        <w:ind w:firstLine="645"/>
        <w:rPr>
          <w:rFonts w:ascii="仿宋" w:eastAsia="仿宋" w:hAnsi="仿宋"/>
          <w:sz w:val="32"/>
          <w:szCs w:val="32"/>
        </w:rPr>
      </w:pPr>
      <w:r>
        <w:rPr>
          <w:rFonts w:ascii="仿宋" w:eastAsia="仿宋" w:hAnsi="仿宋" w:hint="eastAsia"/>
          <w:sz w:val="32"/>
          <w:szCs w:val="32"/>
        </w:rPr>
        <w:t>人员经费353.12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5CFB9B89" w14:textId="77777777" w:rsidR="00293AD8" w:rsidRDefault="00506359">
      <w:pPr>
        <w:spacing w:line="600" w:lineRule="exact"/>
        <w:ind w:firstLine="645"/>
        <w:rPr>
          <w:rFonts w:ascii="仿宋" w:eastAsia="仿宋" w:hAnsi="仿宋"/>
          <w:b/>
          <w:sz w:val="32"/>
          <w:szCs w:val="32"/>
        </w:rPr>
      </w:pPr>
      <w:r>
        <w:rPr>
          <w:rFonts w:ascii="仿宋" w:eastAsia="仿宋" w:hAnsi="仿宋" w:hint="eastAsia"/>
          <w:sz w:val="32"/>
          <w:szCs w:val="32"/>
        </w:rPr>
        <w:t>公用经费26.33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3B8AC6CA" w14:textId="77777777" w:rsidR="00293AD8" w:rsidRDefault="00506359">
      <w:pPr>
        <w:spacing w:line="600" w:lineRule="exact"/>
        <w:ind w:firstLine="640"/>
        <w:outlineLvl w:val="1"/>
        <w:rPr>
          <w:rStyle w:val="2Char"/>
          <w:rFonts w:ascii="黑体" w:eastAsia="黑体" w:hAnsi="黑体"/>
          <w:b w:val="0"/>
        </w:rPr>
      </w:pPr>
      <w:bookmarkStart w:id="50" w:name="_Toc15396609"/>
      <w:bookmarkStart w:id="51" w:name="_Toc15377215"/>
      <w:bookmarkStart w:id="52" w:name="_Toc14387"/>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Pr>
          <w:rFonts w:ascii="黑体" w:eastAsia="黑体" w:hAnsi="黑体" w:hint="eastAsia"/>
        </w:rPr>
        <w:t>财政拨款支</w:t>
      </w:r>
      <w:r>
        <w:rPr>
          <w:rStyle w:val="2Char"/>
          <w:rFonts w:ascii="黑体" w:eastAsia="黑体" w:hAnsi="黑体" w:hint="eastAsia"/>
          <w:b w:val="0"/>
        </w:rPr>
        <w:t>出</w:t>
      </w:r>
      <w:r>
        <w:rPr>
          <w:rFonts w:ascii="黑体" w:eastAsia="黑体" w:hAnsi="黑体" w:hint="eastAsia"/>
        </w:rPr>
        <w:t>决算情况说明</w:t>
      </w:r>
      <w:bookmarkEnd w:id="50"/>
      <w:bookmarkEnd w:id="51"/>
      <w:bookmarkEnd w:id="52"/>
    </w:p>
    <w:p w14:paraId="55F8FC10" w14:textId="77777777" w:rsidR="00293AD8" w:rsidRDefault="00506359">
      <w:pPr>
        <w:spacing w:line="600" w:lineRule="exact"/>
        <w:ind w:firstLine="640"/>
        <w:outlineLvl w:val="2"/>
        <w:rPr>
          <w:rFonts w:ascii="仿宋" w:eastAsia="仿宋" w:hAnsi="仿宋"/>
          <w:b/>
          <w:sz w:val="32"/>
          <w:szCs w:val="32"/>
        </w:rPr>
      </w:pPr>
      <w:bookmarkStart w:id="53" w:name="_Toc15377216"/>
      <w:r>
        <w:rPr>
          <w:rFonts w:ascii="仿宋" w:eastAsia="仿宋" w:hAnsi="仿宋" w:hint="eastAsia"/>
          <w:b/>
          <w:sz w:val="32"/>
          <w:szCs w:val="32"/>
        </w:rPr>
        <w:t>（一）“三公”经费财政拨款支出决算总体情况说明</w:t>
      </w:r>
      <w:bookmarkEnd w:id="53"/>
    </w:p>
    <w:p w14:paraId="4BEAD2FE" w14:textId="77777777" w:rsidR="00293AD8" w:rsidRDefault="00506359">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21年“三公”经费财政拨款支出决算为0.3万元，完成预算的100</w:t>
      </w:r>
      <w:r>
        <w:rPr>
          <w:rFonts w:ascii="仿宋" w:eastAsia="仿宋" w:hAnsi="仿宋"/>
          <w:sz w:val="32"/>
          <w:szCs w:val="32"/>
        </w:rPr>
        <w:t>%</w:t>
      </w:r>
      <w:r>
        <w:rPr>
          <w:rFonts w:ascii="仿宋" w:eastAsia="仿宋" w:hAnsi="仿宋" w:hint="eastAsia"/>
          <w:sz w:val="32"/>
          <w:szCs w:val="32"/>
        </w:rPr>
        <w:t>。</w:t>
      </w:r>
    </w:p>
    <w:p w14:paraId="0AAD4AAB" w14:textId="77777777" w:rsidR="00293AD8" w:rsidRDefault="00506359">
      <w:pPr>
        <w:spacing w:line="600" w:lineRule="exact"/>
        <w:ind w:firstLine="640"/>
        <w:outlineLvl w:val="2"/>
        <w:rPr>
          <w:rFonts w:ascii="仿宋" w:eastAsia="仿宋" w:hAnsi="仿宋"/>
          <w:b/>
          <w:sz w:val="32"/>
          <w:szCs w:val="32"/>
        </w:rPr>
      </w:pPr>
      <w:bookmarkStart w:id="54" w:name="_Toc15377217"/>
      <w:r>
        <w:rPr>
          <w:rFonts w:ascii="仿宋" w:eastAsia="仿宋" w:hAnsi="仿宋" w:hint="eastAsia"/>
          <w:b/>
          <w:sz w:val="32"/>
          <w:szCs w:val="32"/>
        </w:rPr>
        <w:t>（二）“三公”经费财政拨款支出决算具体情况说明</w:t>
      </w:r>
      <w:bookmarkEnd w:id="54"/>
    </w:p>
    <w:p w14:paraId="35164748" w14:textId="0D72760D" w:rsidR="00293AD8" w:rsidRDefault="0050635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；公务接待费支出决算0.3万元，占比100</w:t>
      </w:r>
      <w:r>
        <w:rPr>
          <w:rFonts w:ascii="仿宋" w:eastAsia="仿宋" w:hAnsi="仿宋"/>
          <w:sz w:val="32"/>
          <w:szCs w:val="32"/>
        </w:rPr>
        <w:t>%</w:t>
      </w:r>
      <w:r>
        <w:rPr>
          <w:rFonts w:ascii="仿宋" w:eastAsia="仿宋" w:hAnsi="仿宋" w:hint="eastAsia"/>
          <w:sz w:val="32"/>
          <w:szCs w:val="32"/>
        </w:rPr>
        <w:t>。具体情况如下</w:t>
      </w:r>
      <w:r w:rsidR="00FB1AC4" w:rsidRPr="00FB1AC4">
        <w:rPr>
          <w:rFonts w:ascii="仿宋" w:eastAsia="仿宋" w:hAnsi="仿宋" w:hint="eastAsia"/>
          <w:sz w:val="32"/>
          <w:szCs w:val="32"/>
          <w:u w:color="46CD7E"/>
        </w:rPr>
        <w:t>。</w:t>
      </w:r>
    </w:p>
    <w:p w14:paraId="32B961BC" w14:textId="77777777" w:rsidR="00293AD8" w:rsidRDefault="00506359">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08F4BAD4" wp14:editId="2FB006E5">
            <wp:extent cx="5346700" cy="2811145"/>
            <wp:effectExtent l="4445" t="4445" r="20955" b="22860"/>
            <wp:docPr id="750" name="_x0000_i28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E73534" w14:textId="77777777" w:rsidR="00293AD8" w:rsidRDefault="00506359">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14:paraId="1CF0BF72" w14:textId="77777777" w:rsidR="00293AD8" w:rsidRDefault="00506359">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14:paraId="5AED2AB1" w14:textId="77777777" w:rsidR="00293AD8" w:rsidRDefault="00506359">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578B9D91" w14:textId="77777777" w:rsidR="00293AD8" w:rsidRDefault="00506359">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14:paraId="2228B8A4" w14:textId="77777777" w:rsidR="00293AD8" w:rsidRDefault="00506359">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0F4033D0" w14:textId="77777777" w:rsidR="00293AD8" w:rsidRDefault="00506359">
      <w:pPr>
        <w:numPr>
          <w:ilvl w:val="0"/>
          <w:numId w:val="11"/>
        </w:numPr>
        <w:spacing w:line="600" w:lineRule="exact"/>
        <w:ind w:firstLine="640"/>
        <w:rPr>
          <w:rFonts w:ascii="仿宋_GB2312" w:eastAsia="仿宋_GB2312"/>
          <w:sz w:val="32"/>
          <w:szCs w:val="32"/>
        </w:rPr>
      </w:pPr>
      <w:r>
        <w:rPr>
          <w:rFonts w:ascii="仿宋_GB2312" w:eastAsia="仿宋_GB2312" w:hint="eastAsia"/>
          <w:b/>
          <w:sz w:val="32"/>
          <w:szCs w:val="32"/>
        </w:rPr>
        <w:t>公务接待费支出</w:t>
      </w:r>
      <w:r>
        <w:rPr>
          <w:rFonts w:ascii="仿宋_GB2312" w:eastAsia="仿宋_GB2312" w:hint="eastAsia"/>
          <w:sz w:val="32"/>
          <w:szCs w:val="32"/>
        </w:rPr>
        <w:t>0.3万元，</w:t>
      </w:r>
      <w:r>
        <w:rPr>
          <w:rStyle w:val="a5"/>
          <w:rFonts w:ascii="仿宋" w:eastAsia="仿宋" w:hAnsi="仿宋" w:hint="eastAsia"/>
          <w:b w:val="0"/>
          <w:bCs/>
          <w:sz w:val="32"/>
          <w:szCs w:val="32"/>
        </w:rPr>
        <w:t>完成预算的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20年持平。其中</w:t>
      </w:r>
      <w:r w:rsidRPr="00267507">
        <w:rPr>
          <w:rFonts w:ascii="仿宋_GB2312" w:eastAsia="仿宋_GB2312" w:hint="eastAsia"/>
          <w:sz w:val="32"/>
          <w:szCs w:val="32"/>
          <w:u w:val="thick" w:color="4B6EE0"/>
          <w:shd w:val="clear" w:color="auto" w:fill="6F8BE6"/>
        </w:rPr>
        <w:t>：</w:t>
      </w:r>
    </w:p>
    <w:p w14:paraId="2D1069F0" w14:textId="77777777" w:rsidR="00293AD8" w:rsidRDefault="00506359">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0.3</w:t>
      </w:r>
      <w:r>
        <w:rPr>
          <w:rFonts w:ascii="仿宋_GB2312" w:eastAsia="仿宋_GB2312" w:hint="eastAsia"/>
          <w:sz w:val="32"/>
          <w:szCs w:val="32"/>
        </w:rPr>
        <w:t>万元，主要用于开展业务活动开</w:t>
      </w:r>
      <w:r>
        <w:rPr>
          <w:rFonts w:ascii="仿宋_GB2312" w:eastAsia="仿宋_GB2312" w:hint="eastAsia"/>
          <w:sz w:val="32"/>
          <w:szCs w:val="32"/>
        </w:rPr>
        <w:lastRenderedPageBreak/>
        <w:t>支的交通费、住宿费、用餐费等。国内公务接待8批次，36人次（不包括陪同人员），共计支出0.3万元。</w:t>
      </w:r>
    </w:p>
    <w:p w14:paraId="69BCD894" w14:textId="77777777" w:rsidR="00293AD8" w:rsidRDefault="00506359">
      <w:pPr>
        <w:spacing w:line="600" w:lineRule="exact"/>
        <w:ind w:firstLineChars="200" w:firstLine="643"/>
        <w:rPr>
          <w:rFonts w:ascii="黑体"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bookmarkStart w:id="55" w:name="_Toc15377218"/>
      <w:bookmarkStart w:id="56" w:name="_Toc15396610"/>
      <w:r>
        <w:rPr>
          <w:rFonts w:ascii="仿宋_GB2312" w:eastAsia="仿宋_GB2312" w:hint="eastAsia"/>
          <w:sz w:val="32"/>
          <w:szCs w:val="32"/>
        </w:rPr>
        <w:t>。</w:t>
      </w:r>
    </w:p>
    <w:p w14:paraId="0CCD8F0B" w14:textId="77777777" w:rsidR="00293AD8" w:rsidRDefault="00506359">
      <w:pPr>
        <w:spacing w:line="600" w:lineRule="exact"/>
        <w:ind w:firstLine="640"/>
        <w:outlineLvl w:val="1"/>
        <w:rPr>
          <w:rStyle w:val="2Char"/>
          <w:rFonts w:ascii="黑体" w:eastAsia="黑体" w:hAnsi="黑体"/>
        </w:rPr>
      </w:pPr>
      <w:bookmarkStart w:id="57" w:name="_Toc30056"/>
      <w:r>
        <w:rPr>
          <w:rFonts w:ascii="黑体" w:eastAsia="黑体" w:hint="eastAsia"/>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55"/>
      <w:bookmarkEnd w:id="56"/>
      <w:bookmarkEnd w:id="57"/>
    </w:p>
    <w:p w14:paraId="44F55457" w14:textId="77777777" w:rsidR="00293AD8" w:rsidRDefault="0050635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12B1620E" w14:textId="77777777" w:rsidR="00293AD8" w:rsidRDefault="00506359">
      <w:pPr>
        <w:numPr>
          <w:ilvl w:val="0"/>
          <w:numId w:val="10"/>
        </w:numPr>
        <w:spacing w:line="600" w:lineRule="exact"/>
        <w:ind w:firstLine="640"/>
        <w:outlineLvl w:val="1"/>
        <w:rPr>
          <w:rStyle w:val="2Char"/>
          <w:rFonts w:ascii="黑体" w:eastAsia="黑体" w:hAnsi="黑体"/>
          <w:b w:val="0"/>
        </w:rPr>
      </w:pPr>
      <w:bookmarkStart w:id="58" w:name="_Toc15396611"/>
      <w:bookmarkStart w:id="59" w:name="_Toc15377219"/>
      <w:bookmarkStart w:id="60" w:name="_Toc4977"/>
      <w:r>
        <w:rPr>
          <w:rStyle w:val="2Char"/>
          <w:rFonts w:ascii="黑体" w:eastAsia="黑体" w:hAnsi="黑体" w:hint="eastAsia"/>
          <w:b w:val="0"/>
        </w:rPr>
        <w:t>国有资本经营预算</w:t>
      </w:r>
      <w:r>
        <w:rPr>
          <w:rFonts w:ascii="黑体" w:eastAsia="黑体" w:hAnsi="黑体" w:hint="eastAsia"/>
        </w:rPr>
        <w:t>支出决算情况说明</w:t>
      </w:r>
      <w:bookmarkEnd w:id="58"/>
      <w:bookmarkEnd w:id="59"/>
      <w:bookmarkEnd w:id="60"/>
    </w:p>
    <w:p w14:paraId="3A0B5B66" w14:textId="77777777" w:rsidR="00293AD8" w:rsidRDefault="00506359">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60BE2741" w14:textId="77777777" w:rsidR="00293AD8" w:rsidRDefault="00506359">
      <w:pPr>
        <w:numPr>
          <w:ilvl w:val="0"/>
          <w:numId w:val="10"/>
        </w:numPr>
        <w:spacing w:line="600" w:lineRule="exact"/>
        <w:ind w:firstLine="640"/>
        <w:outlineLvl w:val="1"/>
        <w:rPr>
          <w:rStyle w:val="2Char"/>
          <w:rFonts w:ascii="黑体" w:eastAsia="黑体" w:hAnsi="黑体"/>
          <w:b w:val="0"/>
        </w:rPr>
      </w:pPr>
      <w:bookmarkStart w:id="61" w:name="_Toc15396612"/>
      <w:bookmarkStart w:id="62" w:name="_Toc15377221"/>
      <w:bookmarkStart w:id="63" w:name="_Toc26637"/>
      <w:r>
        <w:rPr>
          <w:rStyle w:val="2Char"/>
          <w:rFonts w:ascii="黑体" w:eastAsia="黑体" w:hAnsi="黑体" w:hint="eastAsia"/>
          <w:b w:val="0"/>
        </w:rPr>
        <w:t>其他重要事项的情况说明</w:t>
      </w:r>
      <w:bookmarkEnd w:id="61"/>
      <w:bookmarkEnd w:id="62"/>
      <w:bookmarkEnd w:id="63"/>
    </w:p>
    <w:p w14:paraId="79F4C239" w14:textId="77777777" w:rsidR="00293AD8" w:rsidRDefault="00506359">
      <w:pPr>
        <w:spacing w:line="600" w:lineRule="exact"/>
        <w:ind w:firstLineChars="200" w:firstLine="643"/>
        <w:outlineLvl w:val="2"/>
        <w:rPr>
          <w:rFonts w:ascii="仿宋" w:eastAsia="仿宋" w:hAnsi="仿宋"/>
          <w:sz w:val="32"/>
          <w:szCs w:val="32"/>
        </w:rPr>
      </w:pPr>
      <w:bookmarkStart w:id="64" w:name="_Toc15377222"/>
      <w:r>
        <w:rPr>
          <w:rFonts w:ascii="仿宋" w:eastAsia="仿宋" w:hAnsi="仿宋" w:hint="eastAsia"/>
          <w:b/>
          <w:sz w:val="32"/>
          <w:szCs w:val="32"/>
        </w:rPr>
        <w:t>（一）机关运行经费支出情况</w:t>
      </w:r>
      <w:bookmarkEnd w:id="64"/>
    </w:p>
    <w:p w14:paraId="3DCC0E33" w14:textId="77777777" w:rsidR="00293AD8" w:rsidRDefault="00506359">
      <w:pPr>
        <w:spacing w:line="600" w:lineRule="exact"/>
        <w:ind w:firstLineChars="200" w:firstLine="640"/>
        <w:rPr>
          <w:rFonts w:ascii="仿宋" w:eastAsia="仿宋_GB2312" w:hAnsi="仿宋"/>
          <w:b/>
          <w:sz w:val="32"/>
          <w:szCs w:val="32"/>
        </w:rPr>
      </w:pPr>
      <w:r>
        <w:rPr>
          <w:rFonts w:ascii="仿宋_GB2312" w:eastAsia="仿宋_GB2312"/>
          <w:sz w:val="32"/>
          <w:szCs w:val="32"/>
        </w:rPr>
        <w:t>20</w:t>
      </w:r>
      <w:r>
        <w:rPr>
          <w:rFonts w:ascii="仿宋_GB2312" w:eastAsia="仿宋_GB2312" w:hint="eastAsia"/>
          <w:sz w:val="32"/>
          <w:szCs w:val="32"/>
        </w:rPr>
        <w:t>21年，通江县民胜镇大兴小学机关运行经费支出0万元。</w:t>
      </w:r>
    </w:p>
    <w:p w14:paraId="5849A05B" w14:textId="77777777" w:rsidR="00293AD8" w:rsidRDefault="00506359">
      <w:pPr>
        <w:autoSpaceDE w:val="0"/>
        <w:autoSpaceDN w:val="0"/>
        <w:adjustRightInd w:val="0"/>
        <w:spacing w:line="600" w:lineRule="exact"/>
        <w:ind w:firstLineChars="200" w:firstLine="643"/>
        <w:jc w:val="left"/>
        <w:outlineLvl w:val="2"/>
        <w:rPr>
          <w:rFonts w:ascii="仿宋" w:eastAsia="仿宋" w:hAnsi="仿宋"/>
          <w:b/>
          <w:sz w:val="32"/>
          <w:szCs w:val="32"/>
        </w:rPr>
      </w:pPr>
      <w:bookmarkStart w:id="65" w:name="_Toc15377223"/>
      <w:r>
        <w:rPr>
          <w:rFonts w:ascii="仿宋" w:eastAsia="仿宋" w:hAnsi="仿宋" w:hint="eastAsia"/>
          <w:b/>
          <w:sz w:val="32"/>
          <w:szCs w:val="32"/>
        </w:rPr>
        <w:t>（二）政府采购支出情况</w:t>
      </w:r>
      <w:bookmarkEnd w:id="65"/>
    </w:p>
    <w:p w14:paraId="1B999721" w14:textId="77777777" w:rsidR="00293AD8" w:rsidRDefault="00506359">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21年，通江县民胜镇大兴小学政府采购支出总额0万元。</w:t>
      </w:r>
    </w:p>
    <w:p w14:paraId="6E479F2F" w14:textId="77777777" w:rsidR="00293AD8" w:rsidRDefault="00506359">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4"/>
      <w:r>
        <w:rPr>
          <w:rFonts w:ascii="仿宋" w:eastAsia="仿宋" w:hAnsi="仿宋" w:hint="eastAsia"/>
          <w:b/>
          <w:sz w:val="32"/>
          <w:szCs w:val="32"/>
        </w:rPr>
        <w:t>（三）国有资产占有使用情况</w:t>
      </w:r>
      <w:bookmarkEnd w:id="66"/>
    </w:p>
    <w:p w14:paraId="4CB2B1E1" w14:textId="77777777" w:rsidR="00293AD8" w:rsidRDefault="00506359">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日，通江县民胜镇大兴小学共有车辆0辆。单价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7E5EDC7A" w14:textId="77777777" w:rsidR="00293AD8" w:rsidRDefault="0050635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183D2910" w14:textId="77777777" w:rsidR="00293AD8" w:rsidRDefault="00506359">
      <w:pPr>
        <w:spacing w:line="580" w:lineRule="exact"/>
        <w:ind w:firstLineChars="200" w:firstLine="640"/>
        <w:rPr>
          <w:rFonts w:ascii="仿宋_GB2312" w:eastAsia="仿宋_GB2312" w:hAnsi="仿宋_GB2312" w:cs="仿宋_GB2312"/>
          <w:sz w:val="32"/>
          <w:szCs w:val="32"/>
        </w:rPr>
      </w:pPr>
      <w:r w:rsidRPr="00267507">
        <w:rPr>
          <w:rFonts w:ascii="仿宋_GB2312" w:eastAsia="仿宋_GB2312" w:hAnsi="仿宋_GB2312" w:cs="仿宋_GB2312" w:hint="eastAsia"/>
          <w:sz w:val="32"/>
          <w:szCs w:val="32"/>
          <w:u w:val="thick" w:color="4B6EE0"/>
          <w:shd w:val="clear" w:color="auto" w:fill="6F8BE6"/>
        </w:rPr>
        <w:t>根据预算绩效管理要求，本单位在2021年度预算编制阶段，</w:t>
      </w:r>
      <w:proofErr w:type="gramStart"/>
      <w:r w:rsidRPr="00267507">
        <w:rPr>
          <w:rFonts w:ascii="仿宋_GB2312" w:eastAsia="仿宋_GB2312" w:hAnsi="仿宋_GB2312" w:cs="仿宋_GB2312" w:hint="eastAsia"/>
          <w:sz w:val="32"/>
          <w:szCs w:val="32"/>
          <w:u w:val="thick" w:color="4B6EE0"/>
          <w:shd w:val="clear" w:color="auto" w:fill="6F8BE6"/>
        </w:rPr>
        <w:t>组织对免作业本</w:t>
      </w:r>
      <w:proofErr w:type="gramEnd"/>
      <w:r w:rsidRPr="00267507">
        <w:rPr>
          <w:rFonts w:ascii="仿宋_GB2312" w:eastAsia="仿宋_GB2312" w:hAnsi="仿宋_GB2312" w:cs="仿宋_GB2312" w:hint="eastAsia"/>
          <w:sz w:val="32"/>
          <w:szCs w:val="32"/>
          <w:u w:val="thick" w:color="4B6EE0"/>
          <w:shd w:val="clear" w:color="auto" w:fill="6F8BE6"/>
        </w:rPr>
        <w:t>费项目、义</w:t>
      </w:r>
      <w:proofErr w:type="gramStart"/>
      <w:r w:rsidRPr="00267507">
        <w:rPr>
          <w:rFonts w:ascii="仿宋_GB2312" w:eastAsia="仿宋_GB2312" w:hAnsi="仿宋_GB2312" w:cs="仿宋_GB2312" w:hint="eastAsia"/>
          <w:sz w:val="32"/>
          <w:szCs w:val="32"/>
          <w:u w:val="thick" w:color="4B6EE0"/>
          <w:shd w:val="clear" w:color="auto" w:fill="6F8BE6"/>
        </w:rPr>
        <w:t>教奖补</w:t>
      </w:r>
      <w:proofErr w:type="gramEnd"/>
      <w:r w:rsidRPr="00267507">
        <w:rPr>
          <w:rFonts w:ascii="仿宋_GB2312" w:eastAsia="仿宋_GB2312" w:hAnsi="仿宋_GB2312" w:cs="仿宋_GB2312" w:hint="eastAsia"/>
          <w:sz w:val="32"/>
          <w:szCs w:val="32"/>
          <w:u w:val="thick" w:color="4B6EE0"/>
          <w:shd w:val="clear" w:color="auto" w:fill="6F8BE6"/>
        </w:rPr>
        <w:t>项目、义教生活补助项目、公用经费项目、学前教育“三儿”资金、学生营养餐资金、驻村人员差旅费补助、2021年教育强国推进计划</w:t>
      </w:r>
      <w:r w:rsidRPr="00267507">
        <w:rPr>
          <w:rFonts w:ascii="仿宋_GB2312" w:eastAsia="仿宋_GB2312" w:hAnsi="仿宋_GB2312" w:cs="仿宋_GB2312" w:hint="eastAsia"/>
          <w:sz w:val="32"/>
          <w:szCs w:val="32"/>
          <w:u w:val="thick" w:color="4B6EE0"/>
          <w:shd w:val="clear" w:color="auto" w:fill="6F8BE6"/>
        </w:rPr>
        <w:lastRenderedPageBreak/>
        <w:t>项目7个项目开展了预算事前绩效评估，</w:t>
      </w:r>
      <w:r>
        <w:rPr>
          <w:rFonts w:ascii="仿宋_GB2312" w:eastAsia="仿宋_GB2312" w:hAnsi="仿宋_GB2312" w:cs="仿宋_GB2312" w:hint="eastAsia"/>
          <w:sz w:val="32"/>
          <w:szCs w:val="32"/>
        </w:rPr>
        <w:t>对7个项目编制了绩效目标，预算执行过程中，选取6个项目开展绩效监控，年终执行完毕后，对7个项目开展了绩效自评，2021年特定目标类部门预算项目绩效目标自评表见附件（第四部分）。</w:t>
      </w:r>
    </w:p>
    <w:p w14:paraId="7D5CFE49" w14:textId="77777777" w:rsidR="00293AD8" w:rsidRDefault="00293AD8">
      <w:pPr>
        <w:pStyle w:val="a3"/>
        <w:spacing w:before="93"/>
      </w:pPr>
    </w:p>
    <w:p w14:paraId="73942E8D" w14:textId="77777777" w:rsidR="00293AD8" w:rsidRDefault="00506359">
      <w:pPr>
        <w:numPr>
          <w:ilvl w:val="0"/>
          <w:numId w:val="12"/>
        </w:numPr>
        <w:spacing w:line="600" w:lineRule="exact"/>
        <w:ind w:firstLineChars="150" w:firstLine="660"/>
        <w:jc w:val="center"/>
        <w:outlineLvl w:val="0"/>
        <w:rPr>
          <w:rStyle w:val="1Char"/>
          <w:rFonts w:ascii="黑体" w:eastAsia="黑体" w:hAnsi="黑体"/>
          <w:b w:val="0"/>
        </w:rPr>
      </w:pPr>
      <w:bookmarkStart w:id="67" w:name="_Toc15396613"/>
      <w:bookmarkStart w:id="68" w:name="_Toc15377225"/>
      <w:bookmarkStart w:id="69" w:name="_Toc3841"/>
      <w:r>
        <w:rPr>
          <w:rFonts w:ascii="黑体" w:eastAsia="黑体" w:hAnsi="黑体" w:hint="eastAsia"/>
          <w:sz w:val="44"/>
          <w:szCs w:val="44"/>
        </w:rPr>
        <w:t>名</w:t>
      </w:r>
      <w:r>
        <w:rPr>
          <w:rStyle w:val="1Char"/>
          <w:rFonts w:ascii="黑体" w:eastAsia="黑体" w:hAnsi="黑体" w:hint="eastAsia"/>
          <w:b w:val="0"/>
        </w:rPr>
        <w:t>词解释</w:t>
      </w:r>
      <w:bookmarkEnd w:id="67"/>
      <w:bookmarkEnd w:id="68"/>
      <w:bookmarkEnd w:id="69"/>
    </w:p>
    <w:p w14:paraId="16CAD721" w14:textId="77777777" w:rsidR="00293AD8" w:rsidRDefault="00293AD8">
      <w:pPr>
        <w:spacing w:line="600" w:lineRule="exact"/>
        <w:jc w:val="left"/>
        <w:rPr>
          <w:rFonts w:ascii="宋体"/>
          <w:b/>
          <w:sz w:val="44"/>
          <w:szCs w:val="44"/>
        </w:rPr>
      </w:pPr>
    </w:p>
    <w:p w14:paraId="7EABC2DC" w14:textId="77777777" w:rsidR="00293AD8" w:rsidRDefault="00506359">
      <w:pPr>
        <w:pStyle w:val="Default"/>
        <w:spacing w:line="560" w:lineRule="exact"/>
        <w:ind w:firstLineChars="200" w:firstLine="640"/>
        <w:rPr>
          <w:rFonts w:ascii="仿宋_GB2312" w:eastAsia="仿宋_GB2312"/>
          <w:sz w:val="32"/>
          <w:szCs w:val="32"/>
        </w:rPr>
      </w:pPr>
      <w:bookmarkStart w:id="70" w:name="_Toc15396614"/>
      <w:bookmarkStart w:id="71"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1E5F62C4" w14:textId="77777777"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4C5CC1F5" w14:textId="77777777"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1D89BC28" w14:textId="77777777"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48041070" w14:textId="77777777"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5EF78495" w14:textId="1BE7B554"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FB1AC4" w:rsidRPr="00FB1AC4">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58A6378C" w14:textId="77777777"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7BADD384" w14:textId="2784FC19"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FB1AC4" w:rsidRPr="00FB1AC4">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5698711A" w14:textId="77777777" w:rsidR="00293AD8" w:rsidRDefault="00506359">
      <w:pPr>
        <w:ind w:firstLineChars="200" w:firstLine="640"/>
        <w:rPr>
          <w:rFonts w:ascii="仿宋_GB2312" w:eastAsia="仿宋_GB2312"/>
          <w:color w:val="000000"/>
          <w:sz w:val="32"/>
          <w:szCs w:val="32"/>
        </w:rPr>
      </w:pPr>
      <w:r w:rsidRPr="00FB1AC4">
        <w:rPr>
          <w:rFonts w:ascii="仿宋_GB2312" w:eastAsia="仿宋_GB2312" w:hint="eastAsia"/>
          <w:color w:val="000000"/>
          <w:sz w:val="32"/>
          <w:szCs w:val="32"/>
          <w:u w:val="thick" w:color="FFB03A"/>
          <w:shd w:val="clear" w:color="auto" w:fill="FFEFD8"/>
        </w:rPr>
        <w:t>9</w:t>
      </w:r>
      <w:r w:rsidRPr="00FB1AC4">
        <w:rPr>
          <w:rFonts w:ascii="仿宋_GB2312" w:eastAsia="仿宋_GB2312"/>
          <w:color w:val="000000"/>
          <w:sz w:val="32"/>
          <w:szCs w:val="32"/>
          <w:u w:val="thick" w:color="FFB03A"/>
          <w:shd w:val="clear" w:color="auto" w:fill="FFEFD8"/>
        </w:rPr>
        <w:t>.</w:t>
      </w:r>
      <w:r>
        <w:rPr>
          <w:rFonts w:ascii="仿宋_GB2312" w:eastAsia="仿宋_GB2312" w:hint="eastAsia"/>
          <w:color w:val="000000"/>
          <w:sz w:val="32"/>
          <w:szCs w:val="32"/>
        </w:rPr>
        <w:t>教育（类）普通教育（款）小学教育（项）：指反映各部门举办的小学教育支出，政府各部门对社会组织等举办</w:t>
      </w:r>
      <w:r>
        <w:rPr>
          <w:rFonts w:ascii="仿宋_GB2312" w:eastAsia="仿宋_GB2312" w:hint="eastAsia"/>
          <w:color w:val="000000"/>
          <w:sz w:val="32"/>
          <w:szCs w:val="32"/>
        </w:rPr>
        <w:lastRenderedPageBreak/>
        <w:t>的小学的资助</w:t>
      </w:r>
      <w:r>
        <w:t>，</w:t>
      </w:r>
      <w:r>
        <w:rPr>
          <w:rFonts w:ascii="仿宋_GB2312" w:eastAsia="仿宋_GB2312" w:hint="eastAsia"/>
          <w:color w:val="000000"/>
          <w:sz w:val="32"/>
          <w:szCs w:val="32"/>
        </w:rPr>
        <w:t>如捐赠、补贴等，也在本科目中反映。</w:t>
      </w:r>
    </w:p>
    <w:p w14:paraId="3137DFEB" w14:textId="77777777" w:rsidR="00293AD8" w:rsidRDefault="00506359">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14:paraId="4795FC4F" w14:textId="77777777" w:rsidR="00293AD8" w:rsidRDefault="00506359">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5FFD368B" w14:textId="77777777" w:rsidR="00293AD8" w:rsidRDefault="00506359">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10225627" w14:textId="77777777" w:rsidR="00293AD8" w:rsidRDefault="00506359">
      <w:pPr>
        <w:ind w:firstLineChars="200" w:firstLine="640"/>
        <w:rPr>
          <w:rFonts w:ascii="仿宋" w:eastAsia="仿宋" w:hAnsi="仿宋"/>
          <w:b/>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104FDFFA" w14:textId="77777777" w:rsidR="00293AD8" w:rsidRDefault="00506359">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63502A13" w14:textId="77777777" w:rsidR="00293AD8" w:rsidRDefault="00506359">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267507">
        <w:rPr>
          <w:rFonts w:ascii="仿宋_GB2312" w:eastAsia="仿宋_GB2312" w:hint="eastAsia"/>
          <w:color w:val="000000"/>
          <w:sz w:val="32"/>
          <w:szCs w:val="32"/>
          <w:u w:val="thick" w:color="FFB03A"/>
          <w:shd w:val="clear" w:color="auto" w:fill="FFEFD8"/>
        </w:rPr>
        <w:t>事业</w:t>
      </w:r>
      <w:r>
        <w:rPr>
          <w:rFonts w:ascii="仿宋_GB2312" w:eastAsia="仿宋_GB2312" w:hint="eastAsia"/>
          <w:color w:val="000000"/>
          <w:sz w:val="32"/>
          <w:szCs w:val="32"/>
        </w:rPr>
        <w:t>发展目标所发生的支出。</w:t>
      </w:r>
    </w:p>
    <w:p w14:paraId="156AF3D8" w14:textId="77777777" w:rsidR="00293AD8" w:rsidRDefault="00506359">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4319703F" w14:textId="77777777" w:rsidR="00293AD8" w:rsidRDefault="0050635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w:t>
      </w:r>
      <w:r>
        <w:rPr>
          <w:rFonts w:ascii="仿宋_GB2312" w:eastAsia="仿宋_GB2312" w:hint="eastAsia"/>
          <w:sz w:val="32"/>
          <w:szCs w:val="32"/>
        </w:rPr>
        <w:lastRenderedPageBreak/>
        <w:t>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部门公务用车车辆购置支出（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41F4055E" w14:textId="77777777" w:rsidR="00293AD8" w:rsidRDefault="00506359">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97EB0E1" w14:textId="77777777" w:rsidR="00293AD8" w:rsidRDefault="00293AD8">
      <w:pPr>
        <w:spacing w:line="600" w:lineRule="exact"/>
        <w:jc w:val="center"/>
        <w:rPr>
          <w:rFonts w:ascii="黑体" w:eastAsia="黑体" w:hAnsi="黑体"/>
          <w:sz w:val="44"/>
          <w:szCs w:val="44"/>
        </w:rPr>
      </w:pPr>
    </w:p>
    <w:p w14:paraId="1C547764" w14:textId="77777777" w:rsidR="00293AD8" w:rsidRDefault="00506359">
      <w:pPr>
        <w:spacing w:line="600" w:lineRule="exact"/>
        <w:jc w:val="center"/>
        <w:outlineLvl w:val="0"/>
        <w:rPr>
          <w:rStyle w:val="1Char"/>
          <w:rFonts w:ascii="黑体" w:eastAsia="黑体" w:hAnsi="黑体"/>
          <w:b w:val="0"/>
        </w:rPr>
      </w:pPr>
      <w:bookmarkStart w:id="72" w:name="_Toc22778"/>
      <w:r>
        <w:rPr>
          <w:rFonts w:ascii="黑体" w:eastAsia="黑体" w:hAnsi="黑体" w:hint="eastAsia"/>
          <w:sz w:val="44"/>
          <w:szCs w:val="44"/>
        </w:rPr>
        <w:t>第</w:t>
      </w:r>
      <w:r>
        <w:rPr>
          <w:rStyle w:val="1Char"/>
          <w:rFonts w:ascii="黑体" w:eastAsia="黑体" w:hAnsi="黑体" w:hint="eastAsia"/>
          <w:b w:val="0"/>
        </w:rPr>
        <w:t>四部分附件</w:t>
      </w:r>
      <w:bookmarkEnd w:id="70"/>
      <w:bookmarkEnd w:id="72"/>
    </w:p>
    <w:p w14:paraId="6F74EE06" w14:textId="77777777" w:rsidR="00293AD8" w:rsidRDefault="00293AD8">
      <w:pPr>
        <w:jc w:val="center"/>
        <w:rPr>
          <w:rFonts w:ascii="华文中宋" w:eastAsia="华文中宋" w:hAnsi="华文中宋"/>
          <w:b/>
          <w:sz w:val="40"/>
          <w:szCs w:val="40"/>
        </w:rPr>
      </w:pPr>
    </w:p>
    <w:p w14:paraId="73DC4CF2" w14:textId="77777777" w:rsidR="00293AD8" w:rsidRDefault="00506359">
      <w:pPr>
        <w:jc w:val="center"/>
        <w:outlineLvl w:val="1"/>
        <w:rPr>
          <w:rFonts w:ascii="华文中宋" w:eastAsia="华文中宋" w:hAnsi="华文中宋"/>
          <w:b/>
          <w:sz w:val="40"/>
          <w:szCs w:val="40"/>
        </w:rPr>
      </w:pPr>
      <w:bookmarkStart w:id="73" w:name="_Toc30469"/>
      <w:r>
        <w:rPr>
          <w:rFonts w:ascii="华文中宋" w:eastAsia="华文中宋" w:hAnsi="华文中宋" w:hint="eastAsia"/>
          <w:b/>
          <w:sz w:val="40"/>
          <w:szCs w:val="40"/>
        </w:rPr>
        <w:t>通江县民胜镇大兴小学</w:t>
      </w:r>
      <w:bookmarkEnd w:id="73"/>
    </w:p>
    <w:p w14:paraId="6580C7FD" w14:textId="77777777" w:rsidR="00293AD8" w:rsidRDefault="00506359">
      <w:pPr>
        <w:pStyle w:val="a8"/>
        <w:spacing w:line="240" w:lineRule="auto"/>
        <w:jc w:val="center"/>
        <w:outlineLvl w:val="1"/>
        <w:rPr>
          <w:rFonts w:ascii="华文中宋" w:eastAsia="华文中宋" w:hAnsi="华文中宋"/>
          <w:b/>
          <w:sz w:val="40"/>
          <w:szCs w:val="40"/>
        </w:rPr>
      </w:pPr>
      <w:bookmarkStart w:id="74" w:name="_Toc16305"/>
      <w:r>
        <w:rPr>
          <w:rFonts w:ascii="华文中宋" w:eastAsia="华文中宋" w:hAnsi="华文中宋" w:hint="eastAsia"/>
          <w:b/>
          <w:sz w:val="40"/>
          <w:szCs w:val="40"/>
        </w:rPr>
        <w:t>关于2021年度财政资金整体支出绩效自评</w:t>
      </w:r>
      <w:bookmarkEnd w:id="74"/>
    </w:p>
    <w:p w14:paraId="18851A4A" w14:textId="77777777" w:rsidR="00293AD8" w:rsidRDefault="00506359">
      <w:pPr>
        <w:pStyle w:val="a8"/>
        <w:spacing w:line="240" w:lineRule="auto"/>
        <w:jc w:val="center"/>
        <w:outlineLvl w:val="1"/>
        <w:rPr>
          <w:rFonts w:ascii="华文中宋" w:eastAsia="华文中宋" w:hAnsi="华文中宋"/>
          <w:b/>
          <w:sz w:val="40"/>
          <w:szCs w:val="40"/>
        </w:rPr>
      </w:pPr>
      <w:bookmarkStart w:id="75" w:name="_Toc31027"/>
      <w:r>
        <w:rPr>
          <w:rFonts w:ascii="华文中宋" w:eastAsia="华文中宋" w:hAnsi="华文中宋" w:hint="eastAsia"/>
          <w:b/>
          <w:sz w:val="40"/>
          <w:szCs w:val="40"/>
        </w:rPr>
        <w:t>报告</w:t>
      </w:r>
      <w:bookmarkEnd w:id="75"/>
    </w:p>
    <w:p w14:paraId="454E5981" w14:textId="77777777" w:rsidR="00293AD8" w:rsidRDefault="00293AD8">
      <w:pPr>
        <w:pStyle w:val="a8"/>
        <w:spacing w:line="240" w:lineRule="auto"/>
        <w:rPr>
          <w:rFonts w:ascii="宋体" w:hAnsi="宋体"/>
          <w:b/>
          <w:bCs/>
          <w:sz w:val="32"/>
          <w:szCs w:val="32"/>
        </w:rPr>
      </w:pPr>
    </w:p>
    <w:p w14:paraId="69CC94C9" w14:textId="5BE27840" w:rsidR="00293AD8" w:rsidRDefault="00506359">
      <w:pPr>
        <w:pStyle w:val="a8"/>
        <w:spacing w:line="240" w:lineRule="auto"/>
        <w:rPr>
          <w:rFonts w:ascii="仿宋_GB2312" w:eastAsia="仿宋_GB2312" w:hAnsi="仿宋" w:cs="Times New Roman"/>
          <w:color w:val="auto"/>
          <w:kern w:val="2"/>
          <w:sz w:val="32"/>
          <w:szCs w:val="32"/>
        </w:rPr>
      </w:pPr>
      <w:r>
        <w:rPr>
          <w:rFonts w:ascii="仿宋_GB2312" w:eastAsia="仿宋_GB2312" w:hAnsi="仿宋" w:cs="Times New Roman" w:hint="eastAsia"/>
          <w:color w:val="auto"/>
          <w:kern w:val="2"/>
          <w:sz w:val="32"/>
          <w:szCs w:val="32"/>
        </w:rPr>
        <w:t>为加强</w:t>
      </w:r>
      <w:r w:rsidR="00FB1AC4" w:rsidRPr="00FB1AC4">
        <w:rPr>
          <w:rFonts w:ascii="仿宋_GB2312" w:eastAsia="仿宋_GB2312" w:hAnsi="仿宋" w:cs="Times New Roman" w:hint="eastAsia"/>
          <w:color w:val="auto"/>
          <w:kern w:val="2"/>
          <w:sz w:val="32"/>
          <w:szCs w:val="32"/>
          <w:u w:color="46CD7E"/>
        </w:rPr>
        <w:t>学校教育管理</w:t>
      </w:r>
      <w:r>
        <w:rPr>
          <w:rFonts w:ascii="仿宋_GB2312" w:eastAsia="仿宋_GB2312" w:hAnsi="仿宋" w:cs="Times New Roman" w:hint="eastAsia"/>
          <w:color w:val="auto"/>
          <w:kern w:val="2"/>
          <w:sz w:val="32"/>
          <w:szCs w:val="32"/>
        </w:rPr>
        <w:t>，充分发挥教育服务作用，调动</w:t>
      </w:r>
      <w:r w:rsidR="00FB1AC4" w:rsidRPr="00FB1AC4">
        <w:rPr>
          <w:rFonts w:ascii="仿宋_GB2312" w:eastAsia="仿宋_GB2312" w:hAnsi="仿宋" w:cs="Times New Roman" w:hint="eastAsia"/>
          <w:color w:val="auto"/>
          <w:kern w:val="2"/>
          <w:sz w:val="32"/>
          <w:szCs w:val="32"/>
          <w:u w:color="46CD7E"/>
        </w:rPr>
        <w:t>我校教育</w:t>
      </w:r>
      <w:r>
        <w:rPr>
          <w:rFonts w:ascii="仿宋_GB2312" w:eastAsia="仿宋_GB2312" w:hAnsi="仿宋" w:cs="Times New Roman" w:hint="eastAsia"/>
          <w:color w:val="auto"/>
          <w:kern w:val="2"/>
          <w:sz w:val="32"/>
          <w:szCs w:val="32"/>
        </w:rPr>
        <w:t>人员的积极性。根据四川省教育系统绩效考核标准及通江县财政局关于全面实施预算绩效管理的通知《通财绩【2022】</w:t>
      </w:r>
      <w:r>
        <w:rPr>
          <w:rFonts w:ascii="仿宋_GB2312" w:eastAsia="仿宋_GB2312" w:hAnsi="仿宋" w:cs="Times New Roman" w:hint="eastAsia"/>
          <w:color w:val="auto"/>
          <w:kern w:val="2"/>
          <w:sz w:val="32"/>
          <w:szCs w:val="32"/>
        </w:rPr>
        <w:lastRenderedPageBreak/>
        <w:t>13号》文件精神，我校进行了自查自评，现将绩效自查情况报告如下</w:t>
      </w:r>
      <w:r w:rsidR="00FB1AC4" w:rsidRPr="00FB1AC4">
        <w:rPr>
          <w:rFonts w:ascii="仿宋_GB2312" w:eastAsia="仿宋_GB2312" w:hAnsi="仿宋" w:cs="Times New Roman" w:hint="eastAsia"/>
          <w:color w:val="auto"/>
          <w:kern w:val="2"/>
          <w:sz w:val="32"/>
          <w:szCs w:val="32"/>
          <w:u w:color="46CD7E"/>
        </w:rPr>
        <w:t>。</w:t>
      </w:r>
    </w:p>
    <w:p w14:paraId="6874C493" w14:textId="77777777" w:rsidR="00293AD8" w:rsidRDefault="00506359">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6" w:name="_Toc21905"/>
      <w:r>
        <w:rPr>
          <w:rFonts w:ascii="仿宋_GB2312" w:eastAsia="仿宋_GB2312" w:hAnsi="仿宋" w:hint="eastAsia"/>
          <w:b/>
          <w:sz w:val="32"/>
          <w:szCs w:val="32"/>
        </w:rPr>
        <w:t>一、学校基本情况</w:t>
      </w:r>
      <w:bookmarkEnd w:id="76"/>
    </w:p>
    <w:p w14:paraId="62A62845"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通江县民胜镇大兴小学属财政拨款事业单位，主要职能是认真贯彻落实党和国家的方针、政策，正确执行上级主管部门的决议和指示，全面实施素质教育，培养德、智、体、美等方面全面发展的社会主义事业的建设者和接班人。年末编制数25人，实际在岗教职工28人（其中，专技人员24人，</w:t>
      </w:r>
      <w:proofErr w:type="gramStart"/>
      <w:r>
        <w:rPr>
          <w:rFonts w:ascii="仿宋_GB2312" w:eastAsia="仿宋_GB2312" w:hAnsi="仿宋" w:hint="eastAsia"/>
          <w:sz w:val="32"/>
          <w:szCs w:val="32"/>
        </w:rPr>
        <w:t>特</w:t>
      </w:r>
      <w:proofErr w:type="gramEnd"/>
      <w:r>
        <w:rPr>
          <w:rFonts w:ascii="仿宋_GB2312" w:eastAsia="仿宋_GB2312" w:hAnsi="仿宋" w:hint="eastAsia"/>
          <w:sz w:val="32"/>
          <w:szCs w:val="32"/>
        </w:rPr>
        <w:t>岗教师4人），遗属人员10人，退休人数20人，年末财政供养人员28人。年末实有学生60人。</w:t>
      </w:r>
    </w:p>
    <w:p w14:paraId="1B63DC59" w14:textId="77777777" w:rsidR="00293AD8" w:rsidRDefault="00506359">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7" w:name="_Toc10693"/>
      <w:r>
        <w:rPr>
          <w:rFonts w:ascii="仿宋_GB2312" w:eastAsia="仿宋_GB2312" w:hAnsi="仿宋" w:hint="eastAsia"/>
          <w:b/>
          <w:sz w:val="32"/>
          <w:szCs w:val="32"/>
        </w:rPr>
        <w:t>二、财政资金收支情况</w:t>
      </w:r>
      <w:bookmarkEnd w:id="77"/>
    </w:p>
    <w:p w14:paraId="610910C8"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（一）财政资金收入</w:t>
      </w:r>
    </w:p>
    <w:p w14:paraId="33D5A951" w14:textId="77777777" w:rsidR="00293AD8" w:rsidRDefault="00506359">
      <w:pPr>
        <w:ind w:firstLineChars="200" w:firstLine="640"/>
        <w:rPr>
          <w:rFonts w:ascii="仿宋_GB2312" w:eastAsia="仿宋_GB2312" w:hAnsi="仿宋"/>
          <w:sz w:val="32"/>
          <w:szCs w:val="32"/>
        </w:rPr>
      </w:pPr>
      <w:r>
        <w:rPr>
          <w:rFonts w:ascii="仿宋_GB2312" w:eastAsia="仿宋_GB2312" w:hAnsi="仿宋" w:hint="eastAsia"/>
          <w:sz w:val="32"/>
          <w:szCs w:val="32"/>
        </w:rPr>
        <w:t>2021年度财政拨款资金为413.11万元，其中：人员经费365万元，公用经费26.33万元，项目资金21.78万元。开支用于学校教职工工资福利支出及商品服务支出等，支出依据合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合法，资金支付与预算相符。</w:t>
      </w:r>
    </w:p>
    <w:p w14:paraId="26CD480B"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（二）财政资金支出</w:t>
      </w:r>
    </w:p>
    <w:p w14:paraId="2C5189A4" w14:textId="77777777" w:rsidR="00293AD8" w:rsidRDefault="00506359">
      <w:pPr>
        <w:ind w:firstLineChars="200" w:firstLine="640"/>
        <w:rPr>
          <w:rFonts w:ascii="仿宋_GB2312" w:eastAsia="仿宋_GB2312" w:hAnsi="仿宋"/>
          <w:sz w:val="32"/>
          <w:szCs w:val="32"/>
        </w:rPr>
      </w:pPr>
      <w:r>
        <w:rPr>
          <w:rFonts w:ascii="仿宋_GB2312" w:eastAsia="仿宋_GB2312" w:hAnsi="仿宋" w:hint="eastAsia"/>
          <w:sz w:val="32"/>
          <w:szCs w:val="32"/>
        </w:rPr>
        <w:t>2021年度财政资金支出413.11万元，其中：人员经费365万元，公用经费26.33万元，项目资金21.78万元。</w:t>
      </w:r>
    </w:p>
    <w:p w14:paraId="4F1A2288" w14:textId="77777777" w:rsidR="00293AD8" w:rsidRDefault="00506359">
      <w:pPr>
        <w:adjustRightInd w:val="0"/>
        <w:snapToGrid w:val="0"/>
        <w:spacing w:line="560" w:lineRule="exact"/>
        <w:ind w:firstLine="720"/>
        <w:outlineLvl w:val="1"/>
        <w:rPr>
          <w:rFonts w:ascii="仿宋_GB2312" w:eastAsia="仿宋_GB2312" w:hAnsi="仿宋"/>
          <w:b/>
          <w:sz w:val="32"/>
          <w:szCs w:val="32"/>
        </w:rPr>
      </w:pPr>
      <w:bookmarkStart w:id="78" w:name="_Toc13845"/>
      <w:r>
        <w:rPr>
          <w:rFonts w:ascii="仿宋_GB2312" w:eastAsia="仿宋_GB2312" w:hAnsi="仿宋" w:hint="eastAsia"/>
          <w:b/>
          <w:sz w:val="32"/>
          <w:szCs w:val="32"/>
        </w:rPr>
        <w:t>三、学校整体预算绩效管理情况</w:t>
      </w:r>
      <w:bookmarkEnd w:id="78"/>
    </w:p>
    <w:p w14:paraId="38AB9FF6" w14:textId="77777777" w:rsidR="00293AD8" w:rsidRDefault="00506359">
      <w:pPr>
        <w:adjustRightInd w:val="0"/>
        <w:snapToGrid w:val="0"/>
        <w:spacing w:line="560" w:lineRule="exact"/>
        <w:ind w:firstLine="720"/>
        <w:rPr>
          <w:rFonts w:ascii="仿宋_GB2312" w:eastAsia="仿宋_GB2312" w:hAnsi="仿宋"/>
          <w:b/>
          <w:sz w:val="32"/>
          <w:szCs w:val="32"/>
        </w:rPr>
      </w:pPr>
      <w:r>
        <w:rPr>
          <w:rFonts w:ascii="仿宋_GB2312" w:eastAsia="仿宋_GB2312" w:hAnsi="仿宋" w:hint="eastAsia"/>
          <w:b/>
          <w:sz w:val="32"/>
          <w:szCs w:val="32"/>
          <w:lang w:val="zh-CN"/>
        </w:rPr>
        <w:t>（一）学校预算项目绩效管理</w:t>
      </w:r>
      <w:r>
        <w:rPr>
          <w:rFonts w:ascii="仿宋_GB2312" w:eastAsia="仿宋_GB2312" w:hAnsi="仿宋" w:hint="eastAsia"/>
          <w:b/>
          <w:sz w:val="32"/>
          <w:szCs w:val="32"/>
        </w:rPr>
        <w:t>。</w:t>
      </w:r>
    </w:p>
    <w:p w14:paraId="2B247111"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所有项目的日常管理工作均按照我校相关管理制度执行，建立了工作有计划、实施有方案、日常有监督的管理机制，工作取得了较好的成效，效能得到了提高，获得了社会</w:t>
      </w:r>
      <w:r>
        <w:rPr>
          <w:rFonts w:ascii="仿宋_GB2312" w:eastAsia="仿宋_GB2312" w:hAnsi="仿宋" w:hint="eastAsia"/>
          <w:sz w:val="32"/>
          <w:szCs w:val="32"/>
        </w:rPr>
        <w:lastRenderedPageBreak/>
        <w:t>各界的好评，学校成立了绩效管理考核领导小组，组织教职工讨论绩效实施细则，由学校工会监督执行，绩效考核按照学校绩效分配制度执行。</w:t>
      </w:r>
    </w:p>
    <w:p w14:paraId="301264B4" w14:textId="77777777" w:rsidR="00293AD8" w:rsidRDefault="00506359">
      <w:pPr>
        <w:adjustRightInd w:val="0"/>
        <w:snapToGrid w:val="0"/>
        <w:spacing w:line="560" w:lineRule="exact"/>
        <w:ind w:firstLine="720"/>
        <w:rPr>
          <w:rFonts w:ascii="仿宋_GB2312" w:eastAsia="仿宋_GB2312" w:hAnsi="仿宋"/>
          <w:b/>
          <w:sz w:val="32"/>
          <w:szCs w:val="32"/>
          <w:lang w:val="zh-CN"/>
        </w:rPr>
      </w:pPr>
      <w:r>
        <w:rPr>
          <w:rFonts w:ascii="仿宋_GB2312" w:eastAsia="仿宋_GB2312" w:hAnsi="仿宋" w:hint="eastAsia"/>
          <w:b/>
          <w:sz w:val="32"/>
          <w:szCs w:val="32"/>
          <w:lang w:val="zh-CN"/>
        </w:rPr>
        <w:t>（二）结果应用情况。</w:t>
      </w:r>
    </w:p>
    <w:p w14:paraId="4CAE2AD3" w14:textId="77777777" w:rsidR="00293AD8" w:rsidRDefault="00506359">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1.目标任务量完成情况。</w:t>
      </w:r>
    </w:p>
    <w:p w14:paraId="50ADCDE6"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全校教职工完成学期目标任务，达到了相关教学要求，学校整体工作取得了较好成效。</w:t>
      </w:r>
    </w:p>
    <w:p w14:paraId="36C0C3F3"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2.目标质量完成情况。</w:t>
      </w:r>
    </w:p>
    <w:p w14:paraId="1C2A217D"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按照年初目标任务，实际完成较好，个别教职工做得很优秀。</w:t>
      </w:r>
    </w:p>
    <w:p w14:paraId="17537495" w14:textId="77777777" w:rsidR="00293AD8" w:rsidRDefault="00506359">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3.目标进度完成情况。</w:t>
      </w:r>
    </w:p>
    <w:p w14:paraId="77AC2622" w14:textId="77777777" w:rsidR="00293AD8" w:rsidRDefault="00506359">
      <w:pPr>
        <w:adjustRightInd w:val="0"/>
        <w:snapToGrid w:val="0"/>
        <w:spacing w:line="560" w:lineRule="exact"/>
        <w:ind w:firstLineChars="250" w:firstLine="800"/>
        <w:rPr>
          <w:rFonts w:ascii="仿宋_GB2312" w:eastAsia="仿宋_GB2312" w:hAnsi="仿宋"/>
          <w:sz w:val="32"/>
          <w:szCs w:val="32"/>
        </w:rPr>
      </w:pPr>
      <w:r>
        <w:rPr>
          <w:rFonts w:ascii="仿宋_GB2312" w:eastAsia="仿宋_GB2312" w:hAnsi="仿宋" w:hint="eastAsia"/>
          <w:sz w:val="32"/>
          <w:szCs w:val="32"/>
        </w:rPr>
        <w:t>对照预定计划，全部完成了目标任务。</w:t>
      </w:r>
    </w:p>
    <w:p w14:paraId="223FD46C" w14:textId="77777777" w:rsidR="00293AD8" w:rsidRDefault="0050635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4.项目效益情况实施目标绩效考核，充分调动了教职工积极性，学校各方面工作都有序，高质量完成，产生较好的社会效益，严格执行目标管理，充分保障学校正常运转。</w:t>
      </w:r>
    </w:p>
    <w:p w14:paraId="05C506A2" w14:textId="77777777" w:rsidR="00293AD8" w:rsidRDefault="00506359">
      <w:pPr>
        <w:tabs>
          <w:tab w:val="left" w:pos="6804"/>
          <w:tab w:val="left" w:pos="7088"/>
          <w:tab w:val="left" w:pos="7513"/>
          <w:tab w:val="left" w:pos="8080"/>
        </w:tabs>
        <w:spacing w:line="520" w:lineRule="exact"/>
        <w:ind w:firstLineChars="200" w:firstLine="640"/>
        <w:jc w:val="left"/>
        <w:outlineLvl w:val="1"/>
        <w:rPr>
          <w:rFonts w:ascii="仿宋_GB2312" w:eastAsia="仿宋_GB2312" w:hAnsi="仿宋"/>
          <w:b/>
          <w:sz w:val="32"/>
          <w:szCs w:val="32"/>
        </w:rPr>
      </w:pPr>
      <w:bookmarkStart w:id="79" w:name="_Toc4494"/>
      <w:r>
        <w:rPr>
          <w:rFonts w:ascii="仿宋_GB2312" w:eastAsia="仿宋_GB2312" w:hAnsi="仿宋" w:hint="eastAsia"/>
          <w:b/>
          <w:sz w:val="32"/>
          <w:szCs w:val="32"/>
        </w:rPr>
        <w:t>四、评价结论及建议</w:t>
      </w:r>
      <w:bookmarkEnd w:id="79"/>
    </w:p>
    <w:p w14:paraId="729C2EB2" w14:textId="77777777" w:rsidR="00293AD8" w:rsidRDefault="00506359">
      <w:pPr>
        <w:adjustRightInd w:val="0"/>
        <w:snapToGrid w:val="0"/>
        <w:spacing w:line="560" w:lineRule="exact"/>
        <w:ind w:firstLine="720"/>
        <w:rPr>
          <w:rFonts w:ascii="仿宋_GB2312" w:eastAsia="仿宋_GB2312" w:hAnsi="仿宋"/>
          <w:sz w:val="32"/>
          <w:szCs w:val="32"/>
        </w:rPr>
      </w:pPr>
      <w:r>
        <w:rPr>
          <w:rFonts w:ascii="仿宋_GB2312" w:eastAsia="仿宋_GB2312" w:hAnsi="仿宋"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14:paraId="6CB84531" w14:textId="77777777" w:rsidR="00293AD8" w:rsidRDefault="00293AD8">
      <w:pPr>
        <w:pStyle w:val="a3"/>
        <w:spacing w:before="93"/>
      </w:pPr>
    </w:p>
    <w:p w14:paraId="7443639B" w14:textId="77777777" w:rsidR="00293AD8" w:rsidRDefault="00293AD8">
      <w:pPr>
        <w:pStyle w:val="a3"/>
        <w:spacing w:before="93"/>
        <w:ind w:firstLineChars="1450" w:firstLine="4350"/>
      </w:pPr>
    </w:p>
    <w:p w14:paraId="5851266C" w14:textId="77777777" w:rsidR="00293AD8" w:rsidRDefault="00293AD8">
      <w:pPr>
        <w:pStyle w:val="a3"/>
        <w:spacing w:before="93"/>
      </w:pPr>
    </w:p>
    <w:p w14:paraId="3C3BD37A" w14:textId="77777777" w:rsidR="00293AD8" w:rsidRDefault="00293AD8">
      <w:pPr>
        <w:pStyle w:val="a3"/>
        <w:spacing w:before="93"/>
        <w:rPr>
          <w:rFonts w:ascii="黑体" w:eastAsia="黑体" w:hAnsi="黑体" w:cs="黑体"/>
          <w:sz w:val="32"/>
          <w:szCs w:val="32"/>
        </w:rPr>
      </w:pPr>
    </w:p>
    <w:p w14:paraId="5E2CCBC8" w14:textId="77777777" w:rsidR="00293AD8" w:rsidRDefault="00506359">
      <w:pPr>
        <w:spacing w:line="600" w:lineRule="exact"/>
        <w:jc w:val="center"/>
        <w:outlineLvl w:val="0"/>
        <w:rPr>
          <w:rFonts w:ascii="仿宋" w:eastAsia="仿宋" w:hAnsi="仿宋"/>
        </w:rPr>
      </w:pPr>
      <w:bookmarkStart w:id="80" w:name="_Toc15396618"/>
      <w:bookmarkStart w:id="81" w:name="_Toc27736"/>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82" w:name="_Toc15396619"/>
      <w:bookmarkEnd w:id="71"/>
      <w:bookmarkEnd w:id="80"/>
      <w:bookmarkEnd w:id="81"/>
    </w:p>
    <w:p w14:paraId="77929709" w14:textId="77777777" w:rsidR="00293AD8" w:rsidRDefault="00293AD8">
      <w:pPr>
        <w:pStyle w:val="21"/>
        <w:spacing w:line="520" w:lineRule="exact"/>
        <w:rPr>
          <w:rFonts w:ascii="仿宋" w:eastAsia="仿宋" w:hAnsi="仿宋"/>
          <w:b w:val="0"/>
        </w:rPr>
      </w:pPr>
      <w:bookmarkStart w:id="83" w:name="_Toc2313"/>
    </w:p>
    <w:p w14:paraId="4DB93D3D" w14:textId="77777777" w:rsidR="00293AD8" w:rsidRDefault="00506359">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w:t>
      </w:r>
      <w:r>
        <w:rPr>
          <w:rFonts w:ascii="仿宋" w:eastAsia="仿宋" w:hAnsi="仿宋" w:hint="eastAsia"/>
          <w:b w:val="0"/>
          <w:bCs w:val="0"/>
        </w:rPr>
        <w:t>决算总表</w:t>
      </w:r>
      <w:bookmarkEnd w:id="82"/>
      <w:bookmarkEnd w:id="83"/>
    </w:p>
    <w:p w14:paraId="566F287F" w14:textId="77777777" w:rsidR="00293AD8" w:rsidRDefault="00506359">
      <w:pPr>
        <w:pStyle w:val="21"/>
        <w:spacing w:before="0" w:after="0" w:line="640" w:lineRule="exact"/>
        <w:rPr>
          <w:rFonts w:ascii="仿宋" w:eastAsia="仿宋" w:hAnsi="仿宋"/>
        </w:rPr>
      </w:pPr>
      <w:bookmarkStart w:id="84" w:name="_Toc15396620"/>
      <w:bookmarkStart w:id="85" w:name="_Toc3510"/>
      <w:r>
        <w:rPr>
          <w:rFonts w:ascii="仿宋" w:eastAsia="仿宋" w:hAnsi="仿宋" w:hint="eastAsia"/>
          <w:b w:val="0"/>
        </w:rPr>
        <w:t>二、收</w:t>
      </w:r>
      <w:r>
        <w:rPr>
          <w:rStyle w:val="2Char"/>
          <w:rFonts w:ascii="仿宋" w:eastAsia="仿宋" w:hAnsi="仿宋" w:hint="eastAsia"/>
        </w:rPr>
        <w:t>入决算表</w:t>
      </w:r>
      <w:bookmarkEnd w:id="84"/>
      <w:bookmarkEnd w:id="85"/>
    </w:p>
    <w:p w14:paraId="01717A17" w14:textId="77777777" w:rsidR="00293AD8" w:rsidRDefault="00506359">
      <w:pPr>
        <w:pStyle w:val="21"/>
        <w:spacing w:before="0" w:after="0" w:line="640" w:lineRule="exact"/>
        <w:rPr>
          <w:rFonts w:ascii="仿宋" w:eastAsia="仿宋" w:hAnsi="仿宋"/>
        </w:rPr>
      </w:pPr>
      <w:bookmarkStart w:id="86" w:name="_Toc15396621"/>
      <w:bookmarkStart w:id="87" w:name="_Toc246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w:t>
      </w:r>
      <w:r>
        <w:rPr>
          <w:rFonts w:ascii="仿宋" w:eastAsia="仿宋" w:hAnsi="仿宋" w:hint="eastAsia"/>
          <w:b w:val="0"/>
          <w:bCs w:val="0"/>
        </w:rPr>
        <w:t>决算表</w:t>
      </w:r>
      <w:bookmarkEnd w:id="86"/>
      <w:bookmarkEnd w:id="87"/>
    </w:p>
    <w:p w14:paraId="796571AF" w14:textId="77777777" w:rsidR="00293AD8" w:rsidRDefault="00506359">
      <w:pPr>
        <w:pStyle w:val="21"/>
        <w:spacing w:before="0" w:after="0" w:line="640" w:lineRule="exact"/>
        <w:rPr>
          <w:rFonts w:ascii="仿宋" w:eastAsia="仿宋" w:hAnsi="仿宋"/>
          <w:b w:val="0"/>
        </w:rPr>
      </w:pPr>
      <w:bookmarkStart w:id="88" w:name="_Toc15396622"/>
      <w:bookmarkStart w:id="89" w:name="_Toc27024"/>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w:t>
      </w:r>
      <w:r>
        <w:rPr>
          <w:rFonts w:ascii="仿宋" w:eastAsia="仿宋" w:hAnsi="仿宋" w:hint="eastAsia"/>
          <w:b w:val="0"/>
          <w:bCs w:val="0"/>
        </w:rPr>
        <w:t>决算总表</w:t>
      </w:r>
      <w:bookmarkEnd w:id="88"/>
      <w:bookmarkEnd w:id="89"/>
    </w:p>
    <w:p w14:paraId="43C742A8" w14:textId="77777777" w:rsidR="00293AD8" w:rsidRDefault="00506359">
      <w:pPr>
        <w:pStyle w:val="21"/>
        <w:spacing w:before="0" w:after="0" w:line="640" w:lineRule="exact"/>
        <w:rPr>
          <w:rStyle w:val="2Char"/>
          <w:rFonts w:ascii="仿宋" w:eastAsia="仿宋" w:hAnsi="仿宋"/>
        </w:rPr>
      </w:pPr>
      <w:bookmarkStart w:id="90" w:name="_Toc15396623"/>
      <w:bookmarkStart w:id="91" w:name="_Toc14960"/>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w:t>
      </w:r>
      <w:r>
        <w:rPr>
          <w:rFonts w:ascii="仿宋" w:eastAsia="仿宋" w:hAnsi="仿宋" w:hint="eastAsia"/>
          <w:b w:val="0"/>
          <w:bCs w:val="0"/>
        </w:rPr>
        <w:t>决算明细表</w:t>
      </w:r>
      <w:bookmarkStart w:id="92" w:name="_Toc15396624"/>
      <w:bookmarkEnd w:id="90"/>
      <w:bookmarkEnd w:id="91"/>
    </w:p>
    <w:p w14:paraId="4E55049E" w14:textId="77777777" w:rsidR="00293AD8" w:rsidRDefault="00506359">
      <w:pPr>
        <w:pStyle w:val="21"/>
        <w:spacing w:before="0" w:after="0" w:line="640" w:lineRule="exact"/>
        <w:rPr>
          <w:rFonts w:ascii="仿宋" w:eastAsia="仿宋" w:hAnsi="仿宋"/>
        </w:rPr>
      </w:pPr>
      <w:bookmarkStart w:id="93" w:name="_Toc29330"/>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2"/>
      <w:bookmarkEnd w:id="93"/>
    </w:p>
    <w:p w14:paraId="2E9EF638" w14:textId="77777777" w:rsidR="00293AD8" w:rsidRDefault="00506359">
      <w:pPr>
        <w:pStyle w:val="21"/>
        <w:spacing w:before="0" w:after="0" w:line="640" w:lineRule="exact"/>
        <w:rPr>
          <w:rFonts w:ascii="仿宋" w:eastAsia="仿宋" w:hAnsi="仿宋"/>
        </w:rPr>
      </w:pPr>
      <w:bookmarkStart w:id="94" w:name="_Toc15396625"/>
      <w:bookmarkStart w:id="95" w:name="_Toc4892"/>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4"/>
      <w:bookmarkEnd w:id="95"/>
    </w:p>
    <w:p w14:paraId="23588D80" w14:textId="77777777" w:rsidR="00293AD8" w:rsidRDefault="00506359">
      <w:pPr>
        <w:pStyle w:val="21"/>
        <w:spacing w:before="0" w:after="0" w:line="640" w:lineRule="exact"/>
        <w:rPr>
          <w:rFonts w:ascii="仿宋" w:eastAsia="仿宋" w:hAnsi="仿宋"/>
        </w:rPr>
      </w:pPr>
      <w:bookmarkStart w:id="96" w:name="_Toc15396626"/>
      <w:bookmarkStart w:id="97" w:name="_Toc15138"/>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6"/>
      <w:bookmarkEnd w:id="97"/>
    </w:p>
    <w:p w14:paraId="17392219" w14:textId="77777777" w:rsidR="00293AD8" w:rsidRDefault="00506359">
      <w:pPr>
        <w:pStyle w:val="21"/>
        <w:spacing w:before="0" w:after="0" w:line="640" w:lineRule="exact"/>
        <w:rPr>
          <w:rFonts w:ascii="仿宋" w:eastAsia="仿宋" w:hAnsi="仿宋"/>
        </w:rPr>
      </w:pPr>
      <w:bookmarkStart w:id="98" w:name="_Toc15396627"/>
      <w:bookmarkStart w:id="99" w:name="_Toc14546"/>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8"/>
      <w:bookmarkEnd w:id="99"/>
    </w:p>
    <w:p w14:paraId="05DDCE36" w14:textId="77777777" w:rsidR="00293AD8" w:rsidRDefault="00506359">
      <w:pPr>
        <w:pStyle w:val="21"/>
        <w:spacing w:before="0" w:after="0" w:line="640" w:lineRule="exact"/>
        <w:rPr>
          <w:rFonts w:ascii="仿宋" w:eastAsia="仿宋" w:hAnsi="仿宋"/>
        </w:rPr>
      </w:pPr>
      <w:bookmarkStart w:id="100" w:name="_Toc15396628"/>
      <w:bookmarkStart w:id="101" w:name="_Toc26221"/>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0"/>
      <w:bookmarkEnd w:id="101"/>
    </w:p>
    <w:p w14:paraId="293C98C7" w14:textId="77777777" w:rsidR="00293AD8" w:rsidRDefault="00506359">
      <w:pPr>
        <w:pStyle w:val="21"/>
        <w:spacing w:before="0" w:after="0" w:line="640" w:lineRule="exact"/>
        <w:rPr>
          <w:rFonts w:ascii="仿宋" w:eastAsia="仿宋" w:hAnsi="仿宋"/>
        </w:rPr>
      </w:pPr>
      <w:bookmarkStart w:id="102" w:name="_Toc15396629"/>
      <w:bookmarkStart w:id="103" w:name="_Toc4550"/>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2"/>
      <w:bookmarkEnd w:id="103"/>
    </w:p>
    <w:p w14:paraId="14BDD5C0" w14:textId="77777777" w:rsidR="00293AD8" w:rsidRDefault="00506359">
      <w:pPr>
        <w:pStyle w:val="21"/>
        <w:spacing w:before="0" w:after="0" w:line="640" w:lineRule="exact"/>
        <w:rPr>
          <w:rFonts w:ascii="仿宋" w:eastAsia="仿宋" w:hAnsi="仿宋"/>
        </w:rPr>
      </w:pPr>
      <w:bookmarkStart w:id="104" w:name="_Toc15396630"/>
      <w:bookmarkStart w:id="105" w:name="_Toc15019"/>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4"/>
      <w:bookmarkEnd w:id="105"/>
    </w:p>
    <w:p w14:paraId="51BDD6DA" w14:textId="77777777" w:rsidR="00293AD8" w:rsidRDefault="00506359">
      <w:pPr>
        <w:pStyle w:val="21"/>
        <w:spacing w:before="0" w:after="0" w:line="640" w:lineRule="exact"/>
        <w:rPr>
          <w:rStyle w:val="2Char"/>
          <w:rFonts w:ascii="仿宋" w:eastAsia="仿宋" w:hAnsi="仿宋"/>
        </w:rPr>
      </w:pPr>
      <w:bookmarkStart w:id="106" w:name="_Toc15396631"/>
      <w:bookmarkStart w:id="107" w:name="_Toc10465"/>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财政拨款收入支出决算表</w:t>
      </w:r>
      <w:bookmarkEnd w:id="106"/>
      <w:bookmarkEnd w:id="107"/>
    </w:p>
    <w:p w14:paraId="7AE85A8F" w14:textId="77777777" w:rsidR="00293AD8" w:rsidRDefault="00506359">
      <w:pPr>
        <w:spacing w:line="640" w:lineRule="exact"/>
        <w:rPr>
          <w:rFonts w:eastAsia="仿宋"/>
          <w:sz w:val="32"/>
          <w:szCs w:val="32"/>
        </w:rPr>
      </w:pPr>
      <w:bookmarkStart w:id="108" w:name="_Toc9858"/>
      <w:r>
        <w:rPr>
          <w:rStyle w:val="2Char"/>
          <w:rFonts w:ascii="仿宋" w:eastAsia="仿宋" w:hAnsi="仿宋" w:hint="eastAsia"/>
          <w:b w:val="0"/>
          <w:bCs w:val="0"/>
        </w:rPr>
        <w:t>十四、国有资本经营预算</w:t>
      </w:r>
      <w:r w:rsidRPr="005C23C3">
        <w:rPr>
          <w:rFonts w:ascii="仿宋" w:eastAsia="仿宋" w:hAnsi="仿宋" w:hint="eastAsia"/>
          <w:sz w:val="32"/>
          <w:szCs w:val="32"/>
        </w:rPr>
        <w:t>财政拨款支出决算表</w:t>
      </w:r>
      <w:bookmarkEnd w:id="108"/>
    </w:p>
    <w:sectPr w:rsidR="00293AD8" w:rsidSect="00C674A3">
      <w:headerReference w:type="default" r:id="rId28"/>
      <w:footerReference w:type="default" r:id="rId2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BC1B" w14:textId="77777777" w:rsidR="005271C2" w:rsidRDefault="005271C2" w:rsidP="00293AD8">
      <w:r>
        <w:separator/>
      </w:r>
    </w:p>
  </w:endnote>
  <w:endnote w:type="continuationSeparator" w:id="0">
    <w:p w14:paraId="16E3FA44" w14:textId="77777777" w:rsidR="005271C2" w:rsidRDefault="005271C2" w:rsidP="0029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7862FC38" w14:textId="77777777" w:rsidR="00293AD8" w:rsidRDefault="00293AD8">
        <w:pPr>
          <w:pStyle w:val="1"/>
          <w:jc w:val="center"/>
        </w:pPr>
        <w:r>
          <w:fldChar w:fldCharType="begin"/>
        </w:r>
        <w:r w:rsidR="00506359">
          <w:instrText>PAGE   \* MERGEFORMAT</w:instrText>
        </w:r>
        <w:r>
          <w:fldChar w:fldCharType="separate"/>
        </w:r>
        <w:r w:rsidR="00641430" w:rsidRPr="00641430">
          <w:rPr>
            <w:noProof/>
            <w:lang w:val="zh-CN"/>
          </w:rPr>
          <w:t>8</w:t>
        </w:r>
        <w:r>
          <w:rPr>
            <w:lang w:val="zh-CN"/>
          </w:rPr>
          <w:fldChar w:fldCharType="end"/>
        </w:r>
      </w:p>
    </w:sdtContent>
  </w:sdt>
  <w:p w14:paraId="0872F7E5" w14:textId="77777777" w:rsidR="00293AD8" w:rsidRDefault="00293AD8">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8CE5" w14:textId="77777777" w:rsidR="005271C2" w:rsidRDefault="005271C2" w:rsidP="00293AD8">
      <w:r>
        <w:separator/>
      </w:r>
    </w:p>
  </w:footnote>
  <w:footnote w:type="continuationSeparator" w:id="0">
    <w:p w14:paraId="7B55D416" w14:textId="77777777" w:rsidR="005271C2" w:rsidRDefault="005271C2" w:rsidP="0029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ED75" w14:textId="77777777" w:rsidR="00293AD8" w:rsidRDefault="00293AD8">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8E9"/>
    <w:multiLevelType w:val="singleLevel"/>
    <w:tmpl w:val="B9F2F5DA"/>
    <w:lvl w:ilvl="0">
      <w:start w:val="9"/>
      <w:numFmt w:val="chineseCounting"/>
      <w:suff w:val="nothing"/>
      <w:lvlText w:val="%1、"/>
      <w:lvlJc w:val="left"/>
      <w:rPr>
        <w:rFonts w:hint="eastAsia"/>
      </w:rPr>
    </w:lvl>
  </w:abstractNum>
  <w:abstractNum w:abstractNumId="1" w15:restartNumberingAfterBreak="0">
    <w:nsid w:val="1B565B4D"/>
    <w:multiLevelType w:val="singleLevel"/>
    <w:tmpl w:val="BD0E5A7C"/>
    <w:lvl w:ilvl="0">
      <w:start w:val="3"/>
      <w:numFmt w:val="decimal"/>
      <w:lvlText w:val="%1."/>
      <w:lvlJc w:val="left"/>
      <w:pPr>
        <w:tabs>
          <w:tab w:val="left" w:pos="312"/>
        </w:tabs>
      </w:pPr>
    </w:lvl>
  </w:abstractNum>
  <w:abstractNum w:abstractNumId="2" w15:restartNumberingAfterBreak="0">
    <w:nsid w:val="225A20D6"/>
    <w:multiLevelType w:val="multilevel"/>
    <w:tmpl w:val="C83634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29753082"/>
    <w:multiLevelType w:val="multilevel"/>
    <w:tmpl w:val="2AB247A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2A3A275B"/>
    <w:multiLevelType w:val="multilevel"/>
    <w:tmpl w:val="03A2997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31070DFB"/>
    <w:multiLevelType w:val="multilevel"/>
    <w:tmpl w:val="02CEE3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3931521E"/>
    <w:multiLevelType w:val="multilevel"/>
    <w:tmpl w:val="F3C8DE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4818078A"/>
    <w:multiLevelType w:val="multilevel"/>
    <w:tmpl w:val="CC0EF3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50A927B8"/>
    <w:multiLevelType w:val="singleLevel"/>
    <w:tmpl w:val="ED0CAE3C"/>
    <w:lvl w:ilvl="0">
      <w:start w:val="3"/>
      <w:numFmt w:val="chineseCounting"/>
      <w:suff w:val="space"/>
      <w:lvlText w:val="第%1部分"/>
      <w:lvlJc w:val="left"/>
      <w:rPr>
        <w:rFonts w:ascii="黑体" w:eastAsia="黑体" w:hAnsi="黑体" w:cs="黑体" w:hint="eastAsia"/>
        <w:sz w:val="44"/>
        <w:szCs w:val="44"/>
      </w:rPr>
    </w:lvl>
  </w:abstractNum>
  <w:abstractNum w:abstractNumId="9" w15:restartNumberingAfterBreak="0">
    <w:nsid w:val="59820E37"/>
    <w:multiLevelType w:val="multilevel"/>
    <w:tmpl w:val="E96098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64845DFD"/>
    <w:multiLevelType w:val="multilevel"/>
    <w:tmpl w:val="F556A3E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67364C06"/>
    <w:multiLevelType w:val="multilevel"/>
    <w:tmpl w:val="6EF2A378"/>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767269224">
    <w:abstractNumId w:val="6"/>
  </w:num>
  <w:num w:numId="2" w16cid:durableId="200821564">
    <w:abstractNumId w:val="4"/>
  </w:num>
  <w:num w:numId="3" w16cid:durableId="448210121">
    <w:abstractNumId w:val="10"/>
  </w:num>
  <w:num w:numId="4" w16cid:durableId="1712267278">
    <w:abstractNumId w:val="2"/>
  </w:num>
  <w:num w:numId="5" w16cid:durableId="945043723">
    <w:abstractNumId w:val="11"/>
  </w:num>
  <w:num w:numId="6" w16cid:durableId="1764258090">
    <w:abstractNumId w:val="9"/>
  </w:num>
  <w:num w:numId="7" w16cid:durableId="281150398">
    <w:abstractNumId w:val="5"/>
  </w:num>
  <w:num w:numId="8" w16cid:durableId="1745451699">
    <w:abstractNumId w:val="7"/>
  </w:num>
  <w:num w:numId="9" w16cid:durableId="1853832023">
    <w:abstractNumId w:val="3"/>
  </w:num>
  <w:num w:numId="10" w16cid:durableId="1597128017">
    <w:abstractNumId w:val="0"/>
  </w:num>
  <w:num w:numId="11" w16cid:durableId="554319337">
    <w:abstractNumId w:val="1"/>
  </w:num>
  <w:num w:numId="12" w16cid:durableId="1431966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TFlZTFjMTJjZGMzNjc1NmM4Zjk0ZDQ1ZWFlY2JmNzcifQ=="/>
  </w:docVars>
  <w:rsids>
    <w:rsidRoot w:val="00293AD8"/>
    <w:rsid w:val="00267507"/>
    <w:rsid w:val="00293AD8"/>
    <w:rsid w:val="00506359"/>
    <w:rsid w:val="005271C2"/>
    <w:rsid w:val="00641430"/>
    <w:rsid w:val="00B774AB"/>
    <w:rsid w:val="00FB1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9836"/>
  <w15:docId w15:val="{71FB022C-D6FF-403D-802F-7FD2CF54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CharChar6"/>
    <w:uiPriority w:val="9"/>
    <w:qFormat/>
    <w:rsid w:val="00C674A3"/>
    <w:pPr>
      <w:keepNext/>
      <w:keepLines/>
      <w:spacing w:before="340" w:after="330" w:line="578" w:lineRule="auto"/>
      <w:outlineLvl w:val="0"/>
    </w:pPr>
    <w:rPr>
      <w:b/>
      <w:bCs/>
      <w:kern w:val="44"/>
      <w:sz w:val="44"/>
      <w:szCs w:val="44"/>
    </w:rPr>
  </w:style>
  <w:style w:type="paragraph" w:customStyle="1" w:styleId="21">
    <w:name w:val="标题 21"/>
    <w:basedOn w:val="a"/>
    <w:next w:val="a"/>
    <w:link w:val="CharChar5"/>
    <w:uiPriority w:val="9"/>
    <w:unhideWhenUsed/>
    <w:qFormat/>
    <w:rsid w:val="00C674A3"/>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C674A3"/>
    <w:pPr>
      <w:keepNext/>
      <w:keepLines/>
      <w:spacing w:before="260" w:after="260" w:line="416" w:lineRule="auto"/>
      <w:outlineLvl w:val="2"/>
    </w:pPr>
    <w:rPr>
      <w:b/>
      <w:bCs/>
      <w:sz w:val="32"/>
      <w:szCs w:val="32"/>
    </w:rPr>
  </w:style>
  <w:style w:type="paragraph" w:styleId="a3">
    <w:name w:val="Body Text"/>
    <w:basedOn w:val="a"/>
    <w:uiPriority w:val="99"/>
    <w:qFormat/>
    <w:rsid w:val="00C674A3"/>
    <w:pPr>
      <w:spacing w:beforeLines="30"/>
    </w:pPr>
    <w:rPr>
      <w:rFonts w:ascii="仿宋_GB2312" w:eastAsia="仿宋_GB2312"/>
      <w:kern w:val="0"/>
      <w:sz w:val="30"/>
    </w:rPr>
  </w:style>
  <w:style w:type="paragraph" w:customStyle="1" w:styleId="TOC31">
    <w:name w:val="TOC 31"/>
    <w:basedOn w:val="a"/>
    <w:next w:val="a"/>
    <w:uiPriority w:val="39"/>
    <w:unhideWhenUsed/>
    <w:qFormat/>
    <w:rsid w:val="00C674A3"/>
    <w:pPr>
      <w:tabs>
        <w:tab w:val="right" w:leader="dot" w:pos="8296"/>
      </w:tabs>
      <w:ind w:leftChars="400" w:left="840"/>
    </w:pPr>
  </w:style>
  <w:style w:type="paragraph" w:styleId="a4">
    <w:name w:val="Balloon Text"/>
    <w:basedOn w:val="a"/>
    <w:uiPriority w:val="99"/>
    <w:semiHidden/>
    <w:unhideWhenUsed/>
    <w:qFormat/>
    <w:rsid w:val="00C674A3"/>
    <w:rPr>
      <w:sz w:val="18"/>
      <w:szCs w:val="18"/>
    </w:rPr>
  </w:style>
  <w:style w:type="paragraph" w:customStyle="1" w:styleId="1">
    <w:name w:val="页脚1"/>
    <w:basedOn w:val="a"/>
    <w:uiPriority w:val="99"/>
    <w:qFormat/>
    <w:rsid w:val="00C674A3"/>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C674A3"/>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C674A3"/>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C674A3"/>
    <w:pPr>
      <w:tabs>
        <w:tab w:val="right" w:leader="dot" w:pos="8296"/>
      </w:tabs>
      <w:ind w:leftChars="200" w:left="420"/>
    </w:pPr>
  </w:style>
  <w:style w:type="character" w:styleId="a5">
    <w:name w:val="Strong"/>
    <w:basedOn w:val="a0"/>
    <w:uiPriority w:val="99"/>
    <w:qFormat/>
    <w:rsid w:val="00C674A3"/>
    <w:rPr>
      <w:b/>
    </w:rPr>
  </w:style>
  <w:style w:type="character" w:customStyle="1" w:styleId="12">
    <w:name w:val="页码1"/>
    <w:basedOn w:val="a0"/>
    <w:qFormat/>
    <w:rsid w:val="00C674A3"/>
  </w:style>
  <w:style w:type="character" w:styleId="a6">
    <w:name w:val="Hyperlink"/>
    <w:basedOn w:val="a0"/>
    <w:uiPriority w:val="99"/>
    <w:unhideWhenUsed/>
    <w:qFormat/>
    <w:rsid w:val="00C674A3"/>
    <w:rPr>
      <w:color w:val="0000FF" w:themeColor="hyperlink"/>
      <w:u w:val="single"/>
    </w:rPr>
  </w:style>
  <w:style w:type="character" w:customStyle="1" w:styleId="HeaderChar">
    <w:name w:val="Header Char"/>
    <w:basedOn w:val="a0"/>
    <w:uiPriority w:val="99"/>
    <w:semiHidden/>
    <w:qFormat/>
    <w:rsid w:val="00C674A3"/>
    <w:rPr>
      <w:rFonts w:ascii="Times New Roman" w:hAnsi="Times New Roman"/>
      <w:sz w:val="18"/>
      <w:szCs w:val="18"/>
    </w:rPr>
  </w:style>
  <w:style w:type="character" w:customStyle="1" w:styleId="Char">
    <w:name w:val="页眉 Char"/>
    <w:uiPriority w:val="99"/>
    <w:semiHidden/>
    <w:qFormat/>
    <w:locked/>
    <w:rsid w:val="00C674A3"/>
    <w:rPr>
      <w:sz w:val="18"/>
    </w:rPr>
  </w:style>
  <w:style w:type="character" w:customStyle="1" w:styleId="FooterChar">
    <w:name w:val="Footer Char"/>
    <w:basedOn w:val="a0"/>
    <w:uiPriority w:val="99"/>
    <w:semiHidden/>
    <w:qFormat/>
    <w:rsid w:val="00C674A3"/>
    <w:rPr>
      <w:rFonts w:ascii="Times New Roman" w:hAnsi="Times New Roman"/>
      <w:sz w:val="18"/>
      <w:szCs w:val="18"/>
    </w:rPr>
  </w:style>
  <w:style w:type="character" w:customStyle="1" w:styleId="Char0">
    <w:name w:val="页脚 Char"/>
    <w:uiPriority w:val="99"/>
    <w:qFormat/>
    <w:locked/>
    <w:rsid w:val="00C674A3"/>
    <w:rPr>
      <w:sz w:val="18"/>
    </w:rPr>
  </w:style>
  <w:style w:type="character" w:customStyle="1" w:styleId="BodyTextChar">
    <w:name w:val="Body Text Char"/>
    <w:basedOn w:val="a0"/>
    <w:uiPriority w:val="99"/>
    <w:semiHidden/>
    <w:qFormat/>
    <w:rsid w:val="00C674A3"/>
    <w:rPr>
      <w:rFonts w:ascii="Times New Roman" w:hAnsi="Times New Roman"/>
      <w:szCs w:val="24"/>
    </w:rPr>
  </w:style>
  <w:style w:type="character" w:customStyle="1" w:styleId="Char1">
    <w:name w:val="正文文本 Char"/>
    <w:uiPriority w:val="99"/>
    <w:qFormat/>
    <w:locked/>
    <w:rsid w:val="00C674A3"/>
    <w:rPr>
      <w:rFonts w:ascii="仿宋_GB2312" w:eastAsia="仿宋_GB2312" w:hAnsi="Times New Roman"/>
      <w:sz w:val="24"/>
    </w:rPr>
  </w:style>
  <w:style w:type="paragraph" w:customStyle="1" w:styleId="Default">
    <w:name w:val="Default"/>
    <w:uiPriority w:val="99"/>
    <w:qFormat/>
    <w:rsid w:val="00C674A3"/>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C674A3"/>
    <w:pPr>
      <w:ind w:firstLineChars="200" w:firstLine="420"/>
    </w:pPr>
  </w:style>
  <w:style w:type="character" w:customStyle="1" w:styleId="1Char">
    <w:name w:val="标题 1 Char"/>
    <w:basedOn w:val="a0"/>
    <w:uiPriority w:val="9"/>
    <w:qFormat/>
    <w:rsid w:val="00C674A3"/>
    <w:rPr>
      <w:rFonts w:ascii="Times New Roman" w:hAnsi="Times New Roman"/>
      <w:b/>
      <w:bCs/>
      <w:kern w:val="44"/>
      <w:sz w:val="44"/>
      <w:szCs w:val="44"/>
    </w:rPr>
  </w:style>
  <w:style w:type="character" w:customStyle="1" w:styleId="2Char">
    <w:name w:val="标题 2 Char"/>
    <w:basedOn w:val="a0"/>
    <w:uiPriority w:val="9"/>
    <w:qFormat/>
    <w:rsid w:val="00C674A3"/>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C674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C674A3"/>
    <w:rPr>
      <w:rFonts w:ascii="Times New Roman" w:hAnsi="Times New Roman"/>
      <w:kern w:val="2"/>
      <w:sz w:val="18"/>
      <w:szCs w:val="18"/>
    </w:rPr>
  </w:style>
  <w:style w:type="character" w:customStyle="1" w:styleId="3Char">
    <w:name w:val="标题 3 Char"/>
    <w:basedOn w:val="a0"/>
    <w:link w:val="31"/>
    <w:uiPriority w:val="9"/>
    <w:qFormat/>
    <w:rsid w:val="00C674A3"/>
    <w:rPr>
      <w:rFonts w:ascii="Times New Roman" w:hAnsi="Times New Roman"/>
      <w:b/>
      <w:bCs/>
      <w:kern w:val="2"/>
      <w:sz w:val="32"/>
      <w:szCs w:val="32"/>
    </w:rPr>
  </w:style>
  <w:style w:type="paragraph" w:customStyle="1" w:styleId="TOC2">
    <w:name w:val="TOC 标题2"/>
    <w:basedOn w:val="11"/>
    <w:next w:val="a"/>
    <w:uiPriority w:val="39"/>
    <w:unhideWhenUsed/>
    <w:qFormat/>
    <w:rsid w:val="00C674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0"/>
    <w:qFormat/>
    <w:rsid w:val="00C674A3"/>
    <w:rPr>
      <w:rFonts w:ascii="宋体" w:eastAsia="宋体" w:hAnsi="宋体" w:cs="宋体" w:hint="eastAsia"/>
      <w:color w:val="000000"/>
      <w:sz w:val="20"/>
      <w:szCs w:val="20"/>
      <w:u w:val="none"/>
    </w:rPr>
  </w:style>
  <w:style w:type="paragraph" w:customStyle="1" w:styleId="a8">
    <w:name w:val="四号正文"/>
    <w:basedOn w:val="a"/>
    <w:qFormat/>
    <w:rsid w:val="00C674A3"/>
    <w:pPr>
      <w:spacing w:line="360" w:lineRule="auto"/>
    </w:pPr>
    <w:rPr>
      <w:rFonts w:ascii="??" w:hAnsi="??" w:cs="宋体"/>
      <w:color w:val="000000"/>
      <w:kern w:val="0"/>
      <w:sz w:val="28"/>
      <w:szCs w:val="21"/>
    </w:rPr>
  </w:style>
  <w:style w:type="character" w:customStyle="1" w:styleId="font31">
    <w:name w:val="font31"/>
    <w:basedOn w:val="a0"/>
    <w:qFormat/>
    <w:rsid w:val="00C674A3"/>
    <w:rPr>
      <w:rFonts w:ascii="宋体" w:eastAsia="宋体" w:hAnsi="宋体" w:cs="宋体" w:hint="eastAsia"/>
      <w:color w:val="000000"/>
      <w:sz w:val="20"/>
      <w:szCs w:val="20"/>
      <w:u w:val="none"/>
    </w:rPr>
  </w:style>
  <w:style w:type="character" w:customStyle="1" w:styleId="font41">
    <w:name w:val="font41"/>
    <w:basedOn w:val="a0"/>
    <w:qFormat/>
    <w:rsid w:val="00C674A3"/>
    <w:rPr>
      <w:rFonts w:ascii="宋体" w:eastAsia="宋体" w:hAnsi="宋体" w:cs="宋体" w:hint="eastAsia"/>
      <w:color w:val="000000"/>
      <w:sz w:val="32"/>
      <w:szCs w:val="32"/>
      <w:u w:val="none"/>
    </w:rPr>
  </w:style>
  <w:style w:type="character" w:customStyle="1" w:styleId="font51">
    <w:name w:val="font51"/>
    <w:basedOn w:val="a0"/>
    <w:qFormat/>
    <w:rsid w:val="00C674A3"/>
    <w:rPr>
      <w:rFonts w:ascii="宋体" w:eastAsia="宋体" w:hAnsi="宋体" w:cs="宋体" w:hint="eastAsia"/>
      <w:color w:val="000000"/>
      <w:sz w:val="20"/>
      <w:szCs w:val="20"/>
      <w:u w:val="none"/>
    </w:rPr>
  </w:style>
  <w:style w:type="character" w:customStyle="1" w:styleId="CharChar6">
    <w:name w:val="Char Char6"/>
    <w:basedOn w:val="a0"/>
    <w:link w:val="11"/>
    <w:uiPriority w:val="9"/>
    <w:qFormat/>
    <w:locked/>
    <w:rsid w:val="00C674A3"/>
    <w:rPr>
      <w:rFonts w:ascii="Times New Roman" w:hAnsi="Times New Roman" w:cs="Times New Roman"/>
      <w:b/>
      <w:bCs/>
      <w:kern w:val="44"/>
      <w:sz w:val="44"/>
      <w:szCs w:val="44"/>
    </w:rPr>
  </w:style>
  <w:style w:type="character" w:customStyle="1" w:styleId="CharChar5">
    <w:name w:val="Char Char5"/>
    <w:basedOn w:val="a0"/>
    <w:link w:val="21"/>
    <w:uiPriority w:val="9"/>
    <w:qFormat/>
    <w:locked/>
    <w:rsid w:val="00C674A3"/>
    <w:rPr>
      <w:rFonts w:ascii="Cambria" w:eastAsia="宋体" w:hAnsi="Cambria" w:cs="Times New Roman"/>
      <w:b/>
      <w:bCs/>
      <w:kern w:val="2"/>
      <w:sz w:val="32"/>
      <w:szCs w:val="32"/>
    </w:rPr>
  </w:style>
  <w:style w:type="paragraph" w:customStyle="1" w:styleId="WPSOffice1">
    <w:name w:val="WPSOffice手动目录 1"/>
    <w:qFormat/>
    <w:rsid w:val="00C674A3"/>
  </w:style>
  <w:style w:type="paragraph" w:customStyle="1" w:styleId="WPSOffice2">
    <w:name w:val="WPSOffice手动目录 2"/>
    <w:qFormat/>
    <w:rsid w:val="00C674A3"/>
    <w:pPr>
      <w:ind w:leftChars="200" w:left="200"/>
    </w:pPr>
  </w:style>
  <w:style w:type="table" w:styleId="a9">
    <w:name w:val="Table Grid"/>
    <w:basedOn w:val="a1"/>
    <w:rsid w:val="00C674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C674A3"/>
    <w:pPr>
      <w:jc w:val="left"/>
    </w:pPr>
  </w:style>
  <w:style w:type="character" w:customStyle="1" w:styleId="Char3">
    <w:name w:val="批注文字 Char"/>
    <w:basedOn w:val="a0"/>
    <w:uiPriority w:val="99"/>
    <w:semiHidden/>
    <w:rsid w:val="00C674A3"/>
    <w:rPr>
      <w:kern w:val="2"/>
      <w:sz w:val="21"/>
      <w:szCs w:val="24"/>
    </w:rPr>
  </w:style>
  <w:style w:type="character" w:styleId="ab">
    <w:name w:val="annotation reference"/>
    <w:basedOn w:val="a0"/>
    <w:uiPriority w:val="99"/>
    <w:semiHidden/>
    <w:unhideWhenUsed/>
    <w:rsid w:val="00C674A3"/>
    <w:rPr>
      <w:sz w:val="21"/>
      <w:szCs w:val="21"/>
    </w:rPr>
  </w:style>
  <w:style w:type="paragraph" w:customStyle="1" w:styleId="Header0">
    <w:name w:val="Header0"/>
    <w:basedOn w:val="a"/>
    <w:uiPriority w:val="99"/>
    <w:semiHidden/>
    <w:qFormat/>
    <w:rsid w:val="00F43269"/>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F43269"/>
    <w:rPr>
      <w:kern w:val="2"/>
      <w:sz w:val="18"/>
      <w:szCs w:val="18"/>
    </w:rPr>
  </w:style>
  <w:style w:type="paragraph" w:customStyle="1" w:styleId="Footer0">
    <w:name w:val="Footer0"/>
    <w:basedOn w:val="a"/>
    <w:uiPriority w:val="99"/>
    <w:qFormat/>
    <w:rsid w:val="00F43269"/>
    <w:pPr>
      <w:tabs>
        <w:tab w:val="center" w:pos="4153"/>
        <w:tab w:val="right" w:pos="8306"/>
      </w:tabs>
      <w:snapToGrid w:val="0"/>
      <w:jc w:val="left"/>
    </w:pPr>
    <w:rPr>
      <w:sz w:val="18"/>
      <w:szCs w:val="18"/>
    </w:rPr>
  </w:style>
  <w:style w:type="character" w:customStyle="1" w:styleId="Char11">
    <w:name w:val="页脚 Char1"/>
    <w:basedOn w:val="a0"/>
    <w:uiPriority w:val="99"/>
    <w:rsid w:val="00F43269"/>
    <w:rPr>
      <w:kern w:val="2"/>
      <w:sz w:val="18"/>
      <w:szCs w:val="18"/>
    </w:rPr>
  </w:style>
  <w:style w:type="paragraph" w:styleId="ac">
    <w:name w:val="header"/>
    <w:basedOn w:val="a"/>
    <w:link w:val="ad"/>
    <w:uiPriority w:val="99"/>
    <w:semiHidden/>
    <w:qFormat/>
    <w:rsid w:val="0064143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641430"/>
    <w:rPr>
      <w:kern w:val="2"/>
      <w:sz w:val="18"/>
      <w:szCs w:val="18"/>
    </w:rPr>
  </w:style>
  <w:style w:type="paragraph" w:styleId="ae">
    <w:name w:val="footer"/>
    <w:basedOn w:val="a"/>
    <w:link w:val="af"/>
    <w:uiPriority w:val="99"/>
    <w:qFormat/>
    <w:rsid w:val="00641430"/>
    <w:pPr>
      <w:tabs>
        <w:tab w:val="center" w:pos="4153"/>
        <w:tab w:val="right" w:pos="8306"/>
      </w:tabs>
      <w:snapToGrid w:val="0"/>
      <w:jc w:val="left"/>
    </w:pPr>
    <w:rPr>
      <w:sz w:val="18"/>
      <w:szCs w:val="18"/>
    </w:rPr>
  </w:style>
  <w:style w:type="character" w:customStyle="1" w:styleId="af">
    <w:name w:val="页脚 字符"/>
    <w:basedOn w:val="a0"/>
    <w:link w:val="ae"/>
    <w:uiPriority w:val="99"/>
    <w:rsid w:val="006414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4.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chart" Target="charts/chart3.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a:t>
            </a:r>
            <a:r>
              <a:rPr lang="en-US" altLang="zh-CN"/>
              <a:t>2020</a:t>
            </a:r>
            <a:r>
              <a:rPr lang="zh-CN" altLang="en-US"/>
              <a:t>年收、支决算变动情况图</a:t>
            </a:r>
          </a:p>
        </c:rich>
      </c:tx>
      <c:overlay val="0"/>
      <c:spPr>
        <a:noFill/>
        <a:ln>
          <a:noFill/>
        </a:ln>
        <a:effectLst/>
      </c:spPr>
    </c:title>
    <c:autoTitleDeleted val="0"/>
    <c:plotArea>
      <c:layout>
        <c:manualLayout>
          <c:layoutTarget val="inner"/>
          <c:xMode val="edge"/>
          <c:yMode val="edge"/>
          <c:x val="8.0575000000000202E-2"/>
          <c:y val="0.1275"/>
          <c:w val="0.89380000000000004"/>
          <c:h val="0.71606666666666696"/>
        </c:manualLayout>
      </c:layout>
      <c:barChart>
        <c:barDir val="col"/>
        <c:grouping val="clustered"/>
        <c:varyColors val="0"/>
        <c:ser>
          <c:idx val="0"/>
          <c:order val="0"/>
          <c:tx>
            <c:strRef>
              <c:f>Sheet1!$B$1</c:f>
              <c:strCache>
                <c:ptCount val="1"/>
                <c:pt idx="0">
                  <c:v>2021年收支决算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413.11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0-FAFC-41C2-8B20-CEFFD3230BC5}"/>
            </c:ext>
          </c:extLst>
        </c:ser>
        <c:ser>
          <c:idx val="1"/>
          <c:order val="1"/>
          <c:tx>
            <c:strRef>
              <c:f>Sheet1!$C$1</c:f>
              <c:strCache>
                <c:ptCount val="1"/>
                <c:pt idx="0">
                  <c:v>2020年收支决算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391.35</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1-FAFC-41C2-8B20-CEFFD3230BC5}"/>
            </c:ext>
          </c:extLst>
        </c:ser>
        <c:dLbls>
          <c:showLegendKey val="0"/>
          <c:showVal val="0"/>
          <c:showCatName val="0"/>
          <c:showSerName val="0"/>
          <c:showPercent val="0"/>
          <c:showBubbleSize val="0"/>
        </c:dLbls>
        <c:gapWidth val="219"/>
        <c:overlap val="-27"/>
        <c:axId val="201957376"/>
        <c:axId val="20195891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 xmlns:c16="http://schemas.microsoft.com/office/drawing/2014/chart" uri="{C3380CC4-5D6E-409C-BE32-E72D297353CC}">
                    <c16:uniqueId val="{00000002-FAFC-41C2-8B20-CEFFD3230BC5}"/>
                  </c:ext>
                </c:extLst>
              </c15:ser>
            </c15:filteredBarSeries>
          </c:ext>
        </c:extLst>
      </c:barChart>
      <c:catAx>
        <c:axId val="2019573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1958912"/>
        <c:crosses val="autoZero"/>
        <c:auto val="1"/>
        <c:lblAlgn val="ctr"/>
        <c:lblOffset val="100"/>
        <c:noMultiLvlLbl val="0"/>
      </c:catAx>
      <c:valAx>
        <c:axId val="201958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1957376"/>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2021</a:t>
            </a:r>
            <a:r>
              <a:rPr lang="zh-CN" altLang="en-US"/>
              <a:t>年收入决算结构图</a:t>
            </a:r>
          </a:p>
        </c:rich>
      </c:tx>
      <c:overlay val="0"/>
      <c:spPr>
        <a:noFill/>
        <a:ln>
          <a:noFill/>
        </a:ln>
        <a:effectLst/>
      </c:spPr>
    </c:title>
    <c:autoTitleDeleted val="0"/>
    <c:plotArea>
      <c:layout/>
      <c:pieChart>
        <c:varyColors val="1"/>
        <c:ser>
          <c:idx val="0"/>
          <c:order val="0"/>
          <c:tx>
            <c:strRef>
              <c:f>Sheet1!$B$1</c:f>
              <c:strCache>
                <c:ptCount val="1"/>
                <c:pt idx="0">
                  <c:v>2021年收入决算结构图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2528-4287-A71F-091FA7EADFEB}"/>
              </c:ext>
            </c:extLst>
          </c:dPt>
          <c:dLbls>
            <c:dLbl>
              <c:idx val="0"/>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872467222884401"/>
                      <c:h val="0.13941236068895599"/>
                    </c:manualLayout>
                  </c15:layout>
                  <c15:showDataLabelsRange val="0"/>
                </c:ext>
                <c:ext xmlns:c16="http://schemas.microsoft.com/office/drawing/2014/chart" uri="{C3380CC4-5D6E-409C-BE32-E72D297353CC}">
                  <c16:uniqueId val="{00000000-2528-4287-A71F-091FA7EADFEB}"/>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Sheet1!$A$2:$A$9</c:f>
              <c:strCache>
                <c:ptCount val="1"/>
                <c:pt idx="0">
                  <c:v>一般公共预算财政拨款收入</c:v>
                </c:pt>
              </c:strCache>
              <c:extLst/>
            </c:strRef>
          </c:cat>
          <c:val>
            <c:numRef>
              <c:f>Sheet1!$B$2:$B$9</c:f>
              <c:numCache>
                <c:formatCode>General</c:formatCode>
                <c:ptCount val="1"/>
                <c:pt idx="0">
                  <c:v>413.11</c:v>
                </c:pt>
              </c:numCache>
              <c:extLst/>
            </c:numRef>
          </c:val>
          <c:extLst>
            <c:ext xmlns:c16="http://schemas.microsoft.com/office/drawing/2014/chart" uri="{C3380CC4-5D6E-409C-BE32-E72D297353CC}">
              <c16:uniqueId val="{00000001-2528-4287-A71F-091FA7EADF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2021年支出决算结构图</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EAAB-4287-AA23-69D874380C7B}"/>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EAAB-4287-AA23-69D874380C7B}"/>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391.33</c:v>
                </c:pt>
                <c:pt idx="1">
                  <c:v>21.779999999999987</c:v>
                </c:pt>
                <c:pt idx="2">
                  <c:v>0</c:v>
                </c:pt>
                <c:pt idx="3">
                  <c:v>0</c:v>
                </c:pt>
                <c:pt idx="4">
                  <c:v>0</c:v>
                </c:pt>
              </c:numCache>
            </c:numRef>
          </c:val>
          <c:extLst>
            <c:ext xmlns:c16="http://schemas.microsoft.com/office/drawing/2014/chart" uri="{C3380CC4-5D6E-409C-BE32-E72D297353CC}">
              <c16:uniqueId val="{00000002-EAAB-4287-AA23-69D874380C7B}"/>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layout>
        <c:manualLayout>
          <c:xMode val="edge"/>
          <c:yMode val="edge"/>
          <c:x val="0.16325000000000001"/>
          <c:y val="3.750000000000000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413.11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6D9B-4678-8825-81144A1B20C8}"/>
            </c:ext>
          </c:extLst>
        </c:ser>
        <c:ser>
          <c:idx val="1"/>
          <c:order val="1"/>
          <c:tx>
            <c:strRef>
              <c:f>Sheet1!$C$1</c:f>
              <c:strCache>
                <c:ptCount val="1"/>
                <c:pt idx="0">
                  <c:v>2020年财政拨款收、支决算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391.35</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6D9B-4678-8825-81144A1B20C8}"/>
            </c:ext>
          </c:extLst>
        </c:ser>
        <c:dLbls>
          <c:showLegendKey val="0"/>
          <c:showVal val="0"/>
          <c:showCatName val="0"/>
          <c:showSerName val="0"/>
          <c:showPercent val="0"/>
          <c:showBubbleSize val="0"/>
        </c:dLbls>
        <c:gapWidth val="219"/>
        <c:overlap val="-27"/>
        <c:axId val="218129536"/>
        <c:axId val="21813107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6D9B-4678-8825-81144A1B20C8}"/>
                  </c:ext>
                </c:extLst>
              </c15:ser>
            </c15:filteredBarSeries>
          </c:ext>
        </c:extLst>
      </c:barChart>
      <c:catAx>
        <c:axId val="218129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131072"/>
        <c:crosses val="autoZero"/>
        <c:auto val="1"/>
        <c:lblAlgn val="ctr"/>
        <c:lblOffset val="100"/>
        <c:noMultiLvlLbl val="0"/>
      </c:catAx>
      <c:valAx>
        <c:axId val="218131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129536"/>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一般公共预算财政拨款支出决算总计变动情况</a:t>
            </a:r>
          </a:p>
        </c:rich>
      </c:tx>
      <c:layout>
        <c:manualLayout>
          <c:xMode val="edge"/>
          <c:yMode val="edge"/>
          <c:x val="0.16325000000000001"/>
          <c:y val="3.7500000000000006E-2"/>
        </c:manualLayout>
      </c:layout>
      <c:overlay val="0"/>
      <c:spPr>
        <a:noFill/>
        <a:ln>
          <a:noFill/>
        </a:ln>
        <a:effectLst/>
      </c:spPr>
    </c:title>
    <c:autoTitleDeleted val="0"/>
    <c:plotArea>
      <c:layout>
        <c:manualLayout>
          <c:layoutTarget val="inner"/>
          <c:xMode val="edge"/>
          <c:yMode val="edge"/>
          <c:x val="7.8700000000000034E-2"/>
          <c:y val="0.11700000000000002"/>
          <c:w val="0.89380000000000004"/>
          <c:h val="0.71656666666666657"/>
        </c:manualLayout>
      </c:layout>
      <c:barChart>
        <c:barDir val="col"/>
        <c:grouping val="clustered"/>
        <c:varyColors val="0"/>
        <c:ser>
          <c:idx val="0"/>
          <c:order val="0"/>
          <c:tx>
            <c:strRef>
              <c:f>Sheet1!$B$1</c:f>
              <c:strCache>
                <c:ptCount val="1"/>
                <c:pt idx="0">
                  <c:v>2021年一般财政公共预算拨款支出决算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413.11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0-5406-44BE-B922-A3B54C6DF25E}"/>
            </c:ext>
          </c:extLst>
        </c:ser>
        <c:ser>
          <c:idx val="1"/>
          <c:order val="1"/>
          <c:tx>
            <c:strRef>
              <c:f>Sheet1!$C$1</c:f>
              <c:strCache>
                <c:ptCount val="1"/>
                <c:pt idx="0">
                  <c:v>2020年一般财政公共预算拨款支出决算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391.35</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1-5406-44BE-B922-A3B54C6DF25E}"/>
            </c:ext>
          </c:extLst>
        </c:ser>
        <c:dLbls>
          <c:showLegendKey val="0"/>
          <c:showVal val="0"/>
          <c:showCatName val="0"/>
          <c:showSerName val="0"/>
          <c:showPercent val="0"/>
          <c:showBubbleSize val="0"/>
        </c:dLbls>
        <c:gapWidth val="219"/>
        <c:overlap val="-27"/>
        <c:axId val="218017792"/>
        <c:axId val="21801932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strCache>
                  </c:strRef>
                </c:tx>
                <c:spPr>
                  <a:solidFill>
                    <a:schemeClr val="accent3"/>
                  </a:solidFill>
                  <a:ln>
                    <a:noFill/>
                  </a:ln>
                  <a:effectLst/>
                </c:spPr>
                <c:invertIfNegative val="0"/>
                <c:val>
                  <c:numRef>
                    <c:extLst>
                      <c:ext uri="{02D57815-91ED-43cb-92C2-25804820EDAC}">
                        <c15:formulaRef>
                          <c15:sqref>Sheet1!#REF!</c15:sqref>
                        </c15:formulaRef>
                      </c:ext>
                    </c:extLst>
                    <c:numCache>
                      <c:formatCode>General</c:formatCode>
                      <c:ptCount val="1"/>
                      <c:pt idx="0">
                        <c:v>1</c:v>
                      </c:pt>
                    </c:numCache>
                  </c:numRef>
                </c:val>
                <c:extLst>
                  <c:ex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 xmlns:c16="http://schemas.microsoft.com/office/drawing/2014/chart" uri="{C3380CC4-5D6E-409C-BE32-E72D297353CC}">
                    <c16:uniqueId val="{00000002-5406-44BE-B922-A3B54C6DF25E}"/>
                  </c:ext>
                </c:extLst>
              </c15:ser>
            </c15:filteredBarSeries>
          </c:ext>
        </c:extLst>
      </c:barChart>
      <c:catAx>
        <c:axId val="218017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019328"/>
        <c:crosses val="autoZero"/>
        <c:auto val="1"/>
        <c:lblAlgn val="ctr"/>
        <c:lblOffset val="100"/>
        <c:noMultiLvlLbl val="0"/>
      </c:catAx>
      <c:valAx>
        <c:axId val="218019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017792"/>
        <c:crosses val="autoZero"/>
        <c:crossBetween val="between"/>
      </c:valAx>
      <c:spPr>
        <a:noFill/>
        <a:ln>
          <a:noFill/>
        </a:ln>
        <a:effectLst/>
      </c:spPr>
    </c:plotArea>
    <c:legend>
      <c:legendPos val="b"/>
      <c:layout>
        <c:manualLayout>
          <c:xMode val="edge"/>
          <c:yMode val="edge"/>
          <c:x val="0.266125"/>
          <c:y val="0.92416666666666658"/>
          <c:w val="0.55137500000000039"/>
          <c:h val="5.583333333333345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金额（元）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254-4187-9062-5AAE18CB8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254-4187-9062-5AAE18CB8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6254-4187-9062-5AAE18CB8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6254-4187-9062-5AAE18CB85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6254-4187-9062-5AAE18CB85EB}"/>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333.01</c:v>
                </c:pt>
                <c:pt idx="1">
                  <c:v>33.82</c:v>
                </c:pt>
                <c:pt idx="2">
                  <c:v>20.41</c:v>
                </c:pt>
                <c:pt idx="3">
                  <c:v>0.5</c:v>
                </c:pt>
                <c:pt idx="4">
                  <c:v>25.37</c:v>
                </c:pt>
              </c:numCache>
            </c:numRef>
          </c:val>
          <c:extLst>
            <c:ext xmlns:c16="http://schemas.microsoft.com/office/drawing/2014/chart" uri="{C3380CC4-5D6E-409C-BE32-E72D297353CC}">
              <c16:uniqueId val="{00000005-6254-4187-9062-5AAE18CB85EB}"/>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“三公经”费财政拨款支出结构图</a:t>
            </a:r>
          </a:p>
        </c:rich>
      </c:tx>
      <c:overlay val="0"/>
      <c:spPr>
        <a:noFill/>
        <a:ln>
          <a:noFill/>
        </a:ln>
        <a:effectLst/>
      </c:sp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3D23-4BE8-A71B-C0B06CEF88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3D23-4BE8-A71B-C0B06CEF88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3D23-4BE8-A71B-C0B06CEF88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3D23-4BE8-A71B-C0B06CEF8890}"/>
              </c:ext>
            </c:extLst>
          </c:dPt>
          <c:dLbls>
            <c:dLbl>
              <c:idx val="2"/>
              <c:layout>
                <c:manualLayout>
                  <c:x val="5.6246131575422315E-3"/>
                  <c:y val="-0.21044291998712822"/>
                </c:manualLayout>
              </c:layout>
              <c:tx>
                <c:rich>
                  <a:bodyPr/>
                  <a:lstStyle/>
                  <a:p>
                    <a:r>
                      <a:rPr lang="en-US" altLang="zh-CN" sz="1200"/>
                      <a:t>100%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D23-4BE8-A71B-C0B06CEF8890}"/>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Sheet1!$A$2:$A$5</c:f>
              <c:strCache>
                <c:ptCount val="4"/>
                <c:pt idx="0">
                  <c:v>     因公出国（境）费</c:v>
                </c:pt>
                <c:pt idx="1">
                  <c:v>     公务用车购置及运行维护费</c:v>
                </c:pt>
                <c:pt idx="2">
                  <c:v>     公务接待费</c:v>
                </c:pt>
              </c:strCache>
            </c:strRef>
          </c:cat>
          <c:val>
            <c:numRef>
              <c:f>Sheet1!$B$2:$B$5</c:f>
              <c:numCache>
                <c:formatCode>General</c:formatCode>
                <c:ptCount val="4"/>
                <c:pt idx="0">
                  <c:v>0</c:v>
                </c:pt>
                <c:pt idx="1">
                  <c:v>0</c:v>
                </c:pt>
                <c:pt idx="2">
                  <c:v>0.30000000000000021</c:v>
                </c:pt>
              </c:numCache>
            </c:numRef>
          </c:val>
          <c:extLst>
            <c:ext xmlns:c16="http://schemas.microsoft.com/office/drawing/2014/chart" uri="{C3380CC4-5D6E-409C-BE32-E72D297353CC}">
              <c16:uniqueId val="{00000004-3D23-4BE8-A71B-C0B06CEF8890}"/>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7</TotalTime>
  <Pages>17</Pages>
  <Words>1176</Words>
  <Characters>6709</Characters>
  <Application>Microsoft Office Word</Application>
  <DocSecurity>0</DocSecurity>
  <Lines>55</Lines>
  <Paragraphs>15</Paragraphs>
  <ScaleCrop>false</ScaleCrop>
  <Company>四川省财政厅</Company>
  <LinksUpToDate>false</LinksUpToDate>
  <CharactersWithSpaces>7870</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Template>
  <TotalTime>3</TotalTime>
  <Pages>20</Pages>
  <Words>6103</Words>
  <Characters>7997</Characters>
  <Application>WPS Office_11.1.0.9208_F1E327BC-269C-435d-A152-05C5408002CA</Application>
  <DocSecurity>0</DocSecurity>
  <Lines>57</Lines>
  <Paragraphs>16</Paragraphs>
  <Company>四川省财政厅</Company>
  <CharactersWithSpaces>8027</CharactersWithSpaces>
  <AppVersion>14.0000</AppVersion>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E2254C40A6AB4A45A2462B6F33AC40F2</vt:lpstr>
  </property>
</Properties>
</file>

<file path=customXml/item12.xml><?xml version="1.0" encoding="utf-8"?>
<Properties xmlns="http://schemas.openxmlformats.org/officeDocument/2006/extended-properties" xmlns:vt="http://schemas.openxmlformats.org/officeDocument/2006/docPropsVTypes">
  <Template>Normal</Template>
  <Company>四川省财政厅</Company>
  <Pages>20</Pages>
  <Words>6103</Words>
  <Characters>7997</Characters>
  <Lines>57</Lines>
  <Paragraphs>16</Paragraphs>
  <TotalTime>3</TotalTime>
  <ScaleCrop>false</ScaleCrop>
  <LinksUpToDate>false</LinksUpToDate>
  <CharactersWithSpaces>8027</CharactersWithSpaces>
  <Application>WPS Office_11.1.0.9208_F1E327BC-269C-435d-A152-05C5408002CA</Application>
  <DocSecurity>0</DocSecuri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11</cp:revision>
  <cp:lastPrinted>2022-08-06T02:23:00Z</cp:lastPrinted>
  <dcterms:created xsi:type="dcterms:W3CDTF">2020-08-05T01:49:00Z</dcterms:created>
  <dcterms:modified xsi:type="dcterms:W3CDTF">2023-02-22T01:51:00Z</dcterms:modified>
</cp:coreProperties>
</file>

<file path=customXml/item1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E2254C40A6AB4A45A2462B6F33AC40F2</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E2254C40A6AB4A45A2462B6F33AC40F2</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11</cp:revision>
  <cp:lastPrinted>2022-08-06T02:23:00Z</cp:lastPrinted>
  <dcterms:created xsi:type="dcterms:W3CDTF">2020-08-05T01:49:00Z</dcterms:created>
  <dcterms:modified xsi:type="dcterms:W3CDTF">2023-02-22T01:51:00Z</dcterms:modified>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E2254C40A6AB4A45A2462B6F33AC40F2</vt:lpstr>
  </property>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Template>Normal</Template>
  <TotalTime>7</TotalTime>
  <Pages>17</Pages>
  <Words>1176</Words>
  <Characters>6709</Characters>
  <Application>Microsoft Office Word</Application>
  <DocSecurity>0</DocSecurity>
  <Lines>55</Lines>
  <Paragraphs>15</Paragraphs>
  <Company>四川省财政厅</Company>
  <CharactersWithSpaces>7870</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2022-11-14T01:20:22Z</dcterms:modified>
  <dc:title>四川省***</dc:title>
  <cp:revision>2</cp:revision>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cp:revision>
  <cp:lastPrinted>2022-08-06T02:23:00Z</cp:lastPrinted>
  <dcterms:created xsi:type="dcterms:W3CDTF">2020-08-05T01:49:00Z</dcterms:created>
  <dcterms:modified xsi:type="dcterms:W3CDTF">2022-11-14T01:20:22Z</dcterms:modified>
</cp:coreProperties>
</file>

<file path=customXml/itemProps1.xml><?xml version="1.0" encoding="utf-8"?>
<ds:datastoreItem xmlns:ds="http://schemas.openxmlformats.org/officeDocument/2006/customXml" ds:itemID="{E20F5DD0-27F7-4D7E-82CA-2DE8841BF3B8}">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705E4DF0-8ABF-45DD-B5CF-8B420BBACFE9}">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5B46DDAF-94AB-4C72-9282-F766AC79A479}">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3A8F02EF-4875-45B1-9F24-108398B0A8C1}">
  <ds:schemaRefs>
    <ds:schemaRef ds:uri="http://schemas.openxmlformats.org/officeDocument/2006/extended-properties"/>
    <ds:schemaRef ds:uri="http://schemas.openxmlformats.org/officeDocument/2006/docPropsVTypes"/>
  </ds:schemaRefs>
</ds:datastoreItem>
</file>

<file path=customXml/itemProps13.xml><?xml version="1.0" encoding="utf-8"?>
<ds:datastoreItem xmlns:ds="http://schemas.openxmlformats.org/officeDocument/2006/customXml" ds:itemID="{45674521-B117-4372-92F1-C64DF6BFF4F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B5F05DA-93FE-4BCF-AD29-6344BA9FB47F}">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CB82C16-E7FC-4C9F-A2A4-998C9D1816AB}">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AAFCD4C3-9D25-471A-AACF-6B615E0B9F98}">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CFCC85A-2487-44AC-A9A7-AA7AB481F79A}">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8391A709-8FE8-4F1E-8DE7-33FA395ACB70}">
  <ds:schemaRefs>
    <ds:schemaRef ds:uri="http://schemas.openxmlformats.org/officeDocument/2006/bibliography"/>
  </ds:schemaRefs>
</ds:datastoreItem>
</file>

<file path=customXml/itemProps7.xml><?xml version="1.0" encoding="utf-8"?>
<ds:datastoreItem xmlns:ds="http://schemas.openxmlformats.org/officeDocument/2006/customXml" ds:itemID="{BD160565-F797-4A9B-9A93-9C08F82E8D43}">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1D0BBB4-9E2A-495E-A7D9-C2C102EFBC7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E3297AE9-9FC9-4FBE-AAF7-9B5DA773AE3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1179</Words>
  <Characters>6724</Characters>
  <Application>Microsoft Office Word</Application>
  <DocSecurity>0</DocSecurity>
  <Lines>56</Lines>
  <Paragraphs>15</Paragraphs>
  <ScaleCrop>false</ScaleCrop>
  <Company>四川省财政厅</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14</cp:revision>
  <cp:lastPrinted>2022-08-06T02:23:00Z</cp:lastPrinted>
  <dcterms:created xsi:type="dcterms:W3CDTF">2020-08-05T01:49:00Z</dcterms:created>
  <dcterms:modified xsi:type="dcterms:W3CDTF">2023-06-30T15:00:00Z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E2254C40A6AB4A45A2462B6F33AC40F2</vt:lpwstr>
  </property>
</Properties>
</file>