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EC" w:rsidRDefault="008A14EC">
      <w:pPr>
        <w:spacing w:line="600" w:lineRule="exact"/>
        <w:jc w:val="center"/>
        <w:rPr>
          <w:rFonts w:ascii="方正小标宋简体" w:eastAsia="方正小标宋简体" w:hAnsi="宋体"/>
          <w:sz w:val="72"/>
          <w:szCs w:val="72"/>
        </w:rPr>
      </w:pPr>
      <w:bookmarkStart w:id="0" w:name="_Toc15306267"/>
    </w:p>
    <w:p w:rsidR="008A14EC" w:rsidRDefault="008A14EC">
      <w:pPr>
        <w:spacing w:line="600" w:lineRule="exact"/>
        <w:jc w:val="center"/>
        <w:rPr>
          <w:rFonts w:ascii="方正小标宋简体" w:eastAsia="方正小标宋简体" w:hAnsi="宋体"/>
          <w:sz w:val="72"/>
          <w:szCs w:val="72"/>
        </w:rPr>
      </w:pPr>
    </w:p>
    <w:p w:rsidR="008A14EC" w:rsidRDefault="008A14EC">
      <w:pPr>
        <w:spacing w:line="600" w:lineRule="exact"/>
        <w:jc w:val="center"/>
        <w:rPr>
          <w:rFonts w:ascii="方正小标宋简体" w:eastAsia="方正小标宋简体" w:hAnsi="宋体"/>
          <w:sz w:val="72"/>
          <w:szCs w:val="72"/>
        </w:rPr>
      </w:pPr>
    </w:p>
    <w:p w:rsidR="008A14EC" w:rsidRDefault="008A14EC">
      <w:pPr>
        <w:spacing w:line="600" w:lineRule="exact"/>
        <w:jc w:val="center"/>
        <w:rPr>
          <w:rFonts w:ascii="方正小标宋简体" w:eastAsia="方正小标宋简体" w:hAnsi="宋体"/>
          <w:sz w:val="72"/>
          <w:szCs w:val="72"/>
        </w:rPr>
      </w:pPr>
    </w:p>
    <w:p w:rsidR="008A14EC" w:rsidRDefault="002F48E6">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7193"/>
      <w:bookmarkStart w:id="3" w:name="_Toc15378441"/>
      <w:bookmarkStart w:id="4" w:name="_Toc15396475"/>
      <w:bookmarkStart w:id="5" w:name="_Toc15396597"/>
      <w:bookmarkStart w:id="6" w:name="_Toc4469"/>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21</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bookmarkEnd w:id="6"/>
    </w:p>
    <w:p w:rsidR="008A14EC" w:rsidRDefault="002F48E6">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4477"/>
      <w:bookmarkStart w:id="8" w:name="_Toc15377194"/>
      <w:bookmarkStart w:id="9" w:name="_Toc15378442"/>
      <w:bookmarkStart w:id="10" w:name="_Toc15377426"/>
      <w:bookmarkStart w:id="11" w:name="_Toc15396598"/>
      <w:bookmarkStart w:id="12" w:name="_Toc1539647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通江县农机技术</w:t>
      </w:r>
      <w:bookmarkEnd w:id="7"/>
    </w:p>
    <w:p w:rsidR="008A14EC" w:rsidRDefault="002F48E6">
      <w:pPr>
        <w:adjustRightInd w:val="0"/>
        <w:snapToGrid w:val="0"/>
        <w:spacing w:line="360" w:lineRule="auto"/>
        <w:jc w:val="center"/>
        <w:outlineLvl w:val="0"/>
        <w:rPr>
          <w:rFonts w:ascii="黑体" w:eastAsia="黑体" w:hAnsi="黑体"/>
          <w:sz w:val="48"/>
          <w:szCs w:val="48"/>
        </w:rPr>
      </w:pPr>
      <w:bookmarkStart w:id="14" w:name="_Toc12105"/>
      <w:r>
        <w:rPr>
          <w:rFonts w:ascii="方正小标宋简体" w:eastAsia="方正小标宋简体" w:hAnsi="方正小标宋简体" w:cs="方正小标宋简体" w:hint="eastAsia"/>
          <w:sz w:val="72"/>
          <w:szCs w:val="72"/>
        </w:rPr>
        <w:t>推广站单位</w:t>
      </w:r>
      <w:r>
        <w:rPr>
          <w:rFonts w:ascii="方正小标宋简体" w:eastAsia="方正小标宋简体" w:hAnsi="方正小标宋简体" w:cs="方正小标宋简体" w:hint="eastAsia"/>
          <w:sz w:val="72"/>
          <w:szCs w:val="72"/>
        </w:rPr>
        <w:t>决算</w:t>
      </w:r>
      <w:bookmarkEnd w:id="8"/>
      <w:bookmarkEnd w:id="9"/>
      <w:bookmarkEnd w:id="10"/>
      <w:bookmarkEnd w:id="11"/>
      <w:bookmarkEnd w:id="12"/>
      <w:bookmarkEnd w:id="13"/>
      <w:r>
        <w:rPr>
          <w:rFonts w:ascii="方正小标宋简体" w:eastAsia="方正小标宋简体" w:hAnsi="宋体"/>
          <w:sz w:val="36"/>
          <w:szCs w:val="36"/>
        </w:rPr>
        <w:br w:type="page"/>
      </w:r>
      <w:r>
        <w:rPr>
          <w:rFonts w:ascii="黑体" w:eastAsia="黑体" w:hAnsi="黑体" w:hint="eastAsia"/>
          <w:sz w:val="48"/>
          <w:szCs w:val="48"/>
        </w:rPr>
        <w:lastRenderedPageBreak/>
        <w:t>目录</w:t>
      </w:r>
      <w:bookmarkEnd w:id="14"/>
    </w:p>
    <w:p w:rsidR="008A14EC" w:rsidRDefault="002F48E6">
      <w:pPr>
        <w:pStyle w:val="TOC1"/>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1</w:t>
      </w:r>
      <w:r>
        <w:rPr>
          <w:rFonts w:hint="eastAsia"/>
        </w:rPr>
        <w:t>日</w:t>
      </w:r>
    </w:p>
    <w:bookmarkStart w:id="15" w:name="_Toc15396599" w:displacedByCustomXml="next"/>
    <w:bookmarkStart w:id="16" w:name="_Toc15377196" w:displacedByCustomXml="next"/>
    <w:sdt>
      <w:sdtPr>
        <w:rPr>
          <w:rFonts w:ascii="宋体" w:hAnsi="宋体"/>
          <w:kern w:val="2"/>
          <w:sz w:val="21"/>
          <w:szCs w:val="24"/>
        </w:rPr>
        <w:id w:val="147479955"/>
        <w15:color w:val="DBDBDB"/>
        <w:docPartObj>
          <w:docPartGallery w:val="Table of Contents"/>
          <w:docPartUnique/>
        </w:docPartObj>
      </w:sdtPr>
      <w:sdtEndPr>
        <w:rPr>
          <w:b/>
        </w:rPr>
      </w:sdtEndPr>
      <w:sdtContent>
        <w:p w:rsidR="008A14EC" w:rsidRDefault="002F48E6">
          <w:pPr>
            <w:pStyle w:val="WPSOffice1"/>
            <w:tabs>
              <w:tab w:val="right" w:leader="dot" w:pos="8306"/>
            </w:tabs>
            <w:rPr>
              <w:b/>
            </w:rPr>
          </w:pPr>
          <w:r>
            <w:fldChar w:fldCharType="begin"/>
          </w:r>
          <w:r>
            <w:instrText xml:space="preserve">TOC \o "1-2" \h \u </w:instrText>
          </w:r>
          <w:r>
            <w:fldChar w:fldCharType="separate"/>
          </w:r>
        </w:p>
        <w:p w:rsidR="008A14EC" w:rsidRDefault="002F48E6">
          <w:pPr>
            <w:pStyle w:val="WPSOffice1"/>
            <w:tabs>
              <w:tab w:val="right" w:leader="dot" w:pos="8306"/>
            </w:tabs>
            <w:rPr>
              <w:b/>
            </w:rPr>
          </w:pPr>
          <w:hyperlink w:anchor="_Toc11899" w:history="1">
            <w:r>
              <w:rPr>
                <w:rFonts w:ascii="黑体" w:eastAsia="黑体" w:hAnsi="黑体" w:hint="eastAsia"/>
                <w:b/>
              </w:rPr>
              <w:t>第一部分</w:t>
            </w:r>
            <w:r>
              <w:rPr>
                <w:rFonts w:ascii="黑体" w:eastAsia="黑体" w:hAnsi="黑体" w:hint="eastAsia"/>
                <w:b/>
              </w:rPr>
              <w:t xml:space="preserve"> </w:t>
            </w:r>
            <w:r>
              <w:rPr>
                <w:rFonts w:ascii="黑体" w:eastAsia="黑体" w:hAnsi="黑体" w:hint="eastAsia"/>
                <w:b/>
              </w:rPr>
              <w:t>单位</w:t>
            </w:r>
            <w:r>
              <w:rPr>
                <w:rFonts w:ascii="黑体" w:eastAsia="黑体" w:hAnsi="黑体" w:hint="eastAsia"/>
                <w:b/>
              </w:rPr>
              <w:t>概况</w:t>
            </w:r>
            <w:r>
              <w:rPr>
                <w:b/>
              </w:rPr>
              <w:tab/>
            </w:r>
            <w:r>
              <w:rPr>
                <w:b/>
              </w:rPr>
              <w:fldChar w:fldCharType="begin"/>
            </w:r>
            <w:r>
              <w:rPr>
                <w:b/>
              </w:rPr>
              <w:instrText xml:space="preserve"> PAGEREF _Toc11899 </w:instrText>
            </w:r>
            <w:r>
              <w:rPr>
                <w:b/>
              </w:rPr>
              <w:fldChar w:fldCharType="separate"/>
            </w:r>
            <w:r>
              <w:rPr>
                <w:b/>
              </w:rPr>
              <w:t>3</w:t>
            </w:r>
            <w:r>
              <w:rPr>
                <w:b/>
              </w:rPr>
              <w:fldChar w:fldCharType="end"/>
            </w:r>
          </w:hyperlink>
        </w:p>
        <w:p w:rsidR="008A14EC" w:rsidRDefault="002F48E6">
          <w:pPr>
            <w:pStyle w:val="WPSOffice2"/>
            <w:tabs>
              <w:tab w:val="right" w:leader="dot" w:pos="8306"/>
            </w:tabs>
            <w:ind w:left="420"/>
          </w:pPr>
          <w:hyperlink w:anchor="_Toc20579" w:history="1">
            <w:r>
              <w:rPr>
                <w:rFonts w:hint="eastAsia"/>
              </w:rPr>
              <w:t>一、</w:t>
            </w:r>
            <w:r>
              <w:rPr>
                <w:rFonts w:hint="eastAsia"/>
              </w:rPr>
              <w:t xml:space="preserve"> </w:t>
            </w:r>
            <w:r>
              <w:rPr>
                <w:rFonts w:ascii="黑体" w:eastAsia="黑体" w:hAnsi="黑体" w:hint="eastAsia"/>
              </w:rPr>
              <w:t>职能</w:t>
            </w:r>
            <w:r>
              <w:rPr>
                <w:rFonts w:ascii="黑体" w:eastAsia="黑体" w:hAnsi="黑体" w:hint="eastAsia"/>
              </w:rPr>
              <w:t>简介</w:t>
            </w:r>
            <w:r>
              <w:tab/>
            </w:r>
            <w:r>
              <w:fldChar w:fldCharType="begin"/>
            </w:r>
            <w:r>
              <w:instrText xml:space="preserve"> PAGEREF _Toc20579 </w:instrText>
            </w:r>
            <w:r>
              <w:fldChar w:fldCharType="separate"/>
            </w:r>
            <w:r>
              <w:t>3</w:t>
            </w:r>
            <w:r>
              <w:fldChar w:fldCharType="end"/>
            </w:r>
          </w:hyperlink>
        </w:p>
        <w:p w:rsidR="008A14EC" w:rsidRDefault="002F48E6">
          <w:pPr>
            <w:pStyle w:val="WPSOffice2"/>
            <w:tabs>
              <w:tab w:val="right" w:leader="dot" w:pos="8306"/>
            </w:tabs>
            <w:ind w:left="420"/>
          </w:pPr>
          <w:hyperlink w:anchor="_Toc28455" w:history="1">
            <w:r>
              <w:rPr>
                <w:rFonts w:ascii="黑体" w:eastAsia="黑体" w:hAnsi="黑体" w:hint="eastAsia"/>
              </w:rPr>
              <w:t>二、</w:t>
            </w:r>
            <w:r>
              <w:rPr>
                <w:rFonts w:ascii="黑体" w:eastAsia="黑体" w:hAnsi="黑体" w:hint="eastAsia"/>
              </w:rPr>
              <w:t>2021</w:t>
            </w:r>
            <w:r>
              <w:rPr>
                <w:rFonts w:ascii="黑体" w:eastAsia="黑体" w:hAnsi="黑体" w:hint="eastAsia"/>
              </w:rPr>
              <w:t>年重点</w:t>
            </w:r>
            <w:r>
              <w:rPr>
                <w:rFonts w:ascii="黑体" w:eastAsia="黑体" w:hAnsi="黑体" w:hint="eastAsia"/>
              </w:rPr>
              <w:t>工作</w:t>
            </w:r>
            <w:r>
              <w:rPr>
                <w:rFonts w:ascii="黑体" w:eastAsia="黑体" w:hAnsi="黑体" w:hint="eastAsia"/>
              </w:rPr>
              <w:t>完成情况</w:t>
            </w:r>
            <w:r>
              <w:tab/>
            </w:r>
            <w:r>
              <w:fldChar w:fldCharType="begin"/>
            </w:r>
            <w:r>
              <w:instrText xml:space="preserve"> PAGEREF _Toc28455 </w:instrText>
            </w:r>
            <w:r>
              <w:fldChar w:fldCharType="separate"/>
            </w:r>
            <w:r>
              <w:t>4</w:t>
            </w:r>
            <w:r>
              <w:fldChar w:fldCharType="end"/>
            </w:r>
          </w:hyperlink>
        </w:p>
        <w:p w:rsidR="008A14EC" w:rsidRDefault="002F48E6">
          <w:pPr>
            <w:pStyle w:val="WPSOffice1"/>
            <w:tabs>
              <w:tab w:val="right" w:leader="dot" w:pos="8306"/>
            </w:tabs>
            <w:rPr>
              <w:b/>
            </w:rPr>
          </w:pPr>
          <w:hyperlink w:anchor="_Toc7318" w:history="1">
            <w:r>
              <w:rPr>
                <w:rFonts w:ascii="黑体" w:eastAsia="黑体" w:hAnsi="黑体" w:hint="eastAsia"/>
                <w:b/>
                <w:bCs/>
              </w:rPr>
              <w:t>第二部分</w:t>
            </w:r>
            <w:r>
              <w:rPr>
                <w:rFonts w:ascii="黑体" w:eastAsia="黑体" w:hAnsi="黑体" w:hint="eastAsia"/>
                <w:b/>
                <w:bCs/>
              </w:rPr>
              <w:t xml:space="preserve"> </w:t>
            </w:r>
            <w:r>
              <w:rPr>
                <w:rFonts w:ascii="黑体" w:eastAsia="黑体" w:hAnsi="黑体" w:hint="eastAsia"/>
                <w:b/>
                <w:bCs/>
              </w:rPr>
              <w:t>2021</w:t>
            </w:r>
            <w:r>
              <w:rPr>
                <w:rFonts w:ascii="黑体" w:eastAsia="黑体" w:hAnsi="黑体" w:hint="eastAsia"/>
                <w:b/>
                <w:bCs/>
              </w:rPr>
              <w:t>年度</w:t>
            </w:r>
            <w:r>
              <w:rPr>
                <w:rFonts w:ascii="黑体" w:eastAsia="黑体" w:hAnsi="黑体" w:hint="eastAsia"/>
                <w:b/>
                <w:bCs/>
              </w:rPr>
              <w:t>单位</w:t>
            </w:r>
            <w:r>
              <w:rPr>
                <w:rFonts w:ascii="黑体" w:eastAsia="黑体" w:hAnsi="黑体" w:hint="eastAsia"/>
                <w:b/>
                <w:bCs/>
              </w:rPr>
              <w:t>决算情况说明</w:t>
            </w:r>
            <w:r>
              <w:rPr>
                <w:b/>
              </w:rPr>
              <w:tab/>
            </w:r>
            <w:r>
              <w:rPr>
                <w:b/>
              </w:rPr>
              <w:fldChar w:fldCharType="begin"/>
            </w:r>
            <w:r>
              <w:rPr>
                <w:b/>
              </w:rPr>
              <w:instrText xml:space="preserve"> PAGEREF _Toc7318 </w:instrText>
            </w:r>
            <w:r>
              <w:rPr>
                <w:b/>
              </w:rPr>
              <w:fldChar w:fldCharType="separate"/>
            </w:r>
            <w:r>
              <w:rPr>
                <w:b/>
              </w:rPr>
              <w:t>6</w:t>
            </w:r>
            <w:r>
              <w:rPr>
                <w:b/>
              </w:rPr>
              <w:fldChar w:fldCharType="end"/>
            </w:r>
          </w:hyperlink>
        </w:p>
        <w:p w:rsidR="008A14EC" w:rsidRDefault="002F48E6">
          <w:pPr>
            <w:pStyle w:val="WPSOffice2"/>
            <w:tabs>
              <w:tab w:val="right" w:leader="dot" w:pos="8306"/>
            </w:tabs>
            <w:ind w:left="420"/>
          </w:pPr>
          <w:hyperlink w:anchor="_Toc29060" w:history="1">
            <w:r>
              <w:rPr>
                <w:rFonts w:ascii="黑体" w:eastAsia="黑体" w:hAnsi="黑体"/>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_Toc29060 </w:instrText>
            </w:r>
            <w:r>
              <w:fldChar w:fldCharType="separate"/>
            </w:r>
            <w:r>
              <w:t>6</w:t>
            </w:r>
            <w:r>
              <w:fldChar w:fldCharType="end"/>
            </w:r>
          </w:hyperlink>
        </w:p>
        <w:p w:rsidR="008A14EC" w:rsidRDefault="002F48E6">
          <w:pPr>
            <w:pStyle w:val="WPSOffice2"/>
            <w:tabs>
              <w:tab w:val="right" w:leader="dot" w:pos="8306"/>
            </w:tabs>
            <w:ind w:left="420"/>
          </w:pPr>
          <w:hyperlink w:anchor="_Toc11189" w:history="1">
            <w:r>
              <w:rPr>
                <w:rFonts w:ascii="黑体" w:eastAsia="黑体" w:hAnsi="黑体"/>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_Toc11189 </w:instrText>
            </w:r>
            <w:r>
              <w:fldChar w:fldCharType="separate"/>
            </w:r>
            <w:r>
              <w:t>6</w:t>
            </w:r>
            <w:r>
              <w:fldChar w:fldCharType="end"/>
            </w:r>
          </w:hyperlink>
        </w:p>
        <w:p w:rsidR="008A14EC" w:rsidRDefault="002F48E6">
          <w:pPr>
            <w:pStyle w:val="WPSOffice2"/>
            <w:tabs>
              <w:tab w:val="right" w:leader="dot" w:pos="8306"/>
            </w:tabs>
            <w:ind w:left="420"/>
          </w:pPr>
          <w:hyperlink w:anchor="_Toc12295" w:history="1">
            <w:r>
              <w:rPr>
                <w:rFonts w:ascii="黑体" w:eastAsia="黑体" w:hAnsi="黑体"/>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_Toc12295 </w:instrText>
            </w:r>
            <w:r>
              <w:fldChar w:fldCharType="separate"/>
            </w:r>
            <w:r>
              <w:t>7</w:t>
            </w:r>
            <w:r>
              <w:fldChar w:fldCharType="end"/>
            </w:r>
          </w:hyperlink>
        </w:p>
        <w:p w:rsidR="008A14EC" w:rsidRDefault="002F48E6">
          <w:pPr>
            <w:pStyle w:val="WPSOffice2"/>
            <w:tabs>
              <w:tab w:val="right" w:leader="dot" w:pos="8306"/>
            </w:tabs>
            <w:ind w:left="420"/>
          </w:pPr>
          <w:hyperlink w:anchor="_Toc18870"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_Toc18870 </w:instrText>
            </w:r>
            <w:r>
              <w:fldChar w:fldCharType="separate"/>
            </w:r>
            <w:r>
              <w:t>7</w:t>
            </w:r>
            <w:r>
              <w:fldChar w:fldCharType="end"/>
            </w:r>
          </w:hyperlink>
        </w:p>
        <w:p w:rsidR="008A14EC" w:rsidRDefault="002F48E6">
          <w:pPr>
            <w:pStyle w:val="WPSOffice2"/>
            <w:tabs>
              <w:tab w:val="right" w:leader="dot" w:pos="8306"/>
            </w:tabs>
            <w:ind w:left="420"/>
          </w:pPr>
          <w:hyperlink w:anchor="_Toc1522"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_Toc1522 </w:instrText>
            </w:r>
            <w:r>
              <w:fldChar w:fldCharType="separate"/>
            </w:r>
            <w:r>
              <w:t>7</w:t>
            </w:r>
            <w:r>
              <w:fldChar w:fldCharType="end"/>
            </w:r>
          </w:hyperlink>
        </w:p>
        <w:p w:rsidR="008A14EC" w:rsidRDefault="002F48E6">
          <w:pPr>
            <w:pStyle w:val="WPSOffice2"/>
            <w:tabs>
              <w:tab w:val="right" w:leader="dot" w:pos="8306"/>
            </w:tabs>
            <w:ind w:left="420"/>
          </w:pPr>
          <w:hyperlink w:anchor="_Toc29280"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_Toc29280 </w:instrText>
            </w:r>
            <w:r>
              <w:fldChar w:fldCharType="separate"/>
            </w:r>
            <w:r>
              <w:t>9</w:t>
            </w:r>
            <w:r>
              <w:fldChar w:fldCharType="end"/>
            </w:r>
          </w:hyperlink>
        </w:p>
        <w:p w:rsidR="008A14EC" w:rsidRDefault="002F48E6">
          <w:pPr>
            <w:pStyle w:val="WPSOffice2"/>
            <w:tabs>
              <w:tab w:val="right" w:leader="dot" w:pos="8306"/>
            </w:tabs>
            <w:ind w:left="420"/>
          </w:pPr>
          <w:hyperlink w:anchor="_Toc14882" w:history="1">
            <w:r>
              <w:rPr>
                <w:rFonts w:ascii="黑体" w:eastAsia="黑体" w:hint="eastAsia"/>
                <w:szCs w:val="32"/>
              </w:rPr>
              <w:t>七、</w:t>
            </w:r>
            <w:r>
              <w:rPr>
                <w:rFonts w:ascii="黑体" w:eastAsia="黑体" w:hAnsi="黑体" w:hint="eastAsia"/>
              </w:rPr>
              <w:t>“三公”经费财政拨款</w:t>
            </w:r>
            <w:r>
              <w:rPr>
                <w:rFonts w:ascii="黑体" w:eastAsia="黑体" w:hAnsi="黑体" w:hint="eastAsia"/>
              </w:rPr>
              <w:t>支出决算情况说明</w:t>
            </w:r>
            <w:r>
              <w:tab/>
            </w:r>
            <w:r>
              <w:fldChar w:fldCharType="begin"/>
            </w:r>
            <w:r>
              <w:instrText xml:space="preserve"> PAGEREF _Toc14882 </w:instrText>
            </w:r>
            <w:r>
              <w:fldChar w:fldCharType="separate"/>
            </w:r>
            <w:r>
              <w:t>10</w:t>
            </w:r>
            <w:r>
              <w:fldChar w:fldCharType="end"/>
            </w:r>
          </w:hyperlink>
        </w:p>
        <w:p w:rsidR="008A14EC" w:rsidRDefault="002F48E6">
          <w:pPr>
            <w:pStyle w:val="WPSOffice2"/>
            <w:tabs>
              <w:tab w:val="right" w:leader="dot" w:pos="8306"/>
            </w:tabs>
            <w:ind w:left="420"/>
          </w:pPr>
          <w:hyperlink w:anchor="_Toc10857" w:history="1">
            <w:r>
              <w:rPr>
                <w:rFonts w:ascii="黑体" w:eastAsia="黑体" w:hAnsi="黑体" w:hint="eastAsia"/>
              </w:rPr>
              <w:t>八、</w:t>
            </w:r>
            <w:r>
              <w:rPr>
                <w:rFonts w:ascii="黑体" w:eastAsia="黑体" w:hAnsi="黑体" w:hint="eastAsia"/>
              </w:rPr>
              <w:t>其他重要事项的情况说明</w:t>
            </w:r>
            <w:r>
              <w:tab/>
            </w:r>
            <w:r>
              <w:fldChar w:fldCharType="begin"/>
            </w:r>
            <w:r>
              <w:instrText xml:space="preserve"> PAGEREF _Toc10857 </w:instrText>
            </w:r>
            <w:r>
              <w:fldChar w:fldCharType="separate"/>
            </w:r>
            <w:r>
              <w:t>11</w:t>
            </w:r>
            <w:r>
              <w:fldChar w:fldCharType="end"/>
            </w:r>
          </w:hyperlink>
        </w:p>
        <w:p w:rsidR="008A14EC" w:rsidRDefault="002F48E6">
          <w:pPr>
            <w:pStyle w:val="WPSOffice1"/>
            <w:tabs>
              <w:tab w:val="right" w:leader="dot" w:pos="8306"/>
            </w:tabs>
            <w:rPr>
              <w:b/>
            </w:rPr>
          </w:pPr>
          <w:hyperlink w:anchor="_Toc30430" w:history="1">
            <w:r>
              <w:rPr>
                <w:rFonts w:ascii="黑体" w:eastAsia="黑体" w:hAnsi="黑体" w:hint="eastAsia"/>
                <w:b/>
              </w:rPr>
              <w:t>第三部分</w:t>
            </w:r>
            <w:r>
              <w:rPr>
                <w:rFonts w:ascii="黑体" w:eastAsia="黑体" w:hAnsi="黑体" w:hint="eastAsia"/>
                <w:b/>
              </w:rPr>
              <w:t xml:space="preserve">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_Toc30430 </w:instrText>
            </w:r>
            <w:r>
              <w:rPr>
                <w:b/>
              </w:rPr>
              <w:fldChar w:fldCharType="separate"/>
            </w:r>
            <w:r>
              <w:rPr>
                <w:b/>
              </w:rPr>
              <w:t>15</w:t>
            </w:r>
            <w:r>
              <w:rPr>
                <w:b/>
              </w:rPr>
              <w:fldChar w:fldCharType="end"/>
            </w:r>
          </w:hyperlink>
        </w:p>
        <w:p w:rsidR="008A14EC" w:rsidRDefault="002F48E6">
          <w:pPr>
            <w:pStyle w:val="WPSOffice1"/>
            <w:tabs>
              <w:tab w:val="right" w:leader="dot" w:pos="8306"/>
            </w:tabs>
            <w:rPr>
              <w:b/>
            </w:rPr>
          </w:pPr>
          <w:hyperlink w:anchor="_Toc7629" w:history="1">
            <w:r>
              <w:rPr>
                <w:rFonts w:ascii="黑体" w:eastAsia="黑体" w:hAnsi="黑体" w:hint="eastAsia"/>
                <w:b/>
                <w:szCs w:val="44"/>
              </w:rPr>
              <w:t>第四部分</w:t>
            </w:r>
            <w:r>
              <w:rPr>
                <w:rFonts w:ascii="黑体" w:eastAsia="黑体" w:hAnsi="黑体" w:hint="eastAsia"/>
                <w:b/>
                <w:szCs w:val="44"/>
              </w:rPr>
              <w:t xml:space="preserve">  </w:t>
            </w:r>
            <w:r>
              <w:rPr>
                <w:rFonts w:ascii="黑体" w:eastAsia="黑体" w:hAnsi="黑体" w:hint="eastAsia"/>
                <w:b/>
                <w:szCs w:val="44"/>
              </w:rPr>
              <w:t>附件</w:t>
            </w:r>
            <w:r>
              <w:rPr>
                <w:b/>
              </w:rPr>
              <w:tab/>
            </w:r>
            <w:r>
              <w:rPr>
                <w:b/>
              </w:rPr>
              <w:fldChar w:fldCharType="begin"/>
            </w:r>
            <w:r>
              <w:rPr>
                <w:b/>
              </w:rPr>
              <w:instrText xml:space="preserve"> PAGEREF _Toc7629 </w:instrText>
            </w:r>
            <w:r>
              <w:rPr>
                <w:b/>
              </w:rPr>
              <w:fldChar w:fldCharType="separate"/>
            </w:r>
            <w:r>
              <w:rPr>
                <w:b/>
              </w:rPr>
              <w:t>17</w:t>
            </w:r>
            <w:r>
              <w:rPr>
                <w:b/>
              </w:rPr>
              <w:fldChar w:fldCharType="end"/>
            </w:r>
          </w:hyperlink>
        </w:p>
        <w:p w:rsidR="008A14EC" w:rsidRDefault="002F48E6">
          <w:pPr>
            <w:pStyle w:val="WPSOffice1"/>
            <w:tabs>
              <w:tab w:val="right" w:leader="dot" w:pos="8306"/>
            </w:tabs>
            <w:rPr>
              <w:b/>
            </w:rPr>
          </w:pPr>
          <w:hyperlink w:anchor="_Toc6023" w:history="1">
            <w:r>
              <w:rPr>
                <w:rFonts w:ascii="黑体" w:eastAsia="黑体" w:hAnsi="黑体" w:hint="eastAsia"/>
                <w:b/>
                <w:szCs w:val="44"/>
              </w:rPr>
              <w:t>第</w:t>
            </w:r>
            <w:r>
              <w:rPr>
                <w:rFonts w:ascii="黑体" w:eastAsia="黑体" w:hAnsi="黑体" w:hint="eastAsia"/>
                <w:b/>
                <w:szCs w:val="44"/>
              </w:rPr>
              <w:t>五</w:t>
            </w:r>
            <w:r>
              <w:rPr>
                <w:rFonts w:ascii="黑体" w:eastAsia="黑体" w:hAnsi="黑体" w:hint="eastAsia"/>
                <w:b/>
              </w:rPr>
              <w:t>部分</w:t>
            </w:r>
            <w:r>
              <w:rPr>
                <w:rFonts w:ascii="黑体" w:eastAsia="黑体" w:hAnsi="黑体" w:hint="eastAsia"/>
                <w:b/>
              </w:rPr>
              <w:t xml:space="preserve"> </w:t>
            </w:r>
            <w:r>
              <w:rPr>
                <w:rFonts w:ascii="黑体" w:eastAsia="黑体" w:hAnsi="黑体" w:hint="eastAsia"/>
                <w:b/>
              </w:rPr>
              <w:t>附表</w:t>
            </w:r>
            <w:r>
              <w:rPr>
                <w:b/>
              </w:rPr>
              <w:tab/>
            </w:r>
            <w:r>
              <w:rPr>
                <w:b/>
              </w:rPr>
              <w:fldChar w:fldCharType="begin"/>
            </w:r>
            <w:r>
              <w:rPr>
                <w:b/>
              </w:rPr>
              <w:instrText xml:space="preserve"> PAGEREF _Toc6023 </w:instrText>
            </w:r>
            <w:r>
              <w:rPr>
                <w:b/>
              </w:rPr>
              <w:fldChar w:fldCharType="separate"/>
            </w:r>
            <w:r>
              <w:rPr>
                <w:b/>
              </w:rPr>
              <w:t>18</w:t>
            </w:r>
            <w:r>
              <w:rPr>
                <w:b/>
              </w:rPr>
              <w:fldChar w:fldCharType="end"/>
            </w:r>
          </w:hyperlink>
        </w:p>
        <w:p w:rsidR="008A14EC" w:rsidRDefault="002F48E6">
          <w:pPr>
            <w:pStyle w:val="WPSOffice2"/>
            <w:tabs>
              <w:tab w:val="right" w:leader="dot" w:pos="8306"/>
            </w:tabs>
            <w:ind w:left="420"/>
          </w:pPr>
          <w:hyperlink w:anchor="_Toc25721"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_Toc25721 </w:instrText>
            </w:r>
            <w:r>
              <w:fldChar w:fldCharType="separate"/>
            </w:r>
            <w:r>
              <w:t>18</w:t>
            </w:r>
            <w:r>
              <w:fldChar w:fldCharType="end"/>
            </w:r>
          </w:hyperlink>
        </w:p>
        <w:p w:rsidR="008A14EC" w:rsidRDefault="002F48E6">
          <w:pPr>
            <w:pStyle w:val="WPSOffice2"/>
            <w:tabs>
              <w:tab w:val="right" w:leader="dot" w:pos="8306"/>
            </w:tabs>
            <w:ind w:left="420"/>
          </w:pPr>
          <w:hyperlink w:anchor="_Toc32310"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_Toc32310 </w:instrText>
            </w:r>
            <w:r>
              <w:fldChar w:fldCharType="separate"/>
            </w:r>
            <w:r>
              <w:t>18</w:t>
            </w:r>
            <w:r>
              <w:fldChar w:fldCharType="end"/>
            </w:r>
          </w:hyperlink>
        </w:p>
        <w:p w:rsidR="008A14EC" w:rsidRDefault="002F48E6">
          <w:pPr>
            <w:pStyle w:val="WPSOffice2"/>
            <w:tabs>
              <w:tab w:val="right" w:leader="dot" w:pos="8306"/>
            </w:tabs>
            <w:ind w:left="420"/>
          </w:pPr>
          <w:hyperlink w:anchor="_Toc25206"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_Toc25206 </w:instrText>
            </w:r>
            <w:r>
              <w:fldChar w:fldCharType="separate"/>
            </w:r>
            <w:r>
              <w:t>18</w:t>
            </w:r>
            <w:r>
              <w:fldChar w:fldCharType="end"/>
            </w:r>
          </w:hyperlink>
        </w:p>
        <w:p w:rsidR="008A14EC" w:rsidRDefault="002F48E6">
          <w:pPr>
            <w:pStyle w:val="WPSOffice2"/>
            <w:tabs>
              <w:tab w:val="right" w:leader="dot" w:pos="8306"/>
            </w:tabs>
            <w:ind w:left="420"/>
          </w:pPr>
          <w:hyperlink w:anchor="_Toc18368"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_Toc18368 </w:instrText>
            </w:r>
            <w:r>
              <w:fldChar w:fldCharType="separate"/>
            </w:r>
            <w:r>
              <w:t>18</w:t>
            </w:r>
            <w:r>
              <w:fldChar w:fldCharType="end"/>
            </w:r>
          </w:hyperlink>
        </w:p>
        <w:p w:rsidR="008A14EC" w:rsidRDefault="002F48E6">
          <w:pPr>
            <w:pStyle w:val="WPSOffice2"/>
            <w:tabs>
              <w:tab w:val="right" w:leader="dot" w:pos="8306"/>
            </w:tabs>
            <w:ind w:left="420"/>
          </w:pPr>
          <w:hyperlink w:anchor="_Toc11887"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_Toc11887 </w:instrText>
            </w:r>
            <w:r>
              <w:fldChar w:fldCharType="separate"/>
            </w:r>
            <w:r>
              <w:t>18</w:t>
            </w:r>
            <w:r>
              <w:fldChar w:fldCharType="end"/>
            </w:r>
          </w:hyperlink>
        </w:p>
        <w:p w:rsidR="008A14EC" w:rsidRDefault="002F48E6">
          <w:pPr>
            <w:pStyle w:val="WPSOffice2"/>
            <w:tabs>
              <w:tab w:val="right" w:leader="dot" w:pos="8306"/>
            </w:tabs>
            <w:ind w:left="420"/>
          </w:pPr>
          <w:hyperlink w:anchor="_Toc4266"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_Toc4266 </w:instrText>
            </w:r>
            <w:r>
              <w:fldChar w:fldCharType="separate"/>
            </w:r>
            <w:r>
              <w:t>18</w:t>
            </w:r>
            <w:r>
              <w:fldChar w:fldCharType="end"/>
            </w:r>
          </w:hyperlink>
        </w:p>
        <w:p w:rsidR="008A14EC" w:rsidRDefault="002F48E6">
          <w:pPr>
            <w:pStyle w:val="WPSOffice2"/>
            <w:tabs>
              <w:tab w:val="right" w:leader="dot" w:pos="8306"/>
            </w:tabs>
            <w:ind w:left="420"/>
          </w:pPr>
          <w:hyperlink w:anchor="_Toc22867"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_Toc22867 </w:instrText>
            </w:r>
            <w:r>
              <w:fldChar w:fldCharType="separate"/>
            </w:r>
            <w:r>
              <w:t>18</w:t>
            </w:r>
            <w:r>
              <w:fldChar w:fldCharType="end"/>
            </w:r>
          </w:hyperlink>
        </w:p>
        <w:p w:rsidR="008A14EC" w:rsidRDefault="002F48E6">
          <w:pPr>
            <w:pStyle w:val="WPSOffice2"/>
            <w:tabs>
              <w:tab w:val="right" w:leader="dot" w:pos="8306"/>
            </w:tabs>
            <w:ind w:left="420"/>
          </w:pPr>
          <w:hyperlink w:anchor="_Toc23222"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_Toc23222 </w:instrText>
            </w:r>
            <w:r>
              <w:fldChar w:fldCharType="separate"/>
            </w:r>
            <w:r>
              <w:t>18</w:t>
            </w:r>
            <w:r>
              <w:fldChar w:fldCharType="end"/>
            </w:r>
          </w:hyperlink>
        </w:p>
        <w:p w:rsidR="008A14EC" w:rsidRDefault="002F48E6">
          <w:pPr>
            <w:pStyle w:val="WPSOffice2"/>
            <w:tabs>
              <w:tab w:val="right" w:leader="dot" w:pos="8306"/>
            </w:tabs>
            <w:ind w:left="420"/>
          </w:pPr>
          <w:hyperlink w:anchor="_Toc2087"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PAGEREF _Toc2087 </w:instrText>
            </w:r>
            <w:r>
              <w:fldChar w:fldCharType="separate"/>
            </w:r>
            <w:r>
              <w:t>18</w:t>
            </w:r>
            <w:r>
              <w:fldChar w:fldCharType="end"/>
            </w:r>
          </w:hyperlink>
        </w:p>
        <w:p w:rsidR="008A14EC" w:rsidRDefault="002F48E6">
          <w:pPr>
            <w:pStyle w:val="WPSOffice2"/>
            <w:tabs>
              <w:tab w:val="right" w:leader="dot" w:pos="8306"/>
            </w:tabs>
            <w:ind w:left="420"/>
          </w:pPr>
          <w:hyperlink w:anchor="_Toc24568"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_Toc24568 </w:instrText>
            </w:r>
            <w:r>
              <w:fldChar w:fldCharType="separate"/>
            </w:r>
            <w:r>
              <w:t>18</w:t>
            </w:r>
            <w:r>
              <w:fldChar w:fldCharType="end"/>
            </w:r>
          </w:hyperlink>
        </w:p>
        <w:p w:rsidR="008A14EC" w:rsidRDefault="002F48E6">
          <w:pPr>
            <w:pStyle w:val="WPSOffice2"/>
            <w:tabs>
              <w:tab w:val="right" w:leader="dot" w:pos="8306"/>
            </w:tabs>
            <w:ind w:left="420"/>
          </w:pPr>
          <w:hyperlink w:anchor="_Toc6466"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_Toc6466 </w:instrText>
            </w:r>
            <w:r>
              <w:fldChar w:fldCharType="separate"/>
            </w:r>
            <w:r>
              <w:t>18</w:t>
            </w:r>
            <w:r>
              <w:fldChar w:fldCharType="end"/>
            </w:r>
          </w:hyperlink>
        </w:p>
        <w:p w:rsidR="008A14EC" w:rsidRDefault="002F48E6">
          <w:pPr>
            <w:pStyle w:val="WPSOffice2"/>
            <w:tabs>
              <w:tab w:val="right" w:leader="dot" w:pos="8306"/>
            </w:tabs>
            <w:ind w:left="420"/>
          </w:pPr>
          <w:hyperlink w:anchor="_Toc18336"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_Toc18336 </w:instrText>
            </w:r>
            <w:r>
              <w:fldChar w:fldCharType="separate"/>
            </w:r>
            <w:r>
              <w:t>18</w:t>
            </w:r>
            <w:r>
              <w:fldChar w:fldCharType="end"/>
            </w:r>
          </w:hyperlink>
        </w:p>
        <w:p w:rsidR="008A14EC" w:rsidRDefault="002F48E6">
          <w:pPr>
            <w:pStyle w:val="WPSOffice2"/>
            <w:tabs>
              <w:tab w:val="right" w:leader="dot" w:pos="8306"/>
            </w:tabs>
            <w:ind w:left="420"/>
          </w:pPr>
          <w:hyperlink w:anchor="_Toc6277"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w:t>
            </w:r>
            <w:r>
              <w:rPr>
                <w:rFonts w:ascii="仿宋" w:eastAsia="仿宋" w:hAnsi="仿宋" w:hint="eastAsia"/>
              </w:rPr>
              <w:t>财政拨款收入</w:t>
            </w:r>
            <w:r>
              <w:rPr>
                <w:rFonts w:ascii="仿宋" w:eastAsia="仿宋" w:hAnsi="仿宋" w:hint="eastAsia"/>
              </w:rPr>
              <w:t>支出决算表</w:t>
            </w:r>
            <w:r>
              <w:tab/>
            </w:r>
            <w:r>
              <w:fldChar w:fldCharType="begin"/>
            </w:r>
            <w:r>
              <w:instrText xml:space="preserve"> PAGEREF _Toc6277 </w:instrText>
            </w:r>
            <w:r>
              <w:fldChar w:fldCharType="separate"/>
            </w:r>
            <w:r>
              <w:t>18</w:t>
            </w:r>
            <w:r>
              <w:fldChar w:fldCharType="end"/>
            </w:r>
          </w:hyperlink>
        </w:p>
        <w:p w:rsidR="008A14EC" w:rsidRDefault="002F48E6">
          <w:pPr>
            <w:pStyle w:val="WPSOffice2"/>
            <w:tabs>
              <w:tab w:val="right" w:leader="dot" w:pos="8306"/>
            </w:tabs>
            <w:ind w:left="420"/>
          </w:pPr>
          <w:hyperlink w:anchor="_Toc4553" w:history="1">
            <w:r>
              <w:rPr>
                <w:rFonts w:ascii="仿宋" w:eastAsia="仿宋" w:hAnsi="仿宋" w:hint="eastAsia"/>
              </w:rPr>
              <w:t>十四、国有资本经营预算财政拨款支出决算表</w:t>
            </w:r>
            <w:r>
              <w:tab/>
            </w:r>
            <w:r>
              <w:fldChar w:fldCharType="begin"/>
            </w:r>
            <w:r>
              <w:instrText xml:space="preserve"> PAGEREF _Toc4553 </w:instrText>
            </w:r>
            <w:r>
              <w:fldChar w:fldCharType="separate"/>
            </w:r>
            <w:r>
              <w:t>18</w:t>
            </w:r>
            <w:r>
              <w:fldChar w:fldCharType="end"/>
            </w:r>
          </w:hyperlink>
        </w:p>
        <w:p w:rsidR="008A14EC" w:rsidRDefault="002F48E6">
          <w:r>
            <w:rPr>
              <w:b/>
            </w:rPr>
            <w:fldChar w:fldCharType="end"/>
          </w:r>
        </w:p>
      </w:sdtContent>
    </w:sdt>
    <w:p w:rsidR="008A14EC" w:rsidRDefault="008A14EC">
      <w:pPr>
        <w:pStyle w:val="1"/>
        <w:spacing w:before="0" w:after="0" w:line="240" w:lineRule="exact"/>
        <w:jc w:val="center"/>
        <w:rPr>
          <w:rFonts w:ascii="黑体" w:eastAsia="黑体" w:hAnsi="黑体"/>
          <w:b w:val="0"/>
        </w:rPr>
      </w:pPr>
      <w:bookmarkStart w:id="17" w:name="_Toc11899"/>
    </w:p>
    <w:p w:rsidR="008A14EC" w:rsidRDefault="008A14EC">
      <w:pPr>
        <w:rPr>
          <w:rFonts w:ascii="黑体" w:eastAsia="黑体" w:hAnsi="黑体"/>
        </w:rPr>
      </w:pPr>
    </w:p>
    <w:p w:rsidR="008A14EC" w:rsidRDefault="008A14EC">
      <w:pPr>
        <w:pStyle w:val="a0"/>
        <w:spacing w:before="93"/>
      </w:pPr>
    </w:p>
    <w:p w:rsidR="008A14EC" w:rsidRDefault="002F48E6">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6"/>
      <w:bookmarkEnd w:id="15"/>
      <w:bookmarkEnd w:id="17"/>
    </w:p>
    <w:p w:rsidR="008A14EC" w:rsidRDefault="002F48E6">
      <w:pPr>
        <w:pStyle w:val="2"/>
        <w:spacing w:before="0" w:after="0" w:line="560" w:lineRule="exact"/>
        <w:ind w:firstLineChars="200" w:firstLine="640"/>
      </w:pPr>
      <w:bookmarkStart w:id="18" w:name="_Toc20579"/>
      <w:bookmarkStart w:id="19" w:name="_Toc15377197"/>
      <w:bookmarkStart w:id="20" w:name="_Toc15396600"/>
      <w:r>
        <w:rPr>
          <w:rStyle w:val="20"/>
          <w:rFonts w:ascii="黑体" w:eastAsia="黑体" w:hAnsi="黑体" w:hint="eastAsia"/>
        </w:rPr>
        <w:t>一、</w:t>
      </w:r>
      <w:r>
        <w:rPr>
          <w:rStyle w:val="20"/>
          <w:rFonts w:ascii="黑体" w:eastAsia="黑体" w:hAnsi="黑体" w:hint="eastAsia"/>
        </w:rPr>
        <w:t>职能</w:t>
      </w:r>
      <w:r>
        <w:rPr>
          <w:rStyle w:val="20"/>
          <w:rFonts w:ascii="黑体" w:eastAsia="黑体" w:hAnsi="黑体" w:hint="eastAsia"/>
        </w:rPr>
        <w:t>简介</w:t>
      </w:r>
      <w:bookmarkEnd w:id="18"/>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通江县农机技术推广站是通江县农业农村局下属单位，</w:t>
      </w:r>
      <w:r>
        <w:rPr>
          <w:rFonts w:ascii="仿宋" w:eastAsia="仿宋" w:hAnsi="仿宋" w:cs="仿宋" w:hint="eastAsia"/>
          <w:sz w:val="32"/>
          <w:szCs w:val="32"/>
        </w:rPr>
        <w:t>2021</w:t>
      </w:r>
      <w:r>
        <w:rPr>
          <w:rFonts w:ascii="仿宋" w:eastAsia="仿宋" w:hAnsi="仿宋" w:cs="仿宋" w:hint="eastAsia"/>
          <w:sz w:val="32"/>
          <w:szCs w:val="32"/>
        </w:rPr>
        <w:t>年财政预算财政供给人员</w:t>
      </w:r>
      <w:r>
        <w:rPr>
          <w:rFonts w:ascii="仿宋" w:eastAsia="仿宋" w:hAnsi="仿宋" w:cs="仿宋" w:hint="eastAsia"/>
          <w:sz w:val="32"/>
          <w:szCs w:val="32"/>
        </w:rPr>
        <w:t>9</w:t>
      </w:r>
      <w:r>
        <w:rPr>
          <w:rFonts w:ascii="仿宋" w:eastAsia="仿宋" w:hAnsi="仿宋" w:cs="仿宋" w:hint="eastAsia"/>
          <w:sz w:val="32"/>
          <w:szCs w:val="32"/>
        </w:rPr>
        <w:t>人，其中事业人员</w:t>
      </w:r>
      <w:r>
        <w:rPr>
          <w:rFonts w:ascii="仿宋" w:eastAsia="仿宋" w:hAnsi="仿宋" w:cs="仿宋" w:hint="eastAsia"/>
          <w:sz w:val="32"/>
          <w:szCs w:val="32"/>
        </w:rPr>
        <w:t>9</w:t>
      </w:r>
      <w:r>
        <w:rPr>
          <w:rFonts w:ascii="仿宋" w:eastAsia="仿宋" w:hAnsi="仿宋" w:cs="仿宋" w:hint="eastAsia"/>
          <w:sz w:val="32"/>
          <w:szCs w:val="32"/>
        </w:rPr>
        <w:t>名</w:t>
      </w:r>
      <w:r>
        <w:rPr>
          <w:rFonts w:ascii="仿宋" w:eastAsia="仿宋" w:hAnsi="仿宋" w:cs="仿宋" w:hint="eastAsia"/>
          <w:sz w:val="32"/>
          <w:szCs w:val="32"/>
        </w:rPr>
        <w:t>，职能职责为以下几点：</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制定并负责牵头实施全县农机化发展中长期和近期规划制定全县农机技术推广计划并组织实施，承担上级下达的农机推广任务。</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指导乡</w:t>
      </w:r>
      <w:r w:rsidR="00632C23">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镇</w:t>
      </w:r>
      <w:r w:rsidR="00632C23" w:rsidRPr="00632C23">
        <w:rPr>
          <w:rFonts w:ascii="仿宋" w:eastAsia="仿宋" w:hAnsi="仿宋" w:cs="仿宋" w:hint="eastAsia"/>
          <w:sz w:val="32"/>
          <w:szCs w:val="32"/>
          <w:u w:val="thick" w:color="FFB03A"/>
          <w:shd w:val="clear" w:color="auto" w:fill="FFEFD8"/>
        </w:rPr>
        <w:t>）</w:t>
      </w:r>
      <w:r w:rsidRPr="00632C23">
        <w:rPr>
          <w:rFonts w:ascii="仿宋" w:eastAsia="仿宋" w:hAnsi="仿宋" w:cs="仿宋" w:hint="eastAsia"/>
          <w:sz w:val="32"/>
          <w:szCs w:val="32"/>
          <w:u w:val="thick" w:color="FFB03A"/>
          <w:shd w:val="clear" w:color="auto" w:fill="FFEFD8"/>
        </w:rPr>
        <w:t>农机</w:t>
      </w:r>
      <w:r>
        <w:rPr>
          <w:rFonts w:ascii="仿宋" w:eastAsia="仿宋" w:hAnsi="仿宋" w:cs="仿宋" w:hint="eastAsia"/>
          <w:sz w:val="32"/>
          <w:szCs w:val="32"/>
        </w:rPr>
        <w:t>推广机构、群众性科技组织和农机技术人员的推广活动，指导全县农机技术推广体系队伍建设。</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加强农机、农艺技术融合研究推广，开展农机新机具新技术的引进、示范，促进种植、畜牧、水产、林业等涉农产业机械化发展。</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实施国家农机购置补贴政策、农机报废更新补贴政策。</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负责全县农村机电提灌站、节水灌溉、智能灌溉的规划、建设任务。</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负责全县农村机耕道、产业园区</w:t>
      </w:r>
      <w:proofErr w:type="gramStart"/>
      <w:r>
        <w:rPr>
          <w:rFonts w:ascii="仿宋" w:eastAsia="仿宋" w:hAnsi="仿宋" w:cs="仿宋" w:hint="eastAsia"/>
          <w:sz w:val="32"/>
          <w:szCs w:val="32"/>
        </w:rPr>
        <w:t>作业道</w:t>
      </w:r>
      <w:proofErr w:type="gramEnd"/>
      <w:r>
        <w:rPr>
          <w:rFonts w:ascii="仿宋" w:eastAsia="仿宋" w:hAnsi="仿宋" w:cs="仿宋" w:hint="eastAsia"/>
          <w:sz w:val="32"/>
          <w:szCs w:val="32"/>
        </w:rPr>
        <w:t>和便民道的规划勘测设计建设工作，推动丘陵山区耕地宜地化改造工作。</w:t>
      </w:r>
    </w:p>
    <w:p w:rsidR="008A14EC" w:rsidRDefault="002F48E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负责全县农机生产、销售、维修市场监督管理工作。</w:t>
      </w:r>
    </w:p>
    <w:p w:rsidR="008A14EC" w:rsidRDefault="002F48E6">
      <w:pPr>
        <w:rPr>
          <w:rFonts w:ascii="仿宋" w:eastAsia="仿宋" w:hAnsi="仿宋" w:cs="仿宋"/>
        </w:rPr>
      </w:pPr>
      <w:r>
        <w:rPr>
          <w:rFonts w:ascii="仿宋" w:eastAsia="仿宋" w:hAnsi="仿宋" w:cs="仿宋" w:hint="eastAsia"/>
          <w:sz w:val="32"/>
          <w:szCs w:val="32"/>
        </w:rPr>
        <w:t>8</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负责提供农机技术、机具、信息服务，组织农机技术培训。</w:t>
      </w:r>
    </w:p>
    <w:p w:rsidR="008A14EC" w:rsidRDefault="002F48E6">
      <w:pPr>
        <w:pStyle w:val="2"/>
        <w:spacing w:before="0" w:after="0" w:line="560" w:lineRule="exact"/>
        <w:ind w:firstLineChars="200" w:firstLine="640"/>
        <w:rPr>
          <w:rFonts w:ascii="黑体" w:eastAsia="黑体" w:hAnsi="黑体"/>
          <w:b w:val="0"/>
        </w:rPr>
      </w:pPr>
      <w:bookmarkStart w:id="21" w:name="_Toc28455"/>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w:t>
      </w:r>
      <w:r>
        <w:rPr>
          <w:rFonts w:ascii="黑体" w:eastAsia="黑体" w:hAnsi="黑体" w:hint="eastAsia"/>
          <w:b w:val="0"/>
        </w:rPr>
        <w:t>工作</w:t>
      </w:r>
      <w:bookmarkEnd w:id="19"/>
      <w:bookmarkEnd w:id="20"/>
      <w:r>
        <w:rPr>
          <w:rFonts w:ascii="黑体" w:eastAsia="黑体" w:hAnsi="黑体" w:hint="eastAsia"/>
          <w:b w:val="0"/>
        </w:rPr>
        <w:t>完成情况</w:t>
      </w:r>
      <w:bookmarkEnd w:id="21"/>
    </w:p>
    <w:p w:rsidR="008A14EC" w:rsidRDefault="002F48E6">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坚持以现代农业园区为载体，立足全县粮食安全和特色产业发展，着力改善农业基础设施条件，提升我县现</w:t>
      </w:r>
      <w:r>
        <w:rPr>
          <w:rFonts w:ascii="仿宋" w:eastAsia="仿宋" w:hAnsi="仿宋" w:cs="仿宋" w:hint="eastAsia"/>
          <w:sz w:val="32"/>
          <w:szCs w:val="32"/>
        </w:rPr>
        <w:lastRenderedPageBreak/>
        <w:t>代农业装备水平。全年累计推广各类农机新技术装备</w:t>
      </w:r>
      <w:r>
        <w:rPr>
          <w:rFonts w:ascii="仿宋" w:eastAsia="仿宋" w:hAnsi="仿宋" w:cs="仿宋" w:hint="eastAsia"/>
          <w:sz w:val="32"/>
          <w:szCs w:val="32"/>
        </w:rPr>
        <w:t>3000</w:t>
      </w:r>
      <w:r>
        <w:rPr>
          <w:rFonts w:ascii="仿宋" w:eastAsia="仿宋" w:hAnsi="仿宋" w:cs="仿宋" w:hint="eastAsia"/>
          <w:sz w:val="32"/>
          <w:szCs w:val="32"/>
        </w:rPr>
        <w:t>余台，新增农机总动力</w:t>
      </w:r>
      <w:r>
        <w:rPr>
          <w:rFonts w:ascii="仿宋" w:eastAsia="仿宋" w:hAnsi="仿宋" w:cs="仿宋" w:hint="eastAsia"/>
          <w:sz w:val="32"/>
          <w:szCs w:val="32"/>
        </w:rPr>
        <w:t>1.2</w:t>
      </w:r>
      <w:r>
        <w:rPr>
          <w:rFonts w:ascii="仿宋" w:eastAsia="仿宋" w:hAnsi="仿宋" w:cs="仿宋" w:hint="eastAsia"/>
          <w:sz w:val="32"/>
          <w:szCs w:val="32"/>
        </w:rPr>
        <w:t>万千瓦，全县农机总动力达</w:t>
      </w:r>
      <w:r>
        <w:rPr>
          <w:rFonts w:ascii="仿宋" w:eastAsia="仿宋" w:hAnsi="仿宋" w:cs="仿宋" w:hint="eastAsia"/>
          <w:sz w:val="32"/>
          <w:szCs w:val="32"/>
        </w:rPr>
        <w:t>49</w:t>
      </w:r>
      <w:r>
        <w:rPr>
          <w:rFonts w:ascii="仿宋" w:eastAsia="仿宋" w:hAnsi="仿宋" w:cs="仿宋" w:hint="eastAsia"/>
          <w:sz w:val="32"/>
          <w:szCs w:val="32"/>
        </w:rPr>
        <w:t>万千瓦，拥有各类农业机械</w:t>
      </w:r>
      <w:r>
        <w:rPr>
          <w:rFonts w:ascii="仿宋" w:eastAsia="仿宋" w:hAnsi="仿宋" w:cs="仿宋" w:hint="eastAsia"/>
          <w:sz w:val="32"/>
          <w:szCs w:val="32"/>
        </w:rPr>
        <w:t>15</w:t>
      </w:r>
      <w:r>
        <w:rPr>
          <w:rFonts w:ascii="仿宋" w:eastAsia="仿宋" w:hAnsi="仿宋" w:cs="仿宋" w:hint="eastAsia"/>
          <w:sz w:val="32"/>
          <w:szCs w:val="32"/>
        </w:rPr>
        <w:t>万余台套。围绕现代农业园区发展，积极开展</w:t>
      </w:r>
      <w:r>
        <w:rPr>
          <w:rFonts w:ascii="仿宋" w:eastAsia="仿宋" w:hAnsi="仿宋" w:cs="仿宋" w:hint="eastAsia"/>
          <w:sz w:val="32"/>
          <w:szCs w:val="32"/>
        </w:rPr>
        <w:t>2022</w:t>
      </w:r>
      <w:r>
        <w:rPr>
          <w:rFonts w:ascii="仿宋" w:eastAsia="仿宋" w:hAnsi="仿宋" w:cs="仿宋" w:hint="eastAsia"/>
          <w:sz w:val="32"/>
          <w:szCs w:val="32"/>
        </w:rPr>
        <w:t>“五良融合”耕地宜机化改造申报工作</w:t>
      </w:r>
      <w:r w:rsidR="00632C23">
        <w:rPr>
          <w:rFonts w:ascii="仿宋" w:eastAsia="仿宋" w:hAnsi="仿宋" w:cs="仿宋" w:hint="eastAsia"/>
          <w:sz w:val="32"/>
          <w:szCs w:val="32"/>
          <w:u w:val="thick" w:color="46CD7E"/>
          <w:shd w:val="clear" w:color="auto" w:fill="DAF5E5"/>
        </w:rPr>
        <w:t>，</w:t>
      </w:r>
      <w:r>
        <w:rPr>
          <w:rFonts w:ascii="仿宋" w:eastAsia="仿宋" w:hAnsi="仿宋" w:cs="仿宋" w:hint="eastAsia"/>
          <w:sz w:val="32"/>
          <w:szCs w:val="32"/>
        </w:rPr>
        <w:t>计划宜机化改造耕地</w:t>
      </w:r>
      <w:r>
        <w:rPr>
          <w:rFonts w:ascii="仿宋" w:eastAsia="仿宋" w:hAnsi="仿宋" w:cs="仿宋" w:hint="eastAsia"/>
          <w:sz w:val="32"/>
          <w:szCs w:val="32"/>
        </w:rPr>
        <w:t>3960</w:t>
      </w:r>
      <w:r>
        <w:rPr>
          <w:rFonts w:ascii="仿宋" w:eastAsia="仿宋" w:hAnsi="仿宋" w:cs="仿宋" w:hint="eastAsia"/>
          <w:sz w:val="32"/>
          <w:szCs w:val="32"/>
        </w:rPr>
        <w:t>亩，投资</w:t>
      </w:r>
      <w:r>
        <w:rPr>
          <w:rFonts w:ascii="仿宋" w:eastAsia="仿宋" w:hAnsi="仿宋" w:cs="仿宋" w:hint="eastAsia"/>
          <w:sz w:val="32"/>
          <w:szCs w:val="32"/>
        </w:rPr>
        <w:t>1300</w:t>
      </w:r>
      <w:r>
        <w:rPr>
          <w:rFonts w:ascii="仿宋" w:eastAsia="仿宋" w:hAnsi="仿宋" w:cs="仿宋" w:hint="eastAsia"/>
          <w:sz w:val="32"/>
          <w:szCs w:val="32"/>
        </w:rPr>
        <w:t>万元。实施现代农业发展工程机电提灌站项目，新建提灌站</w:t>
      </w:r>
      <w:r>
        <w:rPr>
          <w:rFonts w:ascii="仿宋" w:eastAsia="仿宋" w:hAnsi="仿宋" w:cs="仿宋" w:hint="eastAsia"/>
          <w:sz w:val="32"/>
          <w:szCs w:val="32"/>
        </w:rPr>
        <w:t>3</w:t>
      </w:r>
      <w:r>
        <w:rPr>
          <w:rFonts w:ascii="仿宋" w:eastAsia="仿宋" w:hAnsi="仿宋" w:cs="仿宋" w:hint="eastAsia"/>
          <w:sz w:val="32"/>
          <w:szCs w:val="32"/>
        </w:rPr>
        <w:t>处</w:t>
      </w:r>
      <w:r>
        <w:rPr>
          <w:rFonts w:ascii="仿宋" w:eastAsia="仿宋" w:hAnsi="仿宋" w:cs="仿宋" w:hint="eastAsia"/>
          <w:sz w:val="32"/>
          <w:szCs w:val="32"/>
        </w:rPr>
        <w:t>75</w:t>
      </w:r>
      <w:r>
        <w:rPr>
          <w:rFonts w:ascii="仿宋" w:eastAsia="仿宋" w:hAnsi="仿宋" w:cs="仿宋" w:hint="eastAsia"/>
          <w:sz w:val="32"/>
          <w:szCs w:val="32"/>
        </w:rPr>
        <w:t>千瓦，新增灌溉面积</w:t>
      </w:r>
      <w:r>
        <w:rPr>
          <w:rFonts w:ascii="仿宋" w:eastAsia="仿宋" w:hAnsi="仿宋" w:cs="仿宋" w:hint="eastAsia"/>
          <w:sz w:val="32"/>
          <w:szCs w:val="32"/>
        </w:rPr>
        <w:t>1200</w:t>
      </w:r>
      <w:r>
        <w:rPr>
          <w:rFonts w:ascii="仿宋" w:eastAsia="仿宋" w:hAnsi="仿宋" w:cs="仿宋" w:hint="eastAsia"/>
          <w:sz w:val="32"/>
          <w:szCs w:val="32"/>
        </w:rPr>
        <w:t>亩，</w:t>
      </w:r>
      <w:proofErr w:type="gramStart"/>
      <w:r>
        <w:rPr>
          <w:rFonts w:ascii="仿宋" w:eastAsia="仿宋" w:hAnsi="仿宋" w:cs="仿宋" w:hint="eastAsia"/>
          <w:sz w:val="32"/>
          <w:szCs w:val="32"/>
        </w:rPr>
        <w:t>维修因</w:t>
      </w:r>
      <w:proofErr w:type="gramEnd"/>
      <w:r>
        <w:rPr>
          <w:rFonts w:ascii="仿宋" w:eastAsia="仿宋" w:hAnsi="仿宋" w:cs="仿宋" w:hint="eastAsia"/>
          <w:sz w:val="32"/>
          <w:szCs w:val="32"/>
        </w:rPr>
        <w:t>灾受损机电提灌站</w:t>
      </w:r>
      <w:r>
        <w:rPr>
          <w:rFonts w:ascii="仿宋" w:eastAsia="仿宋" w:hAnsi="仿宋" w:cs="仿宋" w:hint="eastAsia"/>
          <w:sz w:val="32"/>
          <w:szCs w:val="32"/>
        </w:rPr>
        <w:t>5</w:t>
      </w:r>
      <w:r>
        <w:rPr>
          <w:rFonts w:ascii="仿宋" w:eastAsia="仿宋" w:hAnsi="仿宋" w:cs="仿宋" w:hint="eastAsia"/>
          <w:sz w:val="32"/>
          <w:szCs w:val="32"/>
        </w:rPr>
        <w:t>处，新增、恢复灌面</w:t>
      </w:r>
      <w:r>
        <w:rPr>
          <w:rFonts w:ascii="仿宋" w:eastAsia="仿宋" w:hAnsi="仿宋" w:cs="仿宋" w:hint="eastAsia"/>
          <w:sz w:val="32"/>
          <w:szCs w:val="32"/>
        </w:rPr>
        <w:t>3500</w:t>
      </w:r>
      <w:r>
        <w:rPr>
          <w:rFonts w:ascii="仿宋" w:eastAsia="仿宋" w:hAnsi="仿宋" w:cs="仿宋" w:hint="eastAsia"/>
          <w:sz w:val="32"/>
          <w:szCs w:val="32"/>
        </w:rPr>
        <w:t>亩，受益农户</w:t>
      </w:r>
      <w:r>
        <w:rPr>
          <w:rFonts w:ascii="仿宋" w:eastAsia="仿宋" w:hAnsi="仿宋" w:cs="仿宋" w:hint="eastAsia"/>
          <w:sz w:val="32"/>
          <w:szCs w:val="32"/>
        </w:rPr>
        <w:t>12</w:t>
      </w:r>
      <w:r>
        <w:rPr>
          <w:rFonts w:ascii="仿宋" w:eastAsia="仿宋" w:hAnsi="仿宋" w:cs="仿宋" w:hint="eastAsia"/>
          <w:sz w:val="32"/>
          <w:szCs w:val="32"/>
        </w:rPr>
        <w:t>76</w:t>
      </w:r>
      <w:r>
        <w:rPr>
          <w:rFonts w:ascii="仿宋" w:eastAsia="仿宋" w:hAnsi="仿宋" w:cs="仿宋" w:hint="eastAsia"/>
          <w:sz w:val="32"/>
          <w:szCs w:val="32"/>
        </w:rPr>
        <w:t>户</w:t>
      </w:r>
      <w:r>
        <w:rPr>
          <w:rFonts w:ascii="仿宋" w:eastAsia="仿宋" w:hAnsi="仿宋" w:cs="仿宋" w:hint="eastAsia"/>
          <w:sz w:val="32"/>
          <w:szCs w:val="32"/>
        </w:rPr>
        <w:t>3168</w:t>
      </w:r>
      <w:r>
        <w:rPr>
          <w:rFonts w:ascii="仿宋" w:eastAsia="仿宋" w:hAnsi="仿宋" w:cs="仿宋" w:hint="eastAsia"/>
          <w:sz w:val="32"/>
          <w:szCs w:val="32"/>
        </w:rPr>
        <w:t>人。</w:t>
      </w:r>
    </w:p>
    <w:p w:rsidR="008A14EC" w:rsidRDefault="002F48E6">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全县新成立农机专业合作社</w:t>
      </w:r>
      <w:r>
        <w:rPr>
          <w:rFonts w:ascii="仿宋" w:eastAsia="仿宋" w:hAnsi="仿宋" w:cs="仿宋" w:hint="eastAsia"/>
          <w:sz w:val="32"/>
          <w:szCs w:val="32"/>
        </w:rPr>
        <w:t>2</w:t>
      </w:r>
      <w:r>
        <w:rPr>
          <w:rFonts w:ascii="仿宋" w:eastAsia="仿宋" w:hAnsi="仿宋" w:cs="仿宋" w:hint="eastAsia"/>
          <w:sz w:val="32"/>
          <w:szCs w:val="32"/>
        </w:rPr>
        <w:t>家，新建“全程机械化</w:t>
      </w:r>
      <w:r>
        <w:rPr>
          <w:rFonts w:ascii="仿宋" w:eastAsia="仿宋" w:hAnsi="仿宋" w:cs="仿宋" w:hint="eastAsia"/>
          <w:sz w:val="32"/>
          <w:szCs w:val="32"/>
        </w:rPr>
        <w:t>+</w:t>
      </w:r>
      <w:r>
        <w:rPr>
          <w:rFonts w:ascii="仿宋" w:eastAsia="仿宋" w:hAnsi="仿宋" w:cs="仿宋" w:hint="eastAsia"/>
          <w:sz w:val="32"/>
          <w:szCs w:val="32"/>
        </w:rPr>
        <w:t>综合农事”服务中心</w:t>
      </w:r>
      <w:r>
        <w:rPr>
          <w:rFonts w:ascii="仿宋" w:eastAsia="仿宋" w:hAnsi="仿宋" w:cs="仿宋" w:hint="eastAsia"/>
          <w:sz w:val="32"/>
          <w:szCs w:val="32"/>
        </w:rPr>
        <w:t>1</w:t>
      </w:r>
      <w:r>
        <w:rPr>
          <w:rFonts w:ascii="仿宋" w:eastAsia="仿宋" w:hAnsi="仿宋" w:cs="仿宋" w:hint="eastAsia"/>
          <w:sz w:val="32"/>
          <w:szCs w:val="32"/>
        </w:rPr>
        <w:t>个。组建成立</w:t>
      </w:r>
      <w:r w:rsidR="00632C23">
        <w:rPr>
          <w:rFonts w:ascii="仿宋" w:eastAsia="仿宋" w:hAnsi="仿宋" w:cs="仿宋" w:hint="eastAsia"/>
          <w:sz w:val="32"/>
          <w:szCs w:val="32"/>
          <w:u w:val="thick" w:color="46CD7E"/>
          <w:shd w:val="clear" w:color="auto" w:fill="DAF5E5"/>
        </w:rPr>
        <w:t>“三农”</w:t>
      </w:r>
      <w:r>
        <w:rPr>
          <w:rFonts w:ascii="仿宋" w:eastAsia="仿宋" w:hAnsi="仿宋" w:cs="仿宋" w:hint="eastAsia"/>
          <w:sz w:val="32"/>
          <w:szCs w:val="32"/>
        </w:rPr>
        <w:t>示范村农机服务队</w:t>
      </w:r>
      <w:r>
        <w:rPr>
          <w:rFonts w:ascii="仿宋" w:eastAsia="仿宋" w:hAnsi="仿宋" w:cs="仿宋" w:hint="eastAsia"/>
          <w:sz w:val="32"/>
          <w:szCs w:val="32"/>
        </w:rPr>
        <w:t>5</w:t>
      </w:r>
      <w:r>
        <w:rPr>
          <w:rFonts w:ascii="仿宋" w:eastAsia="仿宋" w:hAnsi="仿宋" w:cs="仿宋" w:hint="eastAsia"/>
          <w:sz w:val="32"/>
          <w:szCs w:val="32"/>
        </w:rPr>
        <w:t>个，建设兴隆现代农业社会化服务中心</w:t>
      </w:r>
      <w:r>
        <w:rPr>
          <w:rFonts w:ascii="仿宋" w:eastAsia="仿宋" w:hAnsi="仿宋" w:cs="仿宋" w:hint="eastAsia"/>
          <w:sz w:val="32"/>
          <w:szCs w:val="32"/>
        </w:rPr>
        <w:t>1</w:t>
      </w:r>
      <w:r>
        <w:rPr>
          <w:rFonts w:ascii="仿宋" w:eastAsia="仿宋" w:hAnsi="仿宋" w:cs="仿宋" w:hint="eastAsia"/>
          <w:sz w:val="32"/>
          <w:szCs w:val="32"/>
        </w:rPr>
        <w:t>个，有力助推小农户与现代农业发展有机衔接。通过鼓励各农机专业合作社、农机服务队、农机大户积极开展农机社会化服务，围绕产业布局，创新服务模式，</w:t>
      </w:r>
      <w:r w:rsidR="00632C23">
        <w:rPr>
          <w:rFonts w:ascii="仿宋" w:eastAsia="仿宋" w:hAnsi="仿宋" w:cs="仿宋" w:hint="eastAsia"/>
          <w:sz w:val="32"/>
          <w:szCs w:val="32"/>
          <w:u w:val="thick" w:color="46CD7E"/>
          <w:shd w:val="clear" w:color="auto" w:fill="DAF5E5"/>
        </w:rPr>
        <w:t>通过</w:t>
      </w:r>
      <w:r>
        <w:rPr>
          <w:rFonts w:ascii="仿宋" w:eastAsia="仿宋" w:hAnsi="仿宋" w:cs="仿宋" w:hint="eastAsia"/>
          <w:sz w:val="32"/>
          <w:szCs w:val="32"/>
        </w:rPr>
        <w:t>保姆式托管、菜单式订单等方式，解决产业用工难、用工荒问题。全县共签订服务协议</w:t>
      </w:r>
      <w:r>
        <w:rPr>
          <w:rFonts w:ascii="仿宋" w:eastAsia="仿宋" w:hAnsi="仿宋" w:cs="仿宋" w:hint="eastAsia"/>
          <w:sz w:val="32"/>
          <w:szCs w:val="32"/>
        </w:rPr>
        <w:t>2500</w:t>
      </w:r>
      <w:r>
        <w:rPr>
          <w:rFonts w:ascii="仿宋" w:eastAsia="仿宋" w:hAnsi="仿宋" w:cs="仿宋" w:hint="eastAsia"/>
          <w:sz w:val="32"/>
          <w:szCs w:val="32"/>
        </w:rPr>
        <w:t>份，订单面积达</w:t>
      </w:r>
      <w:r>
        <w:rPr>
          <w:rFonts w:ascii="仿宋" w:eastAsia="仿宋" w:hAnsi="仿宋" w:cs="仿宋" w:hint="eastAsia"/>
          <w:sz w:val="32"/>
          <w:szCs w:val="32"/>
        </w:rPr>
        <w:t>15</w:t>
      </w:r>
      <w:r>
        <w:rPr>
          <w:rFonts w:ascii="仿宋" w:eastAsia="仿宋" w:hAnsi="仿宋" w:cs="仿宋" w:hint="eastAsia"/>
          <w:sz w:val="32"/>
          <w:szCs w:val="32"/>
        </w:rPr>
        <w:t>万亩。</w:t>
      </w:r>
    </w:p>
    <w:p w:rsidR="008A14EC" w:rsidRDefault="002F48E6">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始终坚持以保障粮食安全为</w:t>
      </w:r>
      <w:r w:rsidR="00632C23">
        <w:rPr>
          <w:rFonts w:ascii="仿宋" w:eastAsia="仿宋" w:hAnsi="仿宋" w:cs="仿宋" w:hint="eastAsia"/>
          <w:sz w:val="32"/>
          <w:szCs w:val="32"/>
          <w:u w:val="thick" w:color="46CD7E"/>
          <w:shd w:val="clear" w:color="auto" w:fill="DAF5E5"/>
        </w:rPr>
        <w:t>己任</w:t>
      </w:r>
      <w:r>
        <w:rPr>
          <w:rFonts w:ascii="仿宋" w:eastAsia="仿宋" w:hAnsi="仿宋" w:cs="仿宋" w:hint="eastAsia"/>
          <w:sz w:val="32"/>
          <w:szCs w:val="32"/>
        </w:rPr>
        <w:t>，聚焦主要粮食作物生产，提高粮食和重要农产品供给保障能力，全</w:t>
      </w:r>
      <w:r>
        <w:rPr>
          <w:rFonts w:ascii="仿宋" w:eastAsia="仿宋" w:hAnsi="仿宋" w:cs="仿宋" w:hint="eastAsia"/>
          <w:sz w:val="32"/>
          <w:szCs w:val="32"/>
        </w:rPr>
        <w:t>力推进油菜、水稻生产全程机械化。利用实施中央财政产油大县奖励资金、优质水稻种植结构调整示范县等项目，重点打造</w:t>
      </w:r>
      <w:r>
        <w:rPr>
          <w:rFonts w:ascii="仿宋" w:eastAsia="仿宋" w:hAnsi="仿宋" w:cs="仿宋" w:hint="eastAsia"/>
          <w:sz w:val="32"/>
          <w:szCs w:val="32"/>
        </w:rPr>
        <w:t>5</w:t>
      </w:r>
      <w:r>
        <w:rPr>
          <w:rFonts w:ascii="仿宋" w:eastAsia="仿宋" w:hAnsi="仿宋" w:cs="仿宋" w:hint="eastAsia"/>
          <w:sz w:val="32"/>
          <w:szCs w:val="32"/>
        </w:rPr>
        <w:t>个</w:t>
      </w:r>
      <w:r>
        <w:rPr>
          <w:rFonts w:ascii="仿宋" w:eastAsia="仿宋" w:hAnsi="仿宋" w:cs="仿宋" w:hint="eastAsia"/>
          <w:sz w:val="32"/>
          <w:szCs w:val="32"/>
        </w:rPr>
        <w:t>100</w:t>
      </w:r>
      <w:r>
        <w:rPr>
          <w:rFonts w:ascii="仿宋" w:eastAsia="仿宋" w:hAnsi="仿宋" w:cs="仿宋" w:hint="eastAsia"/>
          <w:sz w:val="32"/>
          <w:szCs w:val="32"/>
        </w:rPr>
        <w:t>亩水稻耕、种、收、储全程机械化核心示范点和</w:t>
      </w:r>
      <w:r>
        <w:rPr>
          <w:rFonts w:ascii="仿宋" w:eastAsia="仿宋" w:hAnsi="仿宋" w:cs="仿宋" w:hint="eastAsia"/>
          <w:sz w:val="32"/>
          <w:szCs w:val="32"/>
        </w:rPr>
        <w:t>1</w:t>
      </w:r>
      <w:r>
        <w:rPr>
          <w:rFonts w:ascii="仿宋" w:eastAsia="仿宋" w:hAnsi="仿宋" w:cs="仿宋" w:hint="eastAsia"/>
          <w:sz w:val="32"/>
          <w:szCs w:val="32"/>
        </w:rPr>
        <w:t>个万亩优质水稻机械化生产示范片，推广</w:t>
      </w:r>
      <w:proofErr w:type="gramStart"/>
      <w:r>
        <w:rPr>
          <w:rFonts w:ascii="仿宋" w:eastAsia="仿宋" w:hAnsi="仿宋" w:cs="仿宋" w:hint="eastAsia"/>
          <w:sz w:val="32"/>
          <w:szCs w:val="32"/>
        </w:rPr>
        <w:t>水稻机</w:t>
      </w:r>
      <w:proofErr w:type="gramEnd"/>
      <w:r>
        <w:rPr>
          <w:rFonts w:ascii="仿宋" w:eastAsia="仿宋" w:hAnsi="仿宋" w:cs="仿宋" w:hint="eastAsia"/>
          <w:sz w:val="32"/>
          <w:szCs w:val="32"/>
        </w:rPr>
        <w:t>插秧</w:t>
      </w:r>
      <w:r>
        <w:rPr>
          <w:rFonts w:ascii="仿宋" w:eastAsia="仿宋" w:hAnsi="仿宋" w:cs="仿宋" w:hint="eastAsia"/>
          <w:sz w:val="32"/>
          <w:szCs w:val="32"/>
        </w:rPr>
        <w:t>3</w:t>
      </w:r>
      <w:r>
        <w:rPr>
          <w:rFonts w:ascii="仿宋" w:eastAsia="仿宋" w:hAnsi="仿宋" w:cs="仿宋" w:hint="eastAsia"/>
          <w:sz w:val="32"/>
          <w:szCs w:val="32"/>
        </w:rPr>
        <w:t>万亩，</w:t>
      </w:r>
      <w:r>
        <w:rPr>
          <w:rFonts w:ascii="仿宋" w:eastAsia="仿宋" w:hAnsi="仿宋" w:cs="仿宋" w:hint="eastAsia"/>
          <w:sz w:val="32"/>
          <w:szCs w:val="32"/>
        </w:rPr>
        <w:lastRenderedPageBreak/>
        <w:t>水稻直播</w:t>
      </w:r>
      <w:r>
        <w:rPr>
          <w:rFonts w:ascii="仿宋" w:eastAsia="仿宋" w:hAnsi="仿宋" w:cs="仿宋" w:hint="eastAsia"/>
          <w:sz w:val="32"/>
          <w:szCs w:val="32"/>
        </w:rPr>
        <w:t>0.5</w:t>
      </w:r>
      <w:r>
        <w:rPr>
          <w:rFonts w:ascii="仿宋" w:eastAsia="仿宋" w:hAnsi="仿宋" w:cs="仿宋" w:hint="eastAsia"/>
          <w:sz w:val="32"/>
          <w:szCs w:val="32"/>
        </w:rPr>
        <w:t>万亩，建设实施油菜全程机械化生产核心示范片</w:t>
      </w:r>
      <w:r>
        <w:rPr>
          <w:rFonts w:ascii="仿宋" w:eastAsia="仿宋" w:hAnsi="仿宋" w:cs="仿宋" w:hint="eastAsia"/>
          <w:sz w:val="32"/>
          <w:szCs w:val="32"/>
        </w:rPr>
        <w:t>1200</w:t>
      </w:r>
      <w:r>
        <w:rPr>
          <w:rFonts w:ascii="仿宋" w:eastAsia="仿宋" w:hAnsi="仿宋" w:cs="仿宋" w:hint="eastAsia"/>
          <w:sz w:val="32"/>
          <w:szCs w:val="32"/>
        </w:rPr>
        <w:t>亩。组织县乡技术人员</w:t>
      </w:r>
      <w:r>
        <w:rPr>
          <w:rFonts w:ascii="仿宋" w:eastAsia="仿宋" w:hAnsi="仿宋" w:cs="仿宋" w:hint="eastAsia"/>
          <w:sz w:val="32"/>
          <w:szCs w:val="32"/>
        </w:rPr>
        <w:t>300</w:t>
      </w:r>
      <w:r>
        <w:rPr>
          <w:rFonts w:ascii="仿宋" w:eastAsia="仿宋" w:hAnsi="仿宋" w:cs="仿宋" w:hint="eastAsia"/>
          <w:sz w:val="32"/>
          <w:szCs w:val="32"/>
        </w:rPr>
        <w:t>余人，开展田间技术推广和示范现场会、院坝会等</w:t>
      </w:r>
      <w:r>
        <w:rPr>
          <w:rFonts w:ascii="仿宋" w:eastAsia="仿宋" w:hAnsi="仿宋" w:cs="仿宋" w:hint="eastAsia"/>
          <w:sz w:val="32"/>
          <w:szCs w:val="32"/>
        </w:rPr>
        <w:t>100</w:t>
      </w:r>
      <w:r>
        <w:rPr>
          <w:rFonts w:ascii="仿宋" w:eastAsia="仿宋" w:hAnsi="仿宋" w:cs="仿宋" w:hint="eastAsia"/>
          <w:sz w:val="32"/>
          <w:szCs w:val="32"/>
        </w:rPr>
        <w:t>次，培训农机驾驶操作人员</w:t>
      </w:r>
      <w:r>
        <w:rPr>
          <w:rFonts w:ascii="仿宋" w:eastAsia="仿宋" w:hAnsi="仿宋" w:cs="仿宋" w:hint="eastAsia"/>
          <w:sz w:val="32"/>
          <w:szCs w:val="32"/>
        </w:rPr>
        <w:t>1500</w:t>
      </w:r>
      <w:r>
        <w:rPr>
          <w:rFonts w:ascii="仿宋" w:eastAsia="仿宋" w:hAnsi="仿宋" w:cs="仿宋" w:hint="eastAsia"/>
          <w:sz w:val="32"/>
          <w:szCs w:val="32"/>
        </w:rPr>
        <w:t>人，发放各类技术资料</w:t>
      </w:r>
      <w:r>
        <w:rPr>
          <w:rFonts w:ascii="仿宋" w:eastAsia="仿宋" w:hAnsi="仿宋" w:cs="仿宋" w:hint="eastAsia"/>
          <w:sz w:val="32"/>
          <w:szCs w:val="32"/>
        </w:rPr>
        <w:t>2</w:t>
      </w:r>
      <w:r>
        <w:rPr>
          <w:rFonts w:ascii="仿宋" w:eastAsia="仿宋" w:hAnsi="仿宋" w:cs="仿宋" w:hint="eastAsia"/>
          <w:sz w:val="32"/>
          <w:szCs w:val="32"/>
        </w:rPr>
        <w:t>万份，指导检修各类农业机械</w:t>
      </w:r>
      <w:r>
        <w:rPr>
          <w:rFonts w:ascii="仿宋" w:eastAsia="仿宋" w:hAnsi="仿宋" w:cs="仿宋" w:hint="eastAsia"/>
          <w:sz w:val="32"/>
          <w:szCs w:val="32"/>
        </w:rPr>
        <w:t>3000</w:t>
      </w:r>
      <w:r>
        <w:rPr>
          <w:rFonts w:ascii="仿宋" w:eastAsia="仿宋" w:hAnsi="仿宋" w:cs="仿宋" w:hint="eastAsia"/>
          <w:sz w:val="32"/>
          <w:szCs w:val="32"/>
        </w:rPr>
        <w:t>余台、提灌站</w:t>
      </w:r>
      <w:r>
        <w:rPr>
          <w:rFonts w:ascii="仿宋" w:eastAsia="仿宋" w:hAnsi="仿宋" w:cs="仿宋" w:hint="eastAsia"/>
          <w:sz w:val="32"/>
          <w:szCs w:val="32"/>
        </w:rPr>
        <w:t>40</w:t>
      </w:r>
      <w:r>
        <w:rPr>
          <w:rFonts w:ascii="仿宋" w:eastAsia="仿宋" w:hAnsi="仿宋" w:cs="仿宋" w:hint="eastAsia"/>
          <w:sz w:val="32"/>
          <w:szCs w:val="32"/>
        </w:rPr>
        <w:t>处。</w:t>
      </w:r>
    </w:p>
    <w:p w:rsidR="008A14EC" w:rsidRDefault="002F48E6">
      <w:pPr>
        <w:widowControl/>
        <w:ind w:firstLineChars="200" w:firstLine="640"/>
        <w:jc w:val="left"/>
        <w:rPr>
          <w:rFonts w:ascii="仿宋" w:eastAsia="仿宋" w:hAnsi="仿宋"/>
          <w:kern w:val="0"/>
          <w:sz w:val="32"/>
          <w:szCs w:val="32"/>
        </w:rPr>
      </w:pPr>
      <w:r>
        <w:rPr>
          <w:rFonts w:ascii="仿宋" w:eastAsia="仿宋" w:hAnsi="仿宋" w:cs="仿宋" w:hint="eastAsia"/>
          <w:sz w:val="32"/>
          <w:szCs w:val="32"/>
        </w:rPr>
        <w:t>（四）</w:t>
      </w:r>
      <w:r>
        <w:rPr>
          <w:rFonts w:ascii="仿宋" w:eastAsia="仿宋" w:hAnsi="仿宋" w:cs="仿宋" w:hint="eastAsia"/>
          <w:sz w:val="32"/>
          <w:szCs w:val="32"/>
        </w:rPr>
        <w:t>制定了</w:t>
      </w:r>
      <w:r>
        <w:rPr>
          <w:rFonts w:ascii="仿宋" w:eastAsia="仿宋" w:hAnsi="仿宋" w:cs="仿宋" w:hint="eastAsia"/>
          <w:sz w:val="32"/>
          <w:szCs w:val="32"/>
        </w:rPr>
        <w:t>2021-2023</w:t>
      </w:r>
      <w:r>
        <w:rPr>
          <w:rFonts w:ascii="仿宋" w:eastAsia="仿宋" w:hAnsi="仿宋" w:cs="仿宋" w:hint="eastAsia"/>
          <w:sz w:val="32"/>
          <w:szCs w:val="32"/>
        </w:rPr>
        <w:t>年新一轮农机购置</w:t>
      </w:r>
      <w:r>
        <w:rPr>
          <w:rFonts w:ascii="仿宋" w:eastAsia="仿宋" w:hAnsi="仿宋" w:cs="仿宋" w:hint="eastAsia"/>
          <w:sz w:val="32"/>
          <w:szCs w:val="32"/>
        </w:rPr>
        <w:t>补贴实施方案，组织召开了农机购置补贴培训和廉政风险防控警示教育会，大力推广使用四川农机补贴手机</w:t>
      </w:r>
      <w:r>
        <w:rPr>
          <w:rFonts w:ascii="仿宋" w:eastAsia="仿宋" w:hAnsi="仿宋" w:cs="仿宋" w:hint="eastAsia"/>
          <w:sz w:val="32"/>
          <w:szCs w:val="32"/>
        </w:rPr>
        <w:t xml:space="preserve">App, </w:t>
      </w:r>
      <w:r>
        <w:rPr>
          <w:rFonts w:ascii="仿宋" w:eastAsia="仿宋" w:hAnsi="仿宋" w:cs="仿宋" w:hint="eastAsia"/>
          <w:sz w:val="32"/>
          <w:szCs w:val="32"/>
        </w:rPr>
        <w:t>方便购机农户随时在线提交补贴申请，简化办事流程。健全完善农机购置补贴制度，严格落实行业风险防控机制，加强农机购置补贴政策宣传，强化补贴信息公开和购机核实。规范实施农机报废更新补贴，严格报废</w:t>
      </w:r>
      <w:proofErr w:type="gramStart"/>
      <w:r>
        <w:rPr>
          <w:rFonts w:ascii="仿宋" w:eastAsia="仿宋" w:hAnsi="仿宋" w:cs="仿宋" w:hint="eastAsia"/>
          <w:sz w:val="32"/>
          <w:szCs w:val="32"/>
        </w:rPr>
        <w:t>更新报补流程</w:t>
      </w:r>
      <w:proofErr w:type="gramEnd"/>
      <w:r>
        <w:rPr>
          <w:rFonts w:ascii="仿宋" w:eastAsia="仿宋" w:hAnsi="仿宋" w:cs="仿宋" w:hint="eastAsia"/>
          <w:sz w:val="32"/>
          <w:szCs w:val="32"/>
        </w:rPr>
        <w:t>，加强资料审核，加快资金结算进度，及时兑现补贴资金。</w:t>
      </w:r>
      <w:r>
        <w:rPr>
          <w:rFonts w:ascii="仿宋" w:eastAsia="仿宋" w:hAnsi="仿宋"/>
          <w:sz w:val="32"/>
          <w:szCs w:val="32"/>
        </w:rPr>
        <w:br w:type="page"/>
      </w:r>
    </w:p>
    <w:p w:rsidR="008A14EC" w:rsidRDefault="002F48E6">
      <w:pPr>
        <w:pStyle w:val="1"/>
        <w:ind w:right="440"/>
        <w:jc w:val="center"/>
        <w:rPr>
          <w:rStyle w:val="10"/>
          <w:rFonts w:ascii="黑体" w:eastAsia="黑体" w:hAnsi="黑体"/>
          <w:bCs/>
        </w:rPr>
      </w:pPr>
      <w:bookmarkStart w:id="22" w:name="_Toc15377204"/>
      <w:bookmarkStart w:id="23" w:name="_Toc15396602"/>
      <w:bookmarkStart w:id="24" w:name="_Toc7318"/>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2021</w:t>
      </w:r>
      <w:r>
        <w:rPr>
          <w:rFonts w:ascii="黑体" w:eastAsia="黑体" w:hAnsi="黑体" w:hint="eastAsia"/>
          <w:b w:val="0"/>
        </w:rPr>
        <w:t>年度</w:t>
      </w:r>
      <w:r>
        <w:rPr>
          <w:rStyle w:val="10"/>
          <w:rFonts w:ascii="黑体" w:eastAsia="黑体" w:hAnsi="黑体" w:hint="eastAsia"/>
          <w:bCs/>
        </w:rPr>
        <w:t>单位</w:t>
      </w:r>
      <w:r>
        <w:rPr>
          <w:rStyle w:val="10"/>
          <w:rFonts w:ascii="黑体" w:eastAsia="黑体" w:hAnsi="黑体" w:hint="eastAsia"/>
          <w:bCs/>
        </w:rPr>
        <w:t>决算情况说明</w:t>
      </w:r>
      <w:bookmarkEnd w:id="22"/>
      <w:bookmarkEnd w:id="23"/>
      <w:bookmarkEnd w:id="24"/>
    </w:p>
    <w:p w:rsidR="008A14EC" w:rsidRDefault="002F48E6">
      <w:pPr>
        <w:pStyle w:val="ad"/>
        <w:numPr>
          <w:ilvl w:val="0"/>
          <w:numId w:val="1"/>
        </w:numPr>
        <w:spacing w:line="520" w:lineRule="exact"/>
        <w:ind w:firstLineChars="0"/>
        <w:outlineLvl w:val="1"/>
        <w:rPr>
          <w:rStyle w:val="20"/>
          <w:rFonts w:ascii="黑体" w:eastAsia="黑体" w:hAnsi="黑体"/>
          <w:b w:val="0"/>
        </w:rPr>
      </w:pPr>
      <w:bookmarkStart w:id="25" w:name="_Toc15396603"/>
      <w:bookmarkStart w:id="26" w:name="_Toc15377205"/>
      <w:bookmarkStart w:id="27" w:name="_Toc29060"/>
      <w:r>
        <w:rPr>
          <w:rFonts w:ascii="黑体" w:eastAsia="黑体" w:hAnsi="黑体" w:hint="eastAsia"/>
          <w:sz w:val="32"/>
          <w:szCs w:val="32"/>
        </w:rPr>
        <w:t>收</w:t>
      </w:r>
      <w:r>
        <w:rPr>
          <w:rStyle w:val="20"/>
          <w:rFonts w:ascii="黑体" w:eastAsia="黑体" w:hAnsi="黑体" w:hint="eastAsia"/>
          <w:b w:val="0"/>
        </w:rPr>
        <w:t>入支出决算总体情况说明</w:t>
      </w:r>
      <w:bookmarkEnd w:id="25"/>
      <w:bookmarkEnd w:id="26"/>
      <w:bookmarkEnd w:id="27"/>
    </w:p>
    <w:p w:rsidR="008A14EC" w:rsidRDefault="002F48E6">
      <w:pPr>
        <w:spacing w:line="520" w:lineRule="exact"/>
        <w:ind w:firstLineChars="200" w:firstLine="640"/>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年度收、支总计</w:t>
      </w:r>
      <w:r>
        <w:rPr>
          <w:rFonts w:ascii="仿宋" w:eastAsia="仿宋" w:hAnsi="仿宋" w:hint="eastAsia"/>
          <w:sz w:val="32"/>
          <w:szCs w:val="32"/>
        </w:rPr>
        <w:t>207.41</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年相比，收、支总计各减少</w:t>
      </w:r>
      <w:r>
        <w:rPr>
          <w:rFonts w:ascii="仿宋" w:eastAsia="仿宋" w:hAnsi="仿宋" w:hint="eastAsia"/>
          <w:sz w:val="32"/>
          <w:szCs w:val="32"/>
        </w:rPr>
        <w:t>0.11</w:t>
      </w:r>
      <w:r>
        <w:rPr>
          <w:rFonts w:ascii="仿宋" w:eastAsia="仿宋" w:hAnsi="仿宋" w:hint="eastAsia"/>
          <w:sz w:val="32"/>
          <w:szCs w:val="32"/>
        </w:rPr>
        <w:t>万元，下降</w:t>
      </w:r>
      <w:r>
        <w:rPr>
          <w:rFonts w:ascii="仿宋" w:eastAsia="仿宋" w:hAnsi="仿宋" w:hint="eastAsia"/>
          <w:sz w:val="32"/>
          <w:szCs w:val="32"/>
        </w:rPr>
        <w:t>0.05</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w:t>
      </w:r>
    </w:p>
    <w:p w:rsidR="008A14EC" w:rsidRDefault="002F48E6">
      <w:pPr>
        <w:pStyle w:val="a0"/>
        <w:spacing w:before="93"/>
        <w:jc w:val="center"/>
      </w:pPr>
      <w:r>
        <w:rPr>
          <w:noProof/>
        </w:rPr>
        <w:drawing>
          <wp:inline distT="0" distB="0" distL="114300" distR="114300">
            <wp:extent cx="4208780" cy="2007870"/>
            <wp:effectExtent l="4445" t="4445" r="15875" b="698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4EC" w:rsidRDefault="002F48E6">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8A14EC" w:rsidRDefault="002F48E6">
      <w:pPr>
        <w:pStyle w:val="ad"/>
        <w:numPr>
          <w:ilvl w:val="0"/>
          <w:numId w:val="1"/>
        </w:numPr>
        <w:spacing w:line="600" w:lineRule="exact"/>
        <w:ind w:firstLineChars="0"/>
        <w:outlineLvl w:val="1"/>
        <w:rPr>
          <w:rStyle w:val="20"/>
          <w:rFonts w:ascii="黑体" w:eastAsia="黑体" w:hAnsi="黑体"/>
          <w:b w:val="0"/>
        </w:rPr>
      </w:pPr>
      <w:bookmarkStart w:id="28" w:name="_Toc15396604"/>
      <w:bookmarkStart w:id="29" w:name="_Toc11189"/>
      <w:bookmarkStart w:id="30" w:name="_Toc15377206"/>
      <w:r>
        <w:rPr>
          <w:rFonts w:ascii="黑体" w:eastAsia="黑体" w:hAnsi="黑体" w:hint="eastAsia"/>
          <w:sz w:val="32"/>
          <w:szCs w:val="32"/>
        </w:rPr>
        <w:t>收</w:t>
      </w:r>
      <w:r>
        <w:rPr>
          <w:rStyle w:val="20"/>
          <w:rFonts w:ascii="黑体" w:eastAsia="黑体" w:hAnsi="黑体" w:hint="eastAsia"/>
          <w:b w:val="0"/>
        </w:rPr>
        <w:t>入决算情况说明</w:t>
      </w:r>
      <w:bookmarkEnd w:id="28"/>
      <w:bookmarkEnd w:id="29"/>
      <w:bookmarkEnd w:id="30"/>
    </w:p>
    <w:p w:rsidR="008A14EC" w:rsidRDefault="002F48E6">
      <w:pPr>
        <w:spacing w:line="600" w:lineRule="exact"/>
        <w:ind w:firstLineChars="200" w:firstLine="640"/>
        <w:outlineLvl w:val="1"/>
        <w:rPr>
          <w:rFonts w:ascii="仿宋" w:eastAsia="仿宋" w:hAnsi="仿宋"/>
          <w:sz w:val="32"/>
          <w:szCs w:val="32"/>
        </w:rPr>
      </w:pPr>
      <w:bookmarkStart w:id="31" w:name="_Toc8228"/>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207.41</w:t>
      </w:r>
      <w:r>
        <w:rPr>
          <w:rFonts w:ascii="仿宋" w:eastAsia="仿宋" w:hAnsi="仿宋" w:hint="eastAsia"/>
          <w:sz w:val="32"/>
          <w:szCs w:val="32"/>
        </w:rPr>
        <w:t>万元，其中：一般公共预算财政拨款收入</w:t>
      </w:r>
      <w:r>
        <w:rPr>
          <w:rFonts w:ascii="仿宋" w:eastAsia="仿宋" w:hAnsi="仿宋" w:hint="eastAsia"/>
          <w:sz w:val="32"/>
          <w:szCs w:val="32"/>
        </w:rPr>
        <w:t>205.61</w:t>
      </w:r>
      <w:r>
        <w:rPr>
          <w:rFonts w:ascii="仿宋" w:eastAsia="仿宋" w:hAnsi="仿宋" w:hint="eastAsia"/>
          <w:sz w:val="32"/>
          <w:szCs w:val="32"/>
        </w:rPr>
        <w:t>万元，占</w:t>
      </w:r>
      <w:r>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hint="eastAsia"/>
          <w:sz w:val="32"/>
          <w:szCs w:val="32"/>
        </w:rPr>
        <w:t>1.8</w:t>
      </w:r>
      <w:r>
        <w:rPr>
          <w:rFonts w:ascii="仿宋" w:eastAsia="仿宋" w:hAnsi="仿宋" w:hint="eastAsia"/>
          <w:sz w:val="32"/>
          <w:szCs w:val="32"/>
        </w:rPr>
        <w:t>万元，占</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w:t>
      </w:r>
      <w:bookmarkEnd w:id="31"/>
    </w:p>
    <w:p w:rsidR="008A14EC" w:rsidRDefault="002F48E6">
      <w:pPr>
        <w:pStyle w:val="a0"/>
        <w:spacing w:before="93"/>
        <w:jc w:val="center"/>
        <w:rPr>
          <w:rFonts w:ascii="仿宋" w:eastAsia="仿宋" w:hAnsi="仿宋"/>
          <w:sz w:val="32"/>
          <w:szCs w:val="32"/>
        </w:rPr>
      </w:pPr>
      <w:r>
        <w:rPr>
          <w:noProof/>
        </w:rPr>
        <w:drawing>
          <wp:inline distT="0" distB="0" distL="114300" distR="114300">
            <wp:extent cx="3568700" cy="2102485"/>
            <wp:effectExtent l="4445" t="4445" r="8255" b="762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4EC" w:rsidRDefault="002F48E6">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8A14EC" w:rsidRDefault="002F48E6">
      <w:pPr>
        <w:pStyle w:val="ad"/>
        <w:numPr>
          <w:ilvl w:val="0"/>
          <w:numId w:val="1"/>
        </w:numPr>
        <w:spacing w:line="600" w:lineRule="exact"/>
        <w:ind w:firstLineChars="0"/>
        <w:outlineLvl w:val="1"/>
        <w:rPr>
          <w:rStyle w:val="20"/>
          <w:rFonts w:ascii="黑体" w:eastAsia="黑体" w:hAnsi="黑体"/>
          <w:b w:val="0"/>
        </w:rPr>
      </w:pPr>
      <w:bookmarkStart w:id="32" w:name="_Toc15377207"/>
      <w:bookmarkStart w:id="33" w:name="_Toc12295"/>
      <w:bookmarkStart w:id="34" w:name="_Toc15396605"/>
      <w:r>
        <w:rPr>
          <w:rFonts w:ascii="黑体" w:eastAsia="黑体" w:hAnsi="黑体" w:hint="eastAsia"/>
          <w:sz w:val="32"/>
          <w:szCs w:val="32"/>
        </w:rPr>
        <w:lastRenderedPageBreak/>
        <w:t>支</w:t>
      </w:r>
      <w:r>
        <w:rPr>
          <w:rStyle w:val="20"/>
          <w:rFonts w:ascii="黑体" w:eastAsia="黑体" w:hAnsi="黑体" w:hint="eastAsia"/>
          <w:b w:val="0"/>
        </w:rPr>
        <w:t>出决算情况说明</w:t>
      </w:r>
      <w:bookmarkEnd w:id="32"/>
      <w:bookmarkEnd w:id="33"/>
      <w:bookmarkEnd w:id="34"/>
    </w:p>
    <w:p w:rsidR="008A14EC" w:rsidRDefault="002F48E6">
      <w:pPr>
        <w:spacing w:line="600" w:lineRule="exact"/>
        <w:ind w:firstLineChars="200" w:firstLine="640"/>
        <w:outlineLvl w:val="1"/>
        <w:rPr>
          <w:rFonts w:ascii="仿宋" w:eastAsia="仿宋" w:hAnsi="仿宋"/>
          <w:sz w:val="32"/>
          <w:szCs w:val="32"/>
        </w:rPr>
      </w:pPr>
      <w:bookmarkStart w:id="35" w:name="_Toc30267"/>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207.41</w:t>
      </w:r>
      <w:r>
        <w:rPr>
          <w:rFonts w:ascii="仿宋" w:eastAsia="仿宋" w:hAnsi="仿宋" w:hint="eastAsia"/>
          <w:sz w:val="32"/>
          <w:szCs w:val="32"/>
        </w:rPr>
        <w:t>万元，其中：基本支出</w:t>
      </w:r>
      <w:r>
        <w:rPr>
          <w:rFonts w:ascii="仿宋" w:eastAsia="仿宋" w:hAnsi="仿宋" w:hint="eastAsia"/>
          <w:sz w:val="32"/>
          <w:szCs w:val="32"/>
        </w:rPr>
        <w:t>147.01</w:t>
      </w:r>
      <w:r>
        <w:rPr>
          <w:rFonts w:ascii="仿宋" w:eastAsia="仿宋" w:hAnsi="仿宋" w:hint="eastAsia"/>
          <w:sz w:val="32"/>
          <w:szCs w:val="32"/>
        </w:rPr>
        <w:t>万元，占</w:t>
      </w:r>
      <w:r>
        <w:rPr>
          <w:rFonts w:ascii="仿宋" w:eastAsia="仿宋" w:hAnsi="仿宋" w:hint="eastAsia"/>
          <w:sz w:val="32"/>
          <w:szCs w:val="32"/>
        </w:rPr>
        <w:t>71</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60.40</w:t>
      </w:r>
      <w:r>
        <w:rPr>
          <w:rFonts w:ascii="仿宋" w:eastAsia="仿宋" w:hAnsi="仿宋" w:hint="eastAsia"/>
          <w:sz w:val="32"/>
          <w:szCs w:val="32"/>
        </w:rPr>
        <w:t>万元，占</w:t>
      </w:r>
      <w:r>
        <w:rPr>
          <w:rFonts w:ascii="仿宋" w:eastAsia="仿宋" w:hAnsi="仿宋" w:hint="eastAsia"/>
          <w:sz w:val="32"/>
          <w:szCs w:val="32"/>
        </w:rPr>
        <w:t>29</w:t>
      </w:r>
      <w:r>
        <w:rPr>
          <w:rFonts w:ascii="仿宋" w:eastAsia="仿宋" w:hAnsi="仿宋"/>
          <w:sz w:val="32"/>
          <w:szCs w:val="32"/>
        </w:rPr>
        <w:t>%</w:t>
      </w:r>
      <w:r>
        <w:rPr>
          <w:rFonts w:ascii="仿宋" w:eastAsia="仿宋" w:hAnsi="仿宋" w:hint="eastAsia"/>
          <w:sz w:val="32"/>
          <w:szCs w:val="32"/>
        </w:rPr>
        <w:t>。</w:t>
      </w:r>
      <w:bookmarkEnd w:id="35"/>
    </w:p>
    <w:p w:rsidR="008A14EC" w:rsidRDefault="002F48E6">
      <w:pPr>
        <w:pStyle w:val="a0"/>
        <w:spacing w:before="93"/>
        <w:jc w:val="center"/>
        <w:rPr>
          <w:rFonts w:ascii="仿宋" w:eastAsia="仿宋" w:hAnsi="仿宋"/>
          <w:sz w:val="32"/>
          <w:szCs w:val="32"/>
          <w:shd w:val="pct10" w:color="auto" w:fill="FFFFFF"/>
        </w:rPr>
      </w:pPr>
      <w:r>
        <w:rPr>
          <w:noProof/>
        </w:rPr>
        <w:drawing>
          <wp:inline distT="0" distB="0" distL="114300" distR="114300">
            <wp:extent cx="4123055" cy="2227580"/>
            <wp:effectExtent l="4445" t="4445" r="6350" b="1587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14EC" w:rsidRDefault="002F48E6">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8A14EC" w:rsidRDefault="002F48E6">
      <w:pPr>
        <w:spacing w:line="600" w:lineRule="exact"/>
        <w:ind w:firstLineChars="200" w:firstLine="640"/>
        <w:outlineLvl w:val="1"/>
        <w:rPr>
          <w:rStyle w:val="20"/>
          <w:rFonts w:ascii="黑体" w:eastAsia="黑体" w:hAnsi="黑体"/>
          <w:b w:val="0"/>
        </w:rPr>
      </w:pPr>
      <w:bookmarkStart w:id="36" w:name="_Toc15396606"/>
      <w:bookmarkStart w:id="37" w:name="_Toc18870"/>
      <w:bookmarkStart w:id="38" w:name="_Toc15377208"/>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6"/>
      <w:bookmarkEnd w:id="37"/>
      <w:bookmarkEnd w:id="38"/>
    </w:p>
    <w:p w:rsidR="008A14EC" w:rsidRDefault="002F48E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205.61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年相比，财政拨款收、支总计各减少</w:t>
      </w:r>
      <w:r>
        <w:rPr>
          <w:rFonts w:ascii="仿宋" w:eastAsia="仿宋" w:hAnsi="仿宋" w:hint="eastAsia"/>
          <w:sz w:val="32"/>
          <w:szCs w:val="32"/>
        </w:rPr>
        <w:t>1.81</w:t>
      </w:r>
      <w:r>
        <w:rPr>
          <w:rFonts w:ascii="仿宋" w:eastAsia="仿宋" w:hAnsi="仿宋" w:hint="eastAsia"/>
          <w:sz w:val="32"/>
          <w:szCs w:val="32"/>
        </w:rPr>
        <w:t>万元，下降</w:t>
      </w:r>
      <w:r>
        <w:rPr>
          <w:rFonts w:ascii="仿宋" w:eastAsia="仿宋" w:hAnsi="仿宋" w:hint="eastAsia"/>
          <w:sz w:val="32"/>
          <w:szCs w:val="32"/>
        </w:rPr>
        <w:t>0.9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w:t>
      </w:r>
    </w:p>
    <w:p w:rsidR="008A14EC" w:rsidRDefault="002F48E6">
      <w:pPr>
        <w:pStyle w:val="a0"/>
        <w:spacing w:before="93"/>
        <w:jc w:val="center"/>
        <w:rPr>
          <w:rFonts w:ascii="仿宋" w:eastAsia="仿宋" w:hAnsi="仿宋"/>
          <w:sz w:val="32"/>
          <w:szCs w:val="32"/>
        </w:rPr>
      </w:pPr>
      <w:r>
        <w:rPr>
          <w:noProof/>
        </w:rPr>
        <w:drawing>
          <wp:inline distT="0" distB="0" distL="114300" distR="114300">
            <wp:extent cx="4681855" cy="2006600"/>
            <wp:effectExtent l="4445" t="4445" r="19050" b="825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4EC" w:rsidRDefault="002F48E6">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8A14EC" w:rsidRDefault="002F48E6">
      <w:pPr>
        <w:spacing w:line="600" w:lineRule="exact"/>
        <w:ind w:firstLineChars="200" w:firstLine="640"/>
        <w:outlineLvl w:val="1"/>
        <w:rPr>
          <w:rStyle w:val="20"/>
          <w:rFonts w:ascii="黑体" w:eastAsia="黑体" w:hAnsi="黑体"/>
          <w:b w:val="0"/>
        </w:rPr>
      </w:pPr>
      <w:bookmarkStart w:id="39" w:name="_Toc15377209"/>
      <w:bookmarkStart w:id="40" w:name="_Toc15396607"/>
      <w:bookmarkStart w:id="41" w:name="_Toc1522"/>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9"/>
      <w:bookmarkEnd w:id="40"/>
      <w:bookmarkEnd w:id="41"/>
    </w:p>
    <w:p w:rsidR="008A14EC" w:rsidRDefault="002F48E6">
      <w:pPr>
        <w:spacing w:line="600" w:lineRule="exact"/>
        <w:ind w:firstLineChars="200" w:firstLine="643"/>
        <w:outlineLvl w:val="2"/>
        <w:rPr>
          <w:rFonts w:ascii="仿宋" w:eastAsia="仿宋" w:hAnsi="仿宋"/>
          <w:b/>
          <w:sz w:val="32"/>
          <w:szCs w:val="32"/>
        </w:rPr>
      </w:pPr>
      <w:bookmarkStart w:id="42" w:name="_Toc15377210"/>
      <w:r>
        <w:rPr>
          <w:rFonts w:ascii="仿宋" w:eastAsia="仿宋" w:hAnsi="仿宋" w:hint="eastAsia"/>
          <w:b/>
          <w:sz w:val="32"/>
          <w:szCs w:val="32"/>
        </w:rPr>
        <w:lastRenderedPageBreak/>
        <w:t>（一）一般公共预算财政拨款支出决算总体情况</w:t>
      </w:r>
      <w:bookmarkEnd w:id="42"/>
    </w:p>
    <w:p w:rsidR="008A14EC" w:rsidRDefault="002F48E6">
      <w:pPr>
        <w:spacing w:line="600" w:lineRule="exact"/>
        <w:ind w:firstLineChars="200" w:firstLine="640"/>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205.61</w:t>
      </w:r>
      <w:r>
        <w:rPr>
          <w:rFonts w:ascii="仿宋" w:eastAsia="仿宋" w:hAnsi="仿宋" w:hint="eastAsia"/>
          <w:sz w:val="32"/>
          <w:szCs w:val="32"/>
        </w:rPr>
        <w:t>万元，占本年支出合计的</w:t>
      </w:r>
      <w:r>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减少</w:t>
      </w:r>
      <w:r>
        <w:rPr>
          <w:rFonts w:ascii="仿宋" w:eastAsia="仿宋" w:hAnsi="仿宋" w:hint="eastAsia"/>
          <w:sz w:val="32"/>
          <w:szCs w:val="32"/>
        </w:rPr>
        <w:t>1.81</w:t>
      </w:r>
      <w:r>
        <w:rPr>
          <w:rFonts w:ascii="仿宋" w:eastAsia="仿宋" w:hAnsi="仿宋" w:hint="eastAsia"/>
          <w:sz w:val="32"/>
          <w:szCs w:val="32"/>
        </w:rPr>
        <w:t>万元，下降</w:t>
      </w:r>
      <w:r>
        <w:rPr>
          <w:rFonts w:ascii="仿宋" w:eastAsia="仿宋" w:hAnsi="仿宋" w:hint="eastAsia"/>
          <w:sz w:val="32"/>
          <w:szCs w:val="32"/>
        </w:rPr>
        <w:t>0.9</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w:t>
      </w:r>
    </w:p>
    <w:p w:rsidR="008A14EC" w:rsidRDefault="002F48E6">
      <w:pPr>
        <w:pStyle w:val="a0"/>
        <w:spacing w:before="93"/>
      </w:pPr>
      <w:r>
        <w:rPr>
          <w:noProof/>
        </w:rPr>
        <w:drawing>
          <wp:inline distT="0" distB="0" distL="114300" distR="114300">
            <wp:extent cx="5887085" cy="2043430"/>
            <wp:effectExtent l="5080" t="5080" r="13335" b="889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4EC" w:rsidRDefault="002F48E6">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8A14EC" w:rsidRDefault="002F48E6">
      <w:pPr>
        <w:spacing w:line="600" w:lineRule="exact"/>
        <w:ind w:firstLineChars="200" w:firstLine="643"/>
        <w:outlineLvl w:val="2"/>
        <w:rPr>
          <w:rFonts w:ascii="仿宋" w:eastAsia="仿宋" w:hAnsi="仿宋"/>
          <w:b/>
          <w:sz w:val="32"/>
          <w:szCs w:val="32"/>
        </w:rPr>
      </w:pPr>
      <w:bookmarkStart w:id="43" w:name="_Toc15377211"/>
      <w:r>
        <w:rPr>
          <w:rFonts w:ascii="仿宋" w:eastAsia="仿宋" w:hAnsi="仿宋" w:hint="eastAsia"/>
          <w:b/>
          <w:sz w:val="32"/>
          <w:szCs w:val="32"/>
        </w:rPr>
        <w:t>（二）一般公共预算财政拨款支出决算结构情况</w:t>
      </w:r>
      <w:bookmarkEnd w:id="43"/>
    </w:p>
    <w:p w:rsidR="008A14EC" w:rsidRDefault="002F48E6">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205.61</w:t>
      </w:r>
      <w:r>
        <w:rPr>
          <w:rFonts w:ascii="仿宋" w:eastAsia="仿宋" w:hAnsi="仿宋" w:hint="eastAsia"/>
          <w:sz w:val="32"/>
          <w:szCs w:val="32"/>
        </w:rPr>
        <w:t>万元，主要用于以下方面</w:t>
      </w:r>
      <w:r w:rsidR="00632C23">
        <w:rPr>
          <w:rFonts w:ascii="仿宋" w:eastAsia="仿宋" w:hAnsi="仿宋" w:hint="eastAsia"/>
          <w:sz w:val="32"/>
          <w:szCs w:val="32"/>
          <w:u w:val="thick" w:color="46CD7E"/>
          <w:shd w:val="clear" w:color="auto" w:fill="DAF5E5"/>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16.46</w:t>
      </w:r>
      <w:r>
        <w:rPr>
          <w:rFonts w:ascii="仿宋" w:eastAsia="仿宋" w:hAnsi="仿宋" w:hint="eastAsia"/>
          <w:sz w:val="32"/>
          <w:szCs w:val="32"/>
        </w:rPr>
        <w:t>万元，占</w:t>
      </w: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w:t>
      </w:r>
      <w:r>
        <w:rPr>
          <w:rFonts w:ascii="仿宋" w:eastAsia="仿宋" w:hAnsi="仿宋" w:hint="eastAsia"/>
          <w:sz w:val="32"/>
          <w:szCs w:val="32"/>
        </w:rPr>
        <w:t>支出</w:t>
      </w:r>
      <w:r>
        <w:rPr>
          <w:rFonts w:ascii="仿宋" w:eastAsia="仿宋" w:hAnsi="仿宋" w:hint="eastAsia"/>
          <w:sz w:val="32"/>
          <w:szCs w:val="32"/>
        </w:rPr>
        <w:t>7.05</w:t>
      </w:r>
      <w:r>
        <w:rPr>
          <w:rFonts w:ascii="仿宋" w:eastAsia="仿宋" w:hAnsi="仿宋" w:hint="eastAsia"/>
          <w:sz w:val="32"/>
          <w:szCs w:val="32"/>
        </w:rPr>
        <w:t>万元，占</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w:t>
      </w:r>
      <w:r>
        <w:rPr>
          <w:rFonts w:ascii="仿宋" w:eastAsia="仿宋" w:hAnsi="仿宋" w:hint="eastAsia"/>
          <w:sz w:val="32"/>
          <w:szCs w:val="32"/>
        </w:rPr>
        <w:t>支出</w:t>
      </w:r>
      <w:r>
        <w:rPr>
          <w:rFonts w:ascii="仿宋" w:eastAsia="仿宋" w:hAnsi="仿宋" w:hint="eastAsia"/>
          <w:sz w:val="32"/>
          <w:szCs w:val="32"/>
        </w:rPr>
        <w:t>8.57</w:t>
      </w:r>
      <w:r>
        <w:rPr>
          <w:rFonts w:ascii="仿宋" w:eastAsia="仿宋" w:hAnsi="仿宋" w:hint="eastAsia"/>
          <w:sz w:val="32"/>
          <w:szCs w:val="32"/>
        </w:rPr>
        <w:t>万元，占</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w:t>
      </w:r>
      <w:r>
        <w:rPr>
          <w:rFonts w:ascii="仿宋" w:eastAsia="仿宋" w:hAnsi="仿宋" w:hint="eastAsia"/>
          <w:sz w:val="32"/>
          <w:szCs w:val="32"/>
        </w:rPr>
        <w:t>支出</w:t>
      </w:r>
      <w:r>
        <w:rPr>
          <w:rFonts w:ascii="仿宋" w:eastAsia="仿宋" w:hAnsi="仿宋" w:hint="eastAsia"/>
          <w:sz w:val="32"/>
          <w:szCs w:val="32"/>
        </w:rPr>
        <w:t>175.32</w:t>
      </w:r>
      <w:r>
        <w:rPr>
          <w:rFonts w:ascii="仿宋" w:eastAsia="仿宋" w:hAnsi="仿宋" w:hint="eastAsia"/>
          <w:sz w:val="32"/>
          <w:szCs w:val="32"/>
        </w:rPr>
        <w:t>万元，占</w:t>
      </w:r>
      <w:r>
        <w:rPr>
          <w:rFonts w:ascii="仿宋" w:eastAsia="仿宋" w:hAnsi="仿宋" w:hint="eastAsia"/>
          <w:sz w:val="32"/>
          <w:szCs w:val="32"/>
        </w:rPr>
        <w:t>85%</w:t>
      </w:r>
      <w:r>
        <w:rPr>
          <w:rFonts w:ascii="仿宋" w:eastAsia="仿宋" w:hAnsi="仿宋" w:hint="eastAsia"/>
          <w:sz w:val="32"/>
          <w:szCs w:val="32"/>
        </w:rPr>
        <w:t>。</w:t>
      </w:r>
    </w:p>
    <w:p w:rsidR="008A14EC" w:rsidRDefault="002F48E6">
      <w:pPr>
        <w:pStyle w:val="a0"/>
        <w:spacing w:before="93"/>
        <w:jc w:val="center"/>
        <w:rPr>
          <w:rFonts w:ascii="仿宋" w:eastAsia="仿宋" w:hAnsi="仿宋"/>
          <w:sz w:val="32"/>
          <w:szCs w:val="32"/>
        </w:rPr>
      </w:pPr>
      <w:r>
        <w:rPr>
          <w:noProof/>
        </w:rPr>
        <w:drawing>
          <wp:inline distT="0" distB="0" distL="114300" distR="114300">
            <wp:extent cx="4382135" cy="2000885"/>
            <wp:effectExtent l="4445" t="4445" r="13970" b="1397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4EC" w:rsidRDefault="002F48E6">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8A14EC" w:rsidRDefault="002F48E6">
      <w:pPr>
        <w:spacing w:line="600" w:lineRule="exact"/>
        <w:ind w:firstLineChars="200" w:firstLine="643"/>
        <w:outlineLvl w:val="2"/>
        <w:rPr>
          <w:rFonts w:ascii="仿宋" w:eastAsia="仿宋" w:hAnsi="仿宋"/>
          <w:b/>
          <w:sz w:val="32"/>
          <w:szCs w:val="32"/>
        </w:rPr>
      </w:pPr>
      <w:bookmarkStart w:id="44" w:name="_Toc15377212"/>
      <w:r>
        <w:rPr>
          <w:rFonts w:ascii="仿宋" w:eastAsia="仿宋" w:hAnsi="仿宋" w:hint="eastAsia"/>
          <w:b/>
          <w:sz w:val="32"/>
          <w:szCs w:val="32"/>
        </w:rPr>
        <w:lastRenderedPageBreak/>
        <w:t>（三）一般公共预算财政拨款支出决算具体情况</w:t>
      </w:r>
      <w:bookmarkEnd w:id="44"/>
    </w:p>
    <w:p w:rsidR="008A14EC" w:rsidRDefault="002F48E6">
      <w:pPr>
        <w:spacing w:line="600" w:lineRule="exact"/>
        <w:ind w:firstLineChars="200" w:firstLine="643"/>
        <w:outlineLvl w:val="2"/>
        <w:rPr>
          <w:rFonts w:ascii="仿宋" w:eastAsia="仿宋" w:hAnsi="仿宋"/>
          <w:b/>
          <w:sz w:val="32"/>
          <w:szCs w:val="32"/>
        </w:rPr>
      </w:pPr>
      <w:bookmarkStart w:id="45" w:name="_Toc15377213"/>
      <w:bookmarkStart w:id="46" w:name="_Toc15378460"/>
      <w:bookmarkStart w:id="47" w:name="_Toc15377444"/>
      <w:r>
        <w:rPr>
          <w:rFonts w:ascii="仿宋" w:eastAsia="仿宋" w:hAnsi="仿宋" w:hint="eastAsia"/>
          <w:b/>
          <w:sz w:val="32"/>
          <w:szCs w:val="32"/>
        </w:rPr>
        <w:t>20</w:t>
      </w:r>
      <w:r>
        <w:rPr>
          <w:rFonts w:ascii="仿宋" w:eastAsia="仿宋" w:hAnsi="仿宋" w:hint="eastAsia"/>
          <w:b/>
          <w:sz w:val="32"/>
          <w:szCs w:val="32"/>
        </w:rPr>
        <w:t>21</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205.61</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45"/>
      <w:bookmarkEnd w:id="46"/>
      <w:bookmarkEnd w:id="47"/>
    </w:p>
    <w:p w:rsidR="008A14EC" w:rsidRDefault="002F48E6">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社会保障和就业（类</w:t>
      </w:r>
      <w:r>
        <w:rPr>
          <w:rStyle w:val="ab"/>
          <w:rFonts w:ascii="仿宋" w:eastAsia="仿宋" w:hAnsi="仿宋" w:cs="仿宋" w:hint="eastAsia"/>
          <w:bCs/>
          <w:sz w:val="32"/>
          <w:szCs w:val="32"/>
        </w:rPr>
        <w:t>）</w:t>
      </w:r>
      <w:r>
        <w:rPr>
          <w:rFonts w:ascii="仿宋" w:eastAsia="仿宋" w:hAnsi="仿宋" w:cs="仿宋" w:hint="eastAsia"/>
          <w:b/>
          <w:color w:val="000000"/>
          <w:sz w:val="32"/>
          <w:szCs w:val="32"/>
        </w:rPr>
        <w:t>行政事业单位养老支出</w:t>
      </w:r>
      <w:r>
        <w:rPr>
          <w:rStyle w:val="ab"/>
          <w:rFonts w:ascii="仿宋" w:eastAsia="仿宋" w:hAnsi="仿宋" w:cs="仿宋" w:hint="eastAsia"/>
          <w:bCs/>
          <w:sz w:val="32"/>
          <w:szCs w:val="32"/>
        </w:rPr>
        <w:t>（款）</w:t>
      </w:r>
      <w:r>
        <w:rPr>
          <w:rFonts w:ascii="仿宋" w:eastAsia="仿宋" w:hAnsi="仿宋" w:cs="仿宋" w:hint="eastAsia"/>
          <w:b/>
          <w:color w:val="000000"/>
          <w:sz w:val="32"/>
          <w:szCs w:val="32"/>
        </w:rPr>
        <w:t>机关事业单位基本养老保险缴费支出</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 xml:space="preserve"> </w:t>
      </w:r>
      <w:r>
        <w:rPr>
          <w:rStyle w:val="ab"/>
          <w:rFonts w:ascii="仿宋" w:eastAsia="仿宋" w:hAnsi="仿宋" w:hint="eastAsia"/>
          <w:b w:val="0"/>
          <w:bCs/>
          <w:sz w:val="32"/>
          <w:szCs w:val="32"/>
        </w:rPr>
        <w:t>支出决算为</w:t>
      </w:r>
      <w:r>
        <w:rPr>
          <w:rFonts w:ascii="仿宋" w:eastAsia="仿宋" w:hAnsi="仿宋" w:hint="eastAsia"/>
          <w:sz w:val="32"/>
          <w:szCs w:val="32"/>
        </w:rPr>
        <w:t>11.43</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8A14EC" w:rsidRDefault="002F48E6">
      <w:pPr>
        <w:pStyle w:val="a0"/>
        <w:spacing w:before="93"/>
        <w:ind w:firstLineChars="200" w:firstLine="643"/>
        <w:rPr>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sz w:val="32"/>
          <w:szCs w:val="32"/>
        </w:rPr>
        <w:t>社会保障和就业（</w:t>
      </w:r>
      <w:r>
        <w:rPr>
          <w:rStyle w:val="ab"/>
          <w:rFonts w:ascii="仿宋" w:eastAsia="仿宋" w:hAnsi="仿宋" w:cs="仿宋" w:hint="eastAsia"/>
          <w:bCs/>
          <w:sz w:val="32"/>
          <w:szCs w:val="32"/>
        </w:rPr>
        <w:t>类）</w:t>
      </w:r>
      <w:r>
        <w:rPr>
          <w:rFonts w:ascii="仿宋" w:eastAsia="仿宋" w:hAnsi="仿宋" w:cs="仿宋" w:hint="eastAsia"/>
          <w:b/>
          <w:color w:val="000000"/>
          <w:sz w:val="32"/>
          <w:szCs w:val="32"/>
        </w:rPr>
        <w:t>行政事业单位养老支出</w:t>
      </w:r>
      <w:r>
        <w:rPr>
          <w:rStyle w:val="ab"/>
          <w:rFonts w:ascii="仿宋" w:eastAsia="仿宋" w:hAnsi="仿宋" w:cs="仿宋" w:hint="eastAsia"/>
          <w:bCs/>
          <w:sz w:val="32"/>
          <w:szCs w:val="32"/>
        </w:rPr>
        <w:t>（款）</w:t>
      </w:r>
      <w:r>
        <w:rPr>
          <w:rFonts w:ascii="仿宋" w:eastAsia="仿宋" w:hAnsi="仿宋" w:cs="仿宋" w:hint="eastAsia"/>
          <w:b/>
          <w:color w:val="000000"/>
          <w:sz w:val="32"/>
          <w:szCs w:val="32"/>
        </w:rPr>
        <w:t>机关事业单位</w:t>
      </w:r>
      <w:r>
        <w:rPr>
          <w:rFonts w:ascii="仿宋" w:eastAsia="仿宋" w:hAnsi="仿宋" w:cs="仿宋" w:hint="eastAsia"/>
          <w:b/>
          <w:color w:val="000000"/>
          <w:sz w:val="32"/>
          <w:szCs w:val="32"/>
        </w:rPr>
        <w:t>职业年金缴费支出</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 xml:space="preserve"> </w:t>
      </w:r>
      <w:r>
        <w:rPr>
          <w:rStyle w:val="ab"/>
          <w:rFonts w:ascii="仿宋" w:eastAsia="仿宋" w:hAnsi="仿宋" w:hint="eastAsia"/>
          <w:b w:val="0"/>
          <w:bCs/>
          <w:sz w:val="32"/>
          <w:szCs w:val="32"/>
        </w:rPr>
        <w:t>支出决算为</w:t>
      </w:r>
      <w:r>
        <w:rPr>
          <w:rFonts w:ascii="仿宋" w:eastAsia="仿宋" w:hAnsi="仿宋" w:hint="eastAsia"/>
          <w:sz w:val="32"/>
          <w:szCs w:val="32"/>
        </w:rPr>
        <w:t>5.03</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8A14EC" w:rsidRDefault="002F48E6">
      <w:pPr>
        <w:spacing w:line="600" w:lineRule="exact"/>
        <w:ind w:firstLineChars="200" w:firstLine="643"/>
        <w:rPr>
          <w:rStyle w:val="ab"/>
          <w:rFonts w:ascii="仿宋" w:eastAsia="仿宋" w:hAnsi="仿宋" w:cs="仿宋"/>
          <w:b w:val="0"/>
          <w:bCs/>
          <w:sz w:val="32"/>
          <w:szCs w:val="32"/>
        </w:rPr>
      </w:pPr>
      <w:r>
        <w:rPr>
          <w:rStyle w:val="ab"/>
          <w:rFonts w:ascii="仿宋" w:eastAsia="仿宋" w:hAnsi="仿宋" w:cs="仿宋" w:hint="eastAsia"/>
          <w:bCs/>
          <w:sz w:val="32"/>
          <w:szCs w:val="32"/>
        </w:rPr>
        <w:t>3</w:t>
      </w:r>
      <w:r>
        <w:rPr>
          <w:rStyle w:val="ab"/>
          <w:rFonts w:ascii="仿宋" w:eastAsia="仿宋" w:hAnsi="仿宋" w:cs="仿宋" w:hint="eastAsia"/>
          <w:bCs/>
          <w:sz w:val="32"/>
          <w:szCs w:val="32"/>
        </w:rPr>
        <w:t>.</w:t>
      </w:r>
      <w:r>
        <w:rPr>
          <w:rFonts w:ascii="仿宋" w:eastAsia="仿宋" w:hAnsi="仿宋" w:cs="仿宋" w:hint="eastAsia"/>
          <w:b/>
          <w:bCs/>
          <w:sz w:val="32"/>
          <w:szCs w:val="32"/>
        </w:rPr>
        <w:t>卫生健康</w:t>
      </w:r>
      <w:r>
        <w:rPr>
          <w:rStyle w:val="ab"/>
          <w:rFonts w:ascii="仿宋" w:eastAsia="仿宋" w:hAnsi="仿宋" w:cs="仿宋" w:hint="eastAsia"/>
          <w:bCs/>
          <w:sz w:val="32"/>
          <w:szCs w:val="32"/>
        </w:rPr>
        <w:t>（类）</w:t>
      </w:r>
      <w:r>
        <w:rPr>
          <w:rFonts w:ascii="仿宋" w:eastAsia="仿宋" w:hAnsi="仿宋" w:cs="仿宋" w:hint="eastAsia"/>
          <w:b/>
          <w:color w:val="000000"/>
          <w:sz w:val="32"/>
          <w:szCs w:val="32"/>
        </w:rPr>
        <w:t>行政事业单位医疗</w:t>
      </w:r>
      <w:r>
        <w:rPr>
          <w:rStyle w:val="ab"/>
          <w:rFonts w:ascii="仿宋" w:eastAsia="仿宋" w:hAnsi="仿宋" w:cs="仿宋" w:hint="eastAsia"/>
          <w:bCs/>
          <w:sz w:val="32"/>
          <w:szCs w:val="32"/>
        </w:rPr>
        <w:t>（款）</w:t>
      </w:r>
      <w:r>
        <w:rPr>
          <w:rFonts w:ascii="仿宋" w:eastAsia="仿宋" w:hAnsi="仿宋" w:cs="仿宋" w:hint="eastAsia"/>
          <w:b/>
          <w:color w:val="000000"/>
          <w:sz w:val="32"/>
          <w:szCs w:val="32"/>
        </w:rPr>
        <w:t>事业单位医疗</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支出决算为</w:t>
      </w:r>
      <w:r>
        <w:rPr>
          <w:rFonts w:ascii="仿宋" w:eastAsia="仿宋" w:hAnsi="仿宋" w:cs="仿宋" w:hint="eastAsia"/>
          <w:sz w:val="32"/>
          <w:szCs w:val="32"/>
        </w:rPr>
        <w:t>7.05</w:t>
      </w:r>
      <w:r>
        <w:rPr>
          <w:rStyle w:val="ab"/>
          <w:rFonts w:ascii="仿宋" w:eastAsia="仿宋" w:hAnsi="仿宋" w:cs="仿宋" w:hint="eastAsia"/>
          <w:b w:val="0"/>
          <w:bCs/>
          <w:sz w:val="32"/>
          <w:szCs w:val="32"/>
        </w:rPr>
        <w:t>万元，完成预算</w:t>
      </w:r>
      <w:r>
        <w:rPr>
          <w:rStyle w:val="ab"/>
          <w:rFonts w:ascii="仿宋" w:eastAsia="仿宋" w:hAnsi="仿宋" w:cs="仿宋" w:hint="eastAsia"/>
          <w:b w:val="0"/>
          <w:bCs/>
          <w:sz w:val="32"/>
          <w:szCs w:val="32"/>
        </w:rPr>
        <w:t>100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p>
    <w:p w:rsidR="008A14EC" w:rsidRDefault="002F48E6">
      <w:pPr>
        <w:pStyle w:val="a0"/>
        <w:spacing w:before="93"/>
        <w:ind w:firstLineChars="200" w:firstLine="643"/>
        <w:rPr>
          <w:rStyle w:val="ab"/>
          <w:rFonts w:ascii="仿宋" w:eastAsia="仿宋" w:hAnsi="仿宋" w:cs="仿宋"/>
          <w:b w:val="0"/>
          <w:bCs/>
          <w:sz w:val="32"/>
          <w:szCs w:val="32"/>
        </w:rPr>
      </w:pPr>
      <w:r>
        <w:rPr>
          <w:rStyle w:val="ab"/>
          <w:rFonts w:ascii="仿宋" w:eastAsia="仿宋" w:hAnsi="仿宋" w:cs="仿宋" w:hint="eastAsia"/>
          <w:bCs/>
          <w:sz w:val="32"/>
          <w:szCs w:val="32"/>
        </w:rPr>
        <w:t>4</w:t>
      </w:r>
      <w:r>
        <w:rPr>
          <w:rStyle w:val="ab"/>
          <w:rFonts w:ascii="仿宋" w:eastAsia="仿宋" w:hAnsi="仿宋" w:cs="仿宋" w:hint="eastAsia"/>
          <w:bCs/>
          <w:sz w:val="32"/>
          <w:szCs w:val="32"/>
        </w:rPr>
        <w:t>.</w:t>
      </w:r>
      <w:r>
        <w:rPr>
          <w:rFonts w:ascii="仿宋" w:eastAsia="仿宋" w:hAnsi="仿宋" w:cs="仿宋" w:hint="eastAsia"/>
          <w:b/>
          <w:bCs/>
          <w:sz w:val="32"/>
          <w:szCs w:val="32"/>
        </w:rPr>
        <w:t>住房保障</w:t>
      </w:r>
      <w:r>
        <w:rPr>
          <w:rStyle w:val="ab"/>
          <w:rFonts w:ascii="仿宋" w:eastAsia="仿宋" w:hAnsi="仿宋" w:cs="仿宋" w:hint="eastAsia"/>
          <w:bCs/>
          <w:sz w:val="32"/>
          <w:szCs w:val="32"/>
        </w:rPr>
        <w:t>（类）</w:t>
      </w:r>
      <w:r>
        <w:rPr>
          <w:rFonts w:ascii="仿宋" w:eastAsia="仿宋" w:hAnsi="仿宋" w:cs="仿宋" w:hint="eastAsia"/>
          <w:b/>
          <w:color w:val="000000"/>
          <w:sz w:val="32"/>
          <w:szCs w:val="32"/>
        </w:rPr>
        <w:t>住房改革支出</w:t>
      </w:r>
      <w:r>
        <w:rPr>
          <w:rStyle w:val="ab"/>
          <w:rFonts w:ascii="仿宋" w:eastAsia="仿宋" w:hAnsi="仿宋" w:cs="仿宋" w:hint="eastAsia"/>
          <w:bCs/>
          <w:sz w:val="32"/>
          <w:szCs w:val="32"/>
        </w:rPr>
        <w:t>（款）</w:t>
      </w:r>
      <w:r>
        <w:rPr>
          <w:rFonts w:ascii="仿宋" w:eastAsia="仿宋" w:hAnsi="仿宋" w:cs="仿宋" w:hint="eastAsia"/>
          <w:b/>
          <w:color w:val="000000"/>
          <w:sz w:val="32"/>
          <w:szCs w:val="32"/>
        </w:rPr>
        <w:t>住房公积金</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支出决算为</w:t>
      </w:r>
      <w:r>
        <w:rPr>
          <w:rFonts w:ascii="仿宋" w:eastAsia="仿宋" w:hAnsi="仿宋" w:cs="仿宋" w:hint="eastAsia"/>
          <w:sz w:val="32"/>
          <w:szCs w:val="32"/>
        </w:rPr>
        <w:t>8.57</w:t>
      </w:r>
      <w:r>
        <w:rPr>
          <w:rStyle w:val="ab"/>
          <w:rFonts w:ascii="仿宋" w:eastAsia="仿宋" w:hAnsi="仿宋" w:cs="仿宋" w:hint="eastAsia"/>
          <w:b w:val="0"/>
          <w:bCs/>
          <w:sz w:val="32"/>
          <w:szCs w:val="32"/>
        </w:rPr>
        <w:t>万元，完成预算</w:t>
      </w:r>
      <w:r>
        <w:rPr>
          <w:rStyle w:val="ab"/>
          <w:rFonts w:ascii="仿宋" w:eastAsia="仿宋" w:hAnsi="仿宋" w:cs="仿宋" w:hint="eastAsia"/>
          <w:b w:val="0"/>
          <w:bCs/>
          <w:sz w:val="32"/>
          <w:szCs w:val="32"/>
        </w:rPr>
        <w:t>100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p>
    <w:p w:rsidR="008A14EC" w:rsidRDefault="002F48E6">
      <w:pPr>
        <w:pStyle w:val="a0"/>
        <w:spacing w:before="93"/>
        <w:ind w:firstLineChars="200" w:firstLine="643"/>
        <w:rPr>
          <w:rStyle w:val="ab"/>
          <w:rFonts w:ascii="仿宋" w:eastAsia="仿宋" w:hAnsi="仿宋" w:cs="仿宋"/>
          <w:b w:val="0"/>
          <w:bCs/>
          <w:sz w:val="32"/>
          <w:szCs w:val="32"/>
        </w:rPr>
      </w:pPr>
      <w:r>
        <w:rPr>
          <w:rStyle w:val="ab"/>
          <w:rFonts w:ascii="仿宋" w:eastAsia="仿宋" w:hAnsi="仿宋" w:cs="仿宋" w:hint="eastAsia"/>
          <w:bCs/>
          <w:sz w:val="32"/>
          <w:szCs w:val="32"/>
        </w:rPr>
        <w:t>5</w:t>
      </w:r>
      <w:r>
        <w:rPr>
          <w:rStyle w:val="ab"/>
          <w:rFonts w:ascii="仿宋" w:eastAsia="仿宋" w:hAnsi="仿宋" w:cs="仿宋" w:hint="eastAsia"/>
          <w:bCs/>
          <w:sz w:val="32"/>
          <w:szCs w:val="32"/>
        </w:rPr>
        <w:t>.</w:t>
      </w:r>
      <w:r>
        <w:rPr>
          <w:rFonts w:ascii="仿宋" w:eastAsia="仿宋" w:hAnsi="仿宋" w:cs="仿宋" w:hint="eastAsia"/>
          <w:b/>
          <w:bCs/>
          <w:sz w:val="32"/>
          <w:szCs w:val="32"/>
        </w:rPr>
        <w:t>农林水</w:t>
      </w:r>
      <w:r>
        <w:rPr>
          <w:rStyle w:val="ab"/>
          <w:rFonts w:ascii="仿宋" w:eastAsia="仿宋" w:hAnsi="仿宋" w:cs="仿宋" w:hint="eastAsia"/>
          <w:bCs/>
          <w:sz w:val="32"/>
          <w:szCs w:val="32"/>
        </w:rPr>
        <w:t>（类）</w:t>
      </w:r>
      <w:r>
        <w:rPr>
          <w:rStyle w:val="ab"/>
          <w:rFonts w:ascii="仿宋" w:eastAsia="仿宋" w:hAnsi="仿宋" w:cs="仿宋" w:hint="eastAsia"/>
          <w:bCs/>
          <w:sz w:val="32"/>
          <w:szCs w:val="32"/>
        </w:rPr>
        <w:t>农业农村</w:t>
      </w:r>
      <w:r>
        <w:rPr>
          <w:rStyle w:val="ab"/>
          <w:rFonts w:ascii="仿宋" w:eastAsia="仿宋" w:hAnsi="仿宋" w:cs="仿宋" w:hint="eastAsia"/>
          <w:bCs/>
          <w:sz w:val="32"/>
          <w:szCs w:val="32"/>
        </w:rPr>
        <w:t>（款）</w:t>
      </w:r>
      <w:r>
        <w:rPr>
          <w:rStyle w:val="ab"/>
          <w:rFonts w:ascii="仿宋" w:eastAsia="仿宋" w:hAnsi="仿宋" w:cs="仿宋" w:hint="eastAsia"/>
          <w:bCs/>
          <w:sz w:val="32"/>
          <w:szCs w:val="32"/>
        </w:rPr>
        <w:t>事业运行</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支出决算为</w:t>
      </w:r>
      <w:r>
        <w:rPr>
          <w:rFonts w:ascii="仿宋" w:eastAsia="仿宋" w:hAnsi="仿宋" w:cs="仿宋" w:hint="eastAsia"/>
          <w:sz w:val="32"/>
          <w:szCs w:val="32"/>
        </w:rPr>
        <w:t>114.92</w:t>
      </w:r>
      <w:r>
        <w:rPr>
          <w:rStyle w:val="ab"/>
          <w:rFonts w:ascii="仿宋" w:eastAsia="仿宋" w:hAnsi="仿宋" w:cs="仿宋" w:hint="eastAsia"/>
          <w:b w:val="0"/>
          <w:bCs/>
          <w:sz w:val="32"/>
          <w:szCs w:val="32"/>
        </w:rPr>
        <w:t>万元，完成预算</w:t>
      </w:r>
      <w:r>
        <w:rPr>
          <w:rStyle w:val="ab"/>
          <w:rFonts w:ascii="仿宋" w:eastAsia="仿宋" w:hAnsi="仿宋" w:cs="仿宋" w:hint="eastAsia"/>
          <w:b w:val="0"/>
          <w:bCs/>
          <w:sz w:val="32"/>
          <w:szCs w:val="32"/>
        </w:rPr>
        <w:t>100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p>
    <w:p w:rsidR="008A14EC" w:rsidRDefault="002F48E6">
      <w:pPr>
        <w:pStyle w:val="a0"/>
        <w:spacing w:before="93"/>
        <w:ind w:firstLineChars="200" w:firstLine="643"/>
        <w:rPr>
          <w:rStyle w:val="ab"/>
          <w:rFonts w:ascii="仿宋" w:eastAsia="仿宋" w:hAnsi="仿宋" w:cs="仿宋"/>
          <w:b w:val="0"/>
          <w:bCs/>
          <w:sz w:val="32"/>
          <w:szCs w:val="32"/>
        </w:rPr>
      </w:pPr>
      <w:r>
        <w:rPr>
          <w:rStyle w:val="ab"/>
          <w:rFonts w:ascii="仿宋" w:eastAsia="仿宋" w:hAnsi="仿宋" w:cs="仿宋" w:hint="eastAsia"/>
          <w:bCs/>
          <w:sz w:val="32"/>
          <w:szCs w:val="32"/>
        </w:rPr>
        <w:t>6</w:t>
      </w:r>
      <w:r>
        <w:rPr>
          <w:rStyle w:val="ab"/>
          <w:rFonts w:ascii="仿宋" w:eastAsia="仿宋" w:hAnsi="仿宋" w:cs="仿宋" w:hint="eastAsia"/>
          <w:bCs/>
          <w:sz w:val="32"/>
          <w:szCs w:val="32"/>
        </w:rPr>
        <w:t>.</w:t>
      </w:r>
      <w:r>
        <w:rPr>
          <w:rFonts w:ascii="仿宋" w:eastAsia="仿宋" w:hAnsi="仿宋" w:cs="仿宋" w:hint="eastAsia"/>
          <w:b/>
          <w:bCs/>
          <w:sz w:val="32"/>
          <w:szCs w:val="32"/>
        </w:rPr>
        <w:t>农林水</w:t>
      </w:r>
      <w:r>
        <w:rPr>
          <w:rStyle w:val="ab"/>
          <w:rFonts w:ascii="仿宋" w:eastAsia="仿宋" w:hAnsi="仿宋" w:cs="仿宋" w:hint="eastAsia"/>
          <w:bCs/>
          <w:sz w:val="32"/>
          <w:szCs w:val="32"/>
        </w:rPr>
        <w:t>（类）</w:t>
      </w:r>
      <w:r>
        <w:rPr>
          <w:rStyle w:val="ab"/>
          <w:rFonts w:ascii="仿宋" w:eastAsia="仿宋" w:hAnsi="仿宋" w:cs="仿宋" w:hint="eastAsia"/>
          <w:bCs/>
          <w:sz w:val="32"/>
          <w:szCs w:val="32"/>
        </w:rPr>
        <w:t>农业农村</w:t>
      </w:r>
      <w:r>
        <w:rPr>
          <w:rStyle w:val="ab"/>
          <w:rFonts w:ascii="仿宋" w:eastAsia="仿宋" w:hAnsi="仿宋" w:cs="仿宋" w:hint="eastAsia"/>
          <w:bCs/>
          <w:sz w:val="32"/>
          <w:szCs w:val="32"/>
        </w:rPr>
        <w:t>（款）</w:t>
      </w:r>
      <w:r>
        <w:rPr>
          <w:rStyle w:val="ab"/>
          <w:rFonts w:ascii="仿宋" w:eastAsia="仿宋" w:hAnsi="仿宋" w:cs="仿宋" w:hint="eastAsia"/>
          <w:bCs/>
          <w:sz w:val="32"/>
          <w:szCs w:val="32"/>
        </w:rPr>
        <w:t>其他农业农村支出</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支出决算为</w:t>
      </w:r>
      <w:r>
        <w:rPr>
          <w:rFonts w:ascii="仿宋" w:eastAsia="仿宋" w:hAnsi="仿宋" w:cs="仿宋" w:hint="eastAsia"/>
          <w:sz w:val="32"/>
          <w:szCs w:val="32"/>
        </w:rPr>
        <w:t>60</w:t>
      </w:r>
      <w:r>
        <w:rPr>
          <w:rStyle w:val="ab"/>
          <w:rFonts w:ascii="仿宋" w:eastAsia="仿宋" w:hAnsi="仿宋" w:cs="仿宋" w:hint="eastAsia"/>
          <w:b w:val="0"/>
          <w:bCs/>
          <w:sz w:val="32"/>
          <w:szCs w:val="32"/>
        </w:rPr>
        <w:t>万元，完成预算</w:t>
      </w:r>
      <w:r>
        <w:rPr>
          <w:rStyle w:val="ab"/>
          <w:rFonts w:ascii="仿宋" w:eastAsia="仿宋" w:hAnsi="仿宋" w:cs="仿宋" w:hint="eastAsia"/>
          <w:b w:val="0"/>
          <w:bCs/>
          <w:sz w:val="32"/>
          <w:szCs w:val="32"/>
        </w:rPr>
        <w:t>100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p>
    <w:p w:rsidR="008A14EC" w:rsidRDefault="002F48E6">
      <w:pPr>
        <w:pStyle w:val="a0"/>
        <w:spacing w:before="93"/>
        <w:ind w:firstLineChars="200" w:firstLine="643"/>
        <w:rPr>
          <w:rStyle w:val="ab"/>
          <w:rFonts w:ascii="仿宋" w:eastAsia="仿宋" w:hAnsi="仿宋" w:cs="仿宋"/>
          <w:b w:val="0"/>
          <w:bCs/>
          <w:sz w:val="32"/>
          <w:szCs w:val="32"/>
        </w:rPr>
      </w:pPr>
      <w:r>
        <w:rPr>
          <w:rStyle w:val="ab"/>
          <w:rFonts w:ascii="仿宋" w:eastAsia="仿宋" w:hAnsi="仿宋" w:cs="仿宋" w:hint="eastAsia"/>
          <w:bCs/>
          <w:sz w:val="32"/>
          <w:szCs w:val="32"/>
        </w:rPr>
        <w:t>7</w:t>
      </w:r>
      <w:r>
        <w:rPr>
          <w:rStyle w:val="ab"/>
          <w:rFonts w:ascii="仿宋" w:eastAsia="仿宋" w:hAnsi="仿宋" w:cs="仿宋" w:hint="eastAsia"/>
          <w:bCs/>
          <w:sz w:val="32"/>
          <w:szCs w:val="32"/>
        </w:rPr>
        <w:t>.</w:t>
      </w:r>
      <w:r>
        <w:rPr>
          <w:rFonts w:ascii="仿宋" w:eastAsia="仿宋" w:hAnsi="仿宋" w:cs="仿宋" w:hint="eastAsia"/>
          <w:b/>
          <w:bCs/>
          <w:sz w:val="32"/>
          <w:szCs w:val="32"/>
        </w:rPr>
        <w:t>农林水</w:t>
      </w:r>
      <w:r>
        <w:rPr>
          <w:rStyle w:val="ab"/>
          <w:rFonts w:ascii="仿宋" w:eastAsia="仿宋" w:hAnsi="仿宋" w:cs="仿宋" w:hint="eastAsia"/>
          <w:bCs/>
          <w:sz w:val="32"/>
          <w:szCs w:val="32"/>
        </w:rPr>
        <w:t>（类）</w:t>
      </w:r>
      <w:r>
        <w:rPr>
          <w:rStyle w:val="ab"/>
          <w:rFonts w:ascii="仿宋" w:eastAsia="仿宋" w:hAnsi="仿宋" w:cs="仿宋" w:hint="eastAsia"/>
          <w:bCs/>
          <w:sz w:val="32"/>
          <w:szCs w:val="32"/>
        </w:rPr>
        <w:t>扶贫</w:t>
      </w:r>
      <w:r>
        <w:rPr>
          <w:rStyle w:val="ab"/>
          <w:rFonts w:ascii="仿宋" w:eastAsia="仿宋" w:hAnsi="仿宋" w:cs="仿宋" w:hint="eastAsia"/>
          <w:bCs/>
          <w:sz w:val="32"/>
          <w:szCs w:val="32"/>
        </w:rPr>
        <w:t>（款）</w:t>
      </w:r>
      <w:r>
        <w:rPr>
          <w:rStyle w:val="ab"/>
          <w:rFonts w:ascii="仿宋" w:eastAsia="仿宋" w:hAnsi="仿宋" w:cs="仿宋" w:hint="eastAsia"/>
          <w:bCs/>
          <w:sz w:val="32"/>
          <w:szCs w:val="32"/>
        </w:rPr>
        <w:t>其他扶贫支出</w:t>
      </w:r>
      <w:r>
        <w:rPr>
          <w:rStyle w:val="ab"/>
          <w:rFonts w:ascii="仿宋" w:eastAsia="仿宋" w:hAnsi="仿宋" w:cs="仿宋" w:hint="eastAsia"/>
          <w:bCs/>
          <w:sz w:val="32"/>
          <w:szCs w:val="32"/>
        </w:rPr>
        <w:t>（项）</w:t>
      </w:r>
      <w:r>
        <w:rPr>
          <w:rStyle w:val="ab"/>
          <w:rFonts w:ascii="仿宋" w:eastAsia="仿宋" w:hAnsi="仿宋" w:cs="仿宋" w:hint="eastAsia"/>
          <w:bCs/>
          <w:sz w:val="32"/>
          <w:szCs w:val="32"/>
        </w:rPr>
        <w:t>:</w:t>
      </w:r>
      <w:r>
        <w:rPr>
          <w:rStyle w:val="ab"/>
          <w:rFonts w:ascii="仿宋" w:eastAsia="仿宋" w:hAnsi="仿宋" w:cs="仿宋" w:hint="eastAsia"/>
          <w:b w:val="0"/>
          <w:bCs/>
          <w:sz w:val="32"/>
          <w:szCs w:val="32"/>
        </w:rPr>
        <w:t>支出决算为</w:t>
      </w:r>
      <w:r>
        <w:rPr>
          <w:rFonts w:ascii="仿宋" w:eastAsia="仿宋" w:hAnsi="仿宋" w:cs="仿宋" w:hint="eastAsia"/>
          <w:sz w:val="32"/>
          <w:szCs w:val="32"/>
        </w:rPr>
        <w:t>0.4</w:t>
      </w:r>
      <w:r>
        <w:rPr>
          <w:rStyle w:val="ab"/>
          <w:rFonts w:ascii="仿宋" w:eastAsia="仿宋" w:hAnsi="仿宋" w:cs="仿宋" w:hint="eastAsia"/>
          <w:b w:val="0"/>
          <w:bCs/>
          <w:sz w:val="32"/>
          <w:szCs w:val="32"/>
        </w:rPr>
        <w:t>万元，完成预算</w:t>
      </w:r>
      <w:r>
        <w:rPr>
          <w:rStyle w:val="ab"/>
          <w:rFonts w:ascii="仿宋" w:eastAsia="仿宋" w:hAnsi="仿宋" w:cs="仿宋" w:hint="eastAsia"/>
          <w:b w:val="0"/>
          <w:bCs/>
          <w:sz w:val="32"/>
          <w:szCs w:val="32"/>
        </w:rPr>
        <w:t>100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p>
    <w:p w:rsidR="008A14EC" w:rsidRDefault="002F48E6">
      <w:pPr>
        <w:tabs>
          <w:tab w:val="right" w:pos="8306"/>
        </w:tabs>
        <w:spacing w:line="600" w:lineRule="exact"/>
        <w:ind w:firstLine="640"/>
        <w:outlineLvl w:val="1"/>
        <w:rPr>
          <w:rStyle w:val="20"/>
        </w:rPr>
      </w:pPr>
      <w:bookmarkStart w:id="48" w:name="_Toc29280"/>
      <w:bookmarkStart w:id="49" w:name="_Toc15377214"/>
      <w:bookmarkStart w:id="50"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8"/>
      <w:bookmarkEnd w:id="49"/>
      <w:bookmarkEnd w:id="50"/>
      <w:r>
        <w:rPr>
          <w:rStyle w:val="20"/>
          <w:rFonts w:ascii="黑体" w:eastAsia="黑体" w:hAnsi="黑体"/>
          <w:b w:val="0"/>
        </w:rPr>
        <w:tab/>
      </w:r>
    </w:p>
    <w:p w:rsidR="008A14EC" w:rsidRDefault="002F48E6">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145.21</w:t>
      </w:r>
      <w:r>
        <w:rPr>
          <w:rFonts w:ascii="仿宋" w:eastAsia="仿宋" w:hAnsi="仿宋" w:hint="eastAsia"/>
          <w:sz w:val="32"/>
          <w:szCs w:val="32"/>
        </w:rPr>
        <w:t>万元，其中：</w:t>
      </w:r>
    </w:p>
    <w:p w:rsidR="008A14EC" w:rsidRDefault="002F48E6">
      <w:pPr>
        <w:spacing w:line="600" w:lineRule="exact"/>
        <w:ind w:firstLine="645"/>
        <w:rPr>
          <w:rFonts w:ascii="仿宋" w:eastAsia="仿宋" w:hAnsi="仿宋"/>
          <w:sz w:val="32"/>
          <w:szCs w:val="32"/>
        </w:rPr>
      </w:pPr>
      <w:r>
        <w:rPr>
          <w:rFonts w:ascii="仿宋" w:eastAsia="仿宋" w:hAnsi="仿宋" w:hint="eastAsia"/>
          <w:sz w:val="32"/>
          <w:szCs w:val="32"/>
        </w:rPr>
        <w:lastRenderedPageBreak/>
        <w:t>人员经费</w:t>
      </w:r>
      <w:r>
        <w:rPr>
          <w:rFonts w:ascii="仿宋" w:eastAsia="仿宋" w:hAnsi="仿宋" w:hint="eastAsia"/>
          <w:sz w:val="32"/>
          <w:szCs w:val="32"/>
        </w:rPr>
        <w:t>125.95</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8A14EC" w:rsidRDefault="002F48E6">
      <w:pPr>
        <w:spacing w:line="600" w:lineRule="exact"/>
        <w:ind w:firstLine="645"/>
        <w:rPr>
          <w:rFonts w:ascii="仿宋" w:eastAsia="仿宋" w:hAnsi="仿宋"/>
          <w:b/>
          <w:sz w:val="32"/>
          <w:szCs w:val="32"/>
        </w:rPr>
      </w:pPr>
      <w:r>
        <w:rPr>
          <w:rFonts w:ascii="仿宋" w:eastAsia="仿宋" w:hAnsi="仿宋" w:hint="eastAsia"/>
          <w:sz w:val="32"/>
          <w:szCs w:val="32"/>
        </w:rPr>
        <w:t>公用经费</w:t>
      </w:r>
      <w:r>
        <w:rPr>
          <w:rFonts w:ascii="仿宋" w:eastAsia="仿宋" w:hAnsi="仿宋" w:hint="eastAsia"/>
          <w:sz w:val="32"/>
          <w:szCs w:val="32"/>
        </w:rPr>
        <w:t>19.25</w:t>
      </w:r>
      <w:r>
        <w:rPr>
          <w:rFonts w:ascii="仿宋" w:eastAsia="仿宋" w:hAnsi="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A14EC" w:rsidRDefault="002F48E6">
      <w:pPr>
        <w:spacing w:line="600" w:lineRule="exact"/>
        <w:ind w:firstLine="640"/>
        <w:outlineLvl w:val="1"/>
        <w:rPr>
          <w:rStyle w:val="20"/>
          <w:rFonts w:ascii="黑体" w:eastAsia="黑体" w:hAnsi="黑体"/>
          <w:b w:val="0"/>
        </w:rPr>
      </w:pPr>
      <w:bookmarkStart w:id="51" w:name="_Toc15377215"/>
      <w:bookmarkStart w:id="52" w:name="_Toc14882"/>
      <w:bookmarkStart w:id="53" w:name="_Toc15396609"/>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51"/>
      <w:bookmarkEnd w:id="52"/>
      <w:bookmarkEnd w:id="53"/>
    </w:p>
    <w:p w:rsidR="008A14EC" w:rsidRDefault="002F48E6">
      <w:pPr>
        <w:spacing w:line="600" w:lineRule="exact"/>
        <w:ind w:firstLine="640"/>
        <w:outlineLvl w:val="2"/>
        <w:rPr>
          <w:rFonts w:ascii="仿宋" w:eastAsia="仿宋" w:hAnsi="仿宋"/>
          <w:b/>
          <w:sz w:val="32"/>
          <w:szCs w:val="32"/>
        </w:rPr>
      </w:pPr>
      <w:bookmarkStart w:id="54" w:name="_Toc15377216"/>
      <w:r>
        <w:rPr>
          <w:rFonts w:ascii="仿宋" w:eastAsia="仿宋" w:hAnsi="仿宋" w:hint="eastAsia"/>
          <w:b/>
          <w:sz w:val="32"/>
          <w:szCs w:val="32"/>
        </w:rPr>
        <w:t>（一）“三公”经费财政拨款支出决算总体情况说明</w:t>
      </w:r>
      <w:bookmarkEnd w:id="54"/>
    </w:p>
    <w:p w:rsidR="008A14EC" w:rsidRDefault="002F48E6">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0.15</w:t>
      </w:r>
      <w:r>
        <w:rPr>
          <w:rFonts w:ascii="仿宋" w:eastAsia="仿宋" w:hAnsi="仿宋" w:hint="eastAsia"/>
          <w:sz w:val="32"/>
          <w:szCs w:val="32"/>
        </w:rPr>
        <w:t>万元，完成预算</w:t>
      </w:r>
      <w:r>
        <w:rPr>
          <w:rFonts w:ascii="仿宋" w:eastAsia="仿宋" w:hAnsi="仿宋" w:hint="eastAsia"/>
          <w:sz w:val="32"/>
          <w:szCs w:val="32"/>
        </w:rPr>
        <w:t>50</w:t>
      </w:r>
      <w:r>
        <w:rPr>
          <w:rFonts w:ascii="仿宋" w:eastAsia="仿宋" w:hAnsi="仿宋"/>
          <w:sz w:val="32"/>
          <w:szCs w:val="32"/>
        </w:rPr>
        <w:t>%</w:t>
      </w:r>
      <w:r>
        <w:rPr>
          <w:rFonts w:ascii="仿宋" w:eastAsia="仿宋" w:hAnsi="仿宋" w:hint="eastAsia"/>
          <w:sz w:val="32"/>
          <w:szCs w:val="32"/>
        </w:rPr>
        <w:t>，决算数小于预算数的主要原因是</w:t>
      </w:r>
      <w:r>
        <w:rPr>
          <w:rFonts w:ascii="仿宋" w:eastAsia="仿宋" w:hAnsi="仿宋" w:hint="eastAsia"/>
          <w:sz w:val="32"/>
          <w:szCs w:val="32"/>
        </w:rPr>
        <w:t>节约开支，压缩支出</w:t>
      </w:r>
      <w:r>
        <w:rPr>
          <w:rFonts w:ascii="仿宋" w:eastAsia="仿宋" w:hAnsi="仿宋" w:hint="eastAsia"/>
          <w:sz w:val="32"/>
          <w:szCs w:val="32"/>
        </w:rPr>
        <w:t>。</w:t>
      </w:r>
    </w:p>
    <w:p w:rsidR="008A14EC" w:rsidRDefault="002F48E6">
      <w:pPr>
        <w:spacing w:line="600" w:lineRule="exact"/>
        <w:ind w:firstLine="640"/>
        <w:outlineLvl w:val="2"/>
        <w:rPr>
          <w:rFonts w:ascii="仿宋" w:eastAsia="仿宋" w:hAnsi="仿宋"/>
          <w:b/>
          <w:sz w:val="32"/>
          <w:szCs w:val="32"/>
        </w:rPr>
      </w:pPr>
      <w:bookmarkStart w:id="55" w:name="_Toc15377217"/>
      <w:r>
        <w:rPr>
          <w:rFonts w:ascii="仿宋" w:eastAsia="仿宋" w:hAnsi="仿宋" w:hint="eastAsia"/>
          <w:b/>
          <w:sz w:val="32"/>
          <w:szCs w:val="32"/>
        </w:rPr>
        <w:t>（二）“三公”经费财政拨款支出决算具体情况说明</w:t>
      </w:r>
      <w:bookmarkEnd w:id="55"/>
    </w:p>
    <w:p w:rsidR="008A14EC" w:rsidRDefault="002F48E6">
      <w:pPr>
        <w:spacing w:line="600" w:lineRule="exact"/>
        <w:ind w:firstLine="640"/>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0.15</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8A14EC" w:rsidRDefault="002F48E6">
      <w:pPr>
        <w:pStyle w:val="a0"/>
        <w:spacing w:before="93"/>
        <w:jc w:val="center"/>
      </w:pPr>
      <w:r>
        <w:rPr>
          <w:noProof/>
        </w:rPr>
        <w:lastRenderedPageBreak/>
        <w:drawing>
          <wp:inline distT="0" distB="0" distL="114300" distR="114300">
            <wp:extent cx="3853180" cy="2440940"/>
            <wp:effectExtent l="4445" t="5080" r="9525" b="11430"/>
            <wp:docPr id="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14EC" w:rsidRDefault="002F48E6">
      <w:pPr>
        <w:spacing w:line="600" w:lineRule="exact"/>
        <w:ind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8A14EC" w:rsidRDefault="002F48E6">
      <w:pPr>
        <w:spacing w:line="600" w:lineRule="exact"/>
        <w:ind w:firstLine="640"/>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因公出国（境）经费支出</w:t>
      </w:r>
      <w:r>
        <w:rPr>
          <w:rFonts w:ascii="仿宋" w:eastAsia="仿宋" w:hAnsi="仿宋" w:cs="仿宋" w:hint="eastAsia"/>
          <w:sz w:val="32"/>
          <w:szCs w:val="32"/>
        </w:rPr>
        <w:t>0</w:t>
      </w:r>
      <w:r>
        <w:rPr>
          <w:rFonts w:ascii="仿宋" w:eastAsia="仿宋" w:hAnsi="仿宋" w:cs="仿宋" w:hint="eastAsia"/>
          <w:sz w:val="32"/>
          <w:szCs w:val="32"/>
        </w:rPr>
        <w:t>万元，</w:t>
      </w:r>
      <w:r>
        <w:rPr>
          <w:rStyle w:val="ab"/>
          <w:rFonts w:ascii="仿宋" w:eastAsia="仿宋" w:hAnsi="仿宋" w:cs="仿宋" w:hint="eastAsia"/>
          <w:b w:val="0"/>
          <w:bCs/>
          <w:sz w:val="32"/>
          <w:szCs w:val="32"/>
        </w:rPr>
        <w:t>完成预算</w:t>
      </w:r>
      <w:r>
        <w:rPr>
          <w:rStyle w:val="ab"/>
          <w:rFonts w:ascii="仿宋" w:eastAsia="仿宋" w:hAnsi="仿宋" w:cs="仿宋" w:hint="eastAsia"/>
          <w:b w:val="0"/>
          <w:bCs/>
          <w:sz w:val="32"/>
          <w:szCs w:val="32"/>
        </w:rPr>
        <w:t>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r>
        <w:rPr>
          <w:rFonts w:ascii="仿宋" w:eastAsia="仿宋" w:hAnsi="仿宋" w:cs="仿宋" w:hint="eastAsia"/>
          <w:sz w:val="32"/>
          <w:szCs w:val="32"/>
        </w:rPr>
        <w:t>全年</w:t>
      </w:r>
      <w:r>
        <w:rPr>
          <w:rFonts w:ascii="仿宋" w:eastAsia="仿宋" w:hAnsi="仿宋" w:cs="仿宋" w:hint="eastAsia"/>
          <w:sz w:val="32"/>
          <w:szCs w:val="32"/>
        </w:rPr>
        <w:t>无因公出国（境）</w:t>
      </w:r>
      <w:r>
        <w:rPr>
          <w:rFonts w:ascii="仿宋" w:eastAsia="仿宋" w:hAnsi="仿宋" w:cs="仿宋" w:hint="eastAsia"/>
          <w:sz w:val="32"/>
          <w:szCs w:val="32"/>
        </w:rPr>
        <w:t>。</w:t>
      </w:r>
    </w:p>
    <w:p w:rsidR="008A14EC" w:rsidRDefault="002F48E6">
      <w:pPr>
        <w:spacing w:line="600" w:lineRule="exact"/>
        <w:ind w:firstLine="640"/>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公务用车购置及运行维护费支出</w:t>
      </w:r>
      <w:r>
        <w:rPr>
          <w:rFonts w:ascii="仿宋" w:eastAsia="仿宋" w:hAnsi="仿宋" w:cs="仿宋" w:hint="eastAsia"/>
          <w:sz w:val="32"/>
          <w:szCs w:val="32"/>
        </w:rPr>
        <w:t>0</w:t>
      </w:r>
      <w:r>
        <w:rPr>
          <w:rFonts w:ascii="仿宋" w:eastAsia="仿宋" w:hAnsi="仿宋" w:cs="仿宋" w:hint="eastAsia"/>
          <w:sz w:val="32"/>
          <w:szCs w:val="32"/>
        </w:rPr>
        <w:t>万元</w:t>
      </w:r>
      <w:r w:rsidR="00632C23">
        <w:rPr>
          <w:rFonts w:ascii="仿宋" w:eastAsia="仿宋" w:hAnsi="仿宋" w:cs="仿宋" w:hint="eastAsia"/>
          <w:sz w:val="32"/>
          <w:szCs w:val="32"/>
          <w:u w:val="thick" w:color="46CD7E"/>
          <w:shd w:val="clear" w:color="auto" w:fill="DAF5E5"/>
        </w:rPr>
        <w:t>，</w:t>
      </w:r>
      <w:r>
        <w:rPr>
          <w:rStyle w:val="ab"/>
          <w:rFonts w:ascii="仿宋" w:eastAsia="仿宋" w:hAnsi="仿宋" w:cs="仿宋" w:hint="eastAsia"/>
          <w:b w:val="0"/>
          <w:bCs/>
          <w:sz w:val="32"/>
          <w:szCs w:val="32"/>
        </w:rPr>
        <w:t>完成预算</w:t>
      </w:r>
      <w:r>
        <w:rPr>
          <w:rStyle w:val="ab"/>
          <w:rFonts w:ascii="仿宋" w:eastAsia="仿宋" w:hAnsi="仿宋" w:cs="仿宋" w:hint="eastAsia"/>
          <w:b w:val="0"/>
          <w:bCs/>
          <w:sz w:val="32"/>
          <w:szCs w:val="32"/>
        </w:rPr>
        <w:t>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r>
        <w:rPr>
          <w:rFonts w:ascii="仿宋" w:eastAsia="仿宋" w:hAnsi="仿宋" w:cs="仿宋" w:hint="eastAsia"/>
          <w:sz w:val="32"/>
          <w:szCs w:val="32"/>
        </w:rPr>
        <w:t>本单位无公务用车</w:t>
      </w:r>
      <w:r>
        <w:rPr>
          <w:rFonts w:ascii="仿宋" w:eastAsia="仿宋" w:hAnsi="仿宋" w:cs="仿宋" w:hint="eastAsia"/>
          <w:sz w:val="32"/>
          <w:szCs w:val="32"/>
        </w:rPr>
        <w:t>。</w:t>
      </w:r>
    </w:p>
    <w:p w:rsidR="008A14EC" w:rsidRDefault="002F48E6">
      <w:pPr>
        <w:spacing w:line="600" w:lineRule="exact"/>
        <w:ind w:firstLine="640"/>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公务接待费支出</w:t>
      </w:r>
      <w:r>
        <w:rPr>
          <w:rFonts w:ascii="仿宋" w:eastAsia="仿宋" w:hAnsi="仿宋" w:cs="仿宋" w:hint="eastAsia"/>
          <w:sz w:val="32"/>
          <w:szCs w:val="32"/>
        </w:rPr>
        <w:t>0.15</w:t>
      </w:r>
      <w:r>
        <w:rPr>
          <w:rFonts w:ascii="仿宋" w:eastAsia="仿宋" w:hAnsi="仿宋" w:cs="仿宋" w:hint="eastAsia"/>
          <w:sz w:val="32"/>
          <w:szCs w:val="32"/>
        </w:rPr>
        <w:t>万元，</w:t>
      </w:r>
      <w:r>
        <w:rPr>
          <w:rStyle w:val="ab"/>
          <w:rFonts w:ascii="仿宋" w:eastAsia="仿宋" w:hAnsi="仿宋" w:cs="仿宋" w:hint="eastAsia"/>
          <w:b w:val="0"/>
          <w:bCs/>
          <w:sz w:val="32"/>
          <w:szCs w:val="32"/>
        </w:rPr>
        <w:t>完成预算</w:t>
      </w:r>
      <w:r>
        <w:rPr>
          <w:rStyle w:val="ab"/>
          <w:rFonts w:ascii="仿宋" w:eastAsia="仿宋" w:hAnsi="仿宋" w:cs="仿宋" w:hint="eastAsia"/>
          <w:b w:val="0"/>
          <w:bCs/>
          <w:sz w:val="32"/>
          <w:szCs w:val="32"/>
        </w:rPr>
        <w:t>50</w:t>
      </w:r>
      <w:r>
        <w:rPr>
          <w:rStyle w:val="ab"/>
          <w:rFonts w:ascii="仿宋" w:eastAsia="仿宋" w:hAnsi="仿宋" w:cs="仿宋" w:hint="eastAsia"/>
          <w:b w:val="0"/>
          <w:bCs/>
          <w:sz w:val="32"/>
          <w:szCs w:val="32"/>
        </w:rPr>
        <w:t>%</w:t>
      </w:r>
      <w:r>
        <w:rPr>
          <w:rStyle w:val="ab"/>
          <w:rFonts w:ascii="仿宋" w:eastAsia="仿宋" w:hAnsi="仿宋" w:cs="仿宋" w:hint="eastAsia"/>
          <w:b w:val="0"/>
          <w:bCs/>
          <w:sz w:val="32"/>
          <w:szCs w:val="32"/>
        </w:rPr>
        <w:t>。</w:t>
      </w:r>
      <w:r>
        <w:rPr>
          <w:rFonts w:ascii="仿宋" w:eastAsia="仿宋" w:hAnsi="仿宋" w:cs="仿宋" w:hint="eastAsia"/>
          <w:sz w:val="32"/>
          <w:szCs w:val="32"/>
        </w:rPr>
        <w:t>公务接待费支出决算比</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年减少</w:t>
      </w:r>
      <w:r>
        <w:rPr>
          <w:rFonts w:ascii="仿宋" w:eastAsia="仿宋" w:hAnsi="仿宋" w:cs="仿宋" w:hint="eastAsia"/>
          <w:sz w:val="32"/>
          <w:szCs w:val="32"/>
        </w:rPr>
        <w:t>0.06</w:t>
      </w:r>
      <w:r>
        <w:rPr>
          <w:rFonts w:ascii="仿宋" w:eastAsia="仿宋" w:hAnsi="仿宋" w:cs="仿宋" w:hint="eastAsia"/>
          <w:sz w:val="32"/>
          <w:szCs w:val="32"/>
        </w:rPr>
        <w:t>万元，下降</w:t>
      </w:r>
      <w:r>
        <w:rPr>
          <w:rFonts w:ascii="仿宋" w:eastAsia="仿宋" w:hAnsi="仿宋" w:cs="仿宋" w:hint="eastAsia"/>
          <w:sz w:val="32"/>
          <w:szCs w:val="32"/>
        </w:rPr>
        <w:t>29</w:t>
      </w:r>
      <w:r>
        <w:rPr>
          <w:rFonts w:ascii="仿宋" w:eastAsia="仿宋" w:hAnsi="仿宋" w:cs="仿宋" w:hint="eastAsia"/>
          <w:sz w:val="32"/>
          <w:szCs w:val="32"/>
        </w:rPr>
        <w:t>%</w:t>
      </w:r>
      <w:r>
        <w:rPr>
          <w:rFonts w:ascii="仿宋" w:eastAsia="仿宋" w:hAnsi="仿宋" w:cs="仿宋" w:hint="eastAsia"/>
          <w:sz w:val="32"/>
          <w:szCs w:val="32"/>
        </w:rPr>
        <w:t>。</w:t>
      </w:r>
    </w:p>
    <w:p w:rsidR="008A14EC" w:rsidRDefault="002F48E6">
      <w:pPr>
        <w:spacing w:line="600" w:lineRule="exact"/>
        <w:ind w:firstLine="640"/>
        <w:rPr>
          <w:rFonts w:ascii="仿宋" w:eastAsia="仿宋" w:hAnsi="仿宋" w:cs="仿宋"/>
          <w:sz w:val="32"/>
          <w:szCs w:val="32"/>
        </w:rPr>
      </w:pPr>
      <w:r>
        <w:rPr>
          <w:rFonts w:ascii="仿宋" w:eastAsia="仿宋" w:hAnsi="仿宋" w:cs="仿宋" w:hint="eastAsia"/>
          <w:b/>
          <w:sz w:val="32"/>
          <w:szCs w:val="32"/>
        </w:rPr>
        <w:t>国内公务接待支出</w:t>
      </w:r>
      <w:r>
        <w:rPr>
          <w:rFonts w:ascii="仿宋" w:eastAsia="仿宋" w:hAnsi="仿宋" w:cs="仿宋" w:hint="eastAsia"/>
          <w:sz w:val="32"/>
          <w:szCs w:val="32"/>
        </w:rPr>
        <w:t>0.15</w:t>
      </w:r>
      <w:r>
        <w:rPr>
          <w:rFonts w:ascii="仿宋" w:eastAsia="仿宋" w:hAnsi="仿宋" w:cs="仿宋" w:hint="eastAsia"/>
          <w:sz w:val="32"/>
          <w:szCs w:val="32"/>
        </w:rPr>
        <w:t>万元，主要用于开展业务活动开支的交通费、用餐费。国内公务接待</w:t>
      </w:r>
      <w:r>
        <w:rPr>
          <w:rFonts w:ascii="仿宋" w:eastAsia="仿宋" w:hAnsi="仿宋" w:cs="仿宋" w:hint="eastAsia"/>
          <w:sz w:val="32"/>
          <w:szCs w:val="32"/>
        </w:rPr>
        <w:t>1</w:t>
      </w:r>
      <w:r>
        <w:rPr>
          <w:rFonts w:ascii="仿宋" w:eastAsia="仿宋" w:hAnsi="仿宋" w:cs="仿宋" w:hint="eastAsia"/>
          <w:sz w:val="32"/>
          <w:szCs w:val="32"/>
        </w:rPr>
        <w:t>批次，</w:t>
      </w:r>
      <w:r>
        <w:rPr>
          <w:rFonts w:ascii="仿宋" w:eastAsia="仿宋" w:hAnsi="仿宋" w:cs="仿宋" w:hint="eastAsia"/>
          <w:sz w:val="32"/>
          <w:szCs w:val="32"/>
        </w:rPr>
        <w:t>13</w:t>
      </w:r>
      <w:r>
        <w:rPr>
          <w:rFonts w:ascii="仿宋" w:eastAsia="仿宋" w:hAnsi="仿宋" w:cs="仿宋" w:hint="eastAsia"/>
          <w:sz w:val="32"/>
          <w:szCs w:val="32"/>
        </w:rPr>
        <w:t>人次（不包括陪同人员），</w:t>
      </w:r>
      <w:r w:rsidRPr="00632C23">
        <w:rPr>
          <w:rFonts w:ascii="仿宋" w:eastAsia="仿宋" w:hAnsi="仿宋" w:cs="仿宋" w:hint="eastAsia"/>
          <w:sz w:val="32"/>
          <w:szCs w:val="32"/>
          <w:u w:val="thick" w:color="909090"/>
          <w:shd w:val="clear" w:color="auto" w:fill="DDDDDD"/>
        </w:rPr>
        <w:t>共计支出</w:t>
      </w:r>
      <w:r w:rsidRPr="00632C23">
        <w:rPr>
          <w:rFonts w:ascii="仿宋" w:eastAsia="仿宋" w:hAnsi="仿宋" w:cs="仿宋" w:hint="eastAsia"/>
          <w:sz w:val="32"/>
          <w:szCs w:val="32"/>
          <w:u w:val="thick" w:color="909090"/>
          <w:shd w:val="clear" w:color="auto" w:fill="DDDDDD"/>
        </w:rPr>
        <w:t>0.15</w:t>
      </w:r>
      <w:r w:rsidRPr="00632C23">
        <w:rPr>
          <w:rFonts w:ascii="仿宋" w:eastAsia="仿宋" w:hAnsi="仿宋" w:cs="仿宋" w:hint="eastAsia"/>
          <w:sz w:val="32"/>
          <w:szCs w:val="32"/>
          <w:u w:val="thick" w:color="909090"/>
          <w:shd w:val="clear" w:color="auto" w:fill="DDDDDD"/>
        </w:rPr>
        <w:t>万元</w:t>
      </w:r>
      <w:r>
        <w:rPr>
          <w:rFonts w:ascii="仿宋" w:eastAsia="仿宋" w:hAnsi="仿宋" w:cs="仿宋" w:hint="eastAsia"/>
          <w:sz w:val="32"/>
          <w:szCs w:val="32"/>
        </w:rPr>
        <w:t>，具体内容包括：</w:t>
      </w:r>
      <w:r>
        <w:rPr>
          <w:rFonts w:ascii="仿宋" w:eastAsia="仿宋" w:hAnsi="仿宋" w:cs="仿宋" w:hint="eastAsia"/>
          <w:sz w:val="32"/>
          <w:szCs w:val="32"/>
        </w:rPr>
        <w:t>省农业农村厅来</w:t>
      </w:r>
      <w:proofErr w:type="gramStart"/>
      <w:r>
        <w:rPr>
          <w:rFonts w:ascii="仿宋" w:eastAsia="仿宋" w:hAnsi="仿宋" w:cs="仿宋" w:hint="eastAsia"/>
          <w:sz w:val="32"/>
          <w:szCs w:val="32"/>
        </w:rPr>
        <w:t>通开展</w:t>
      </w:r>
      <w:proofErr w:type="gramEnd"/>
      <w:r>
        <w:rPr>
          <w:rFonts w:ascii="仿宋" w:eastAsia="仿宋" w:hAnsi="仿宋" w:cs="仿宋" w:hint="eastAsia"/>
          <w:sz w:val="32"/>
          <w:szCs w:val="32"/>
        </w:rPr>
        <w:t>“四分”农业机械化发展目标调研，</w:t>
      </w:r>
      <w:r w:rsidRPr="00632C23">
        <w:rPr>
          <w:rFonts w:ascii="仿宋" w:eastAsia="仿宋" w:hAnsi="仿宋" w:cs="仿宋" w:hint="eastAsia"/>
          <w:sz w:val="32"/>
          <w:szCs w:val="32"/>
          <w:u w:val="thick" w:color="909090"/>
          <w:shd w:val="clear" w:color="auto" w:fill="DDDDDD"/>
        </w:rPr>
        <w:t>共计支出</w:t>
      </w:r>
      <w:r w:rsidRPr="00632C23">
        <w:rPr>
          <w:rFonts w:ascii="仿宋" w:eastAsia="仿宋" w:hAnsi="仿宋" w:cs="仿宋" w:hint="eastAsia"/>
          <w:sz w:val="32"/>
          <w:szCs w:val="32"/>
          <w:u w:val="thick" w:color="909090"/>
          <w:shd w:val="clear" w:color="auto" w:fill="DDDDDD"/>
        </w:rPr>
        <w:t>0.15</w:t>
      </w:r>
      <w:r w:rsidRPr="00632C23">
        <w:rPr>
          <w:rFonts w:ascii="仿宋" w:eastAsia="仿宋" w:hAnsi="仿宋" w:cs="仿宋" w:hint="eastAsia"/>
          <w:sz w:val="32"/>
          <w:szCs w:val="32"/>
          <w:u w:val="thick" w:color="909090"/>
          <w:shd w:val="clear" w:color="auto" w:fill="DDDDDD"/>
        </w:rPr>
        <w:t>万元</w:t>
      </w:r>
      <w:r>
        <w:rPr>
          <w:rFonts w:ascii="仿宋" w:eastAsia="仿宋" w:hAnsi="仿宋" w:cs="仿宋" w:hint="eastAsia"/>
          <w:sz w:val="32"/>
          <w:szCs w:val="32"/>
        </w:rPr>
        <w:t>。</w:t>
      </w:r>
    </w:p>
    <w:p w:rsidR="008A14EC" w:rsidRDefault="002F48E6">
      <w:pPr>
        <w:spacing w:line="600" w:lineRule="exact"/>
        <w:ind w:firstLineChars="200" w:firstLine="643"/>
        <w:rPr>
          <w:rFonts w:ascii="仿宋" w:eastAsia="仿宋" w:hAnsi="仿宋" w:cs="仿宋"/>
          <w:sz w:val="44"/>
          <w:szCs w:val="44"/>
        </w:rPr>
      </w:pPr>
      <w:r>
        <w:rPr>
          <w:rFonts w:ascii="仿宋" w:eastAsia="仿宋" w:hAnsi="仿宋" w:cs="仿宋" w:hint="eastAsia"/>
          <w:b/>
          <w:sz w:val="32"/>
          <w:szCs w:val="32"/>
        </w:rPr>
        <w:t>外事接待支出</w:t>
      </w:r>
      <w:r>
        <w:rPr>
          <w:rFonts w:ascii="仿宋" w:eastAsia="仿宋" w:hAnsi="仿宋" w:cs="仿宋" w:hint="eastAsia"/>
          <w:sz w:val="32"/>
          <w:szCs w:val="32"/>
        </w:rPr>
        <w:t>0</w:t>
      </w:r>
      <w:r>
        <w:rPr>
          <w:rFonts w:ascii="仿宋" w:eastAsia="仿宋" w:hAnsi="仿宋" w:cs="仿宋" w:hint="eastAsia"/>
          <w:sz w:val="32"/>
          <w:szCs w:val="32"/>
        </w:rPr>
        <w:t>万元，外事接待</w:t>
      </w:r>
      <w:r>
        <w:rPr>
          <w:rFonts w:ascii="仿宋" w:eastAsia="仿宋" w:hAnsi="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0</w:t>
      </w:r>
      <w:r>
        <w:rPr>
          <w:rFonts w:ascii="仿宋" w:eastAsia="仿宋" w:hAnsi="仿宋" w:cs="仿宋" w:hint="eastAsia"/>
          <w:sz w:val="32"/>
          <w:szCs w:val="32"/>
        </w:rPr>
        <w:t>人，共计支出</w:t>
      </w:r>
      <w:r>
        <w:rPr>
          <w:rFonts w:ascii="仿宋" w:eastAsia="仿宋" w:hAnsi="仿宋" w:cs="仿宋" w:hint="eastAsia"/>
          <w:sz w:val="32"/>
          <w:szCs w:val="32"/>
        </w:rPr>
        <w:t>0</w:t>
      </w:r>
      <w:r>
        <w:rPr>
          <w:rFonts w:ascii="仿宋" w:eastAsia="仿宋" w:hAnsi="仿宋" w:cs="仿宋" w:hint="eastAsia"/>
          <w:sz w:val="32"/>
          <w:szCs w:val="32"/>
        </w:rPr>
        <w:t>万元。</w:t>
      </w:r>
    </w:p>
    <w:p w:rsidR="008A14EC" w:rsidRDefault="002F48E6">
      <w:pPr>
        <w:spacing w:line="600" w:lineRule="exact"/>
        <w:ind w:firstLineChars="200" w:firstLine="640"/>
        <w:outlineLvl w:val="1"/>
        <w:rPr>
          <w:rStyle w:val="20"/>
          <w:rFonts w:ascii="黑体" w:eastAsia="黑体" w:hAnsi="黑体"/>
          <w:b w:val="0"/>
        </w:rPr>
      </w:pPr>
      <w:bookmarkStart w:id="56" w:name="_Toc10857"/>
      <w:bookmarkStart w:id="57" w:name="_Toc15396612"/>
      <w:bookmarkStart w:id="58" w:name="_Toc15377221"/>
      <w:r>
        <w:rPr>
          <w:rStyle w:val="20"/>
          <w:rFonts w:ascii="黑体" w:eastAsia="黑体" w:hAnsi="黑体" w:hint="eastAsia"/>
          <w:b w:val="0"/>
        </w:rPr>
        <w:t>八、</w:t>
      </w:r>
      <w:r>
        <w:rPr>
          <w:rStyle w:val="20"/>
          <w:rFonts w:ascii="黑体" w:eastAsia="黑体" w:hAnsi="黑体" w:hint="eastAsia"/>
          <w:b w:val="0"/>
        </w:rPr>
        <w:t>其他重要事项的情况说明</w:t>
      </w:r>
      <w:bookmarkEnd w:id="56"/>
      <w:bookmarkEnd w:id="57"/>
      <w:bookmarkEnd w:id="58"/>
    </w:p>
    <w:p w:rsidR="008A14EC" w:rsidRDefault="002F48E6">
      <w:pPr>
        <w:spacing w:line="600" w:lineRule="exact"/>
        <w:ind w:firstLineChars="200" w:firstLine="643"/>
        <w:outlineLvl w:val="2"/>
        <w:rPr>
          <w:rFonts w:ascii="仿宋" w:eastAsia="仿宋" w:hAnsi="仿宋"/>
          <w:sz w:val="32"/>
          <w:szCs w:val="32"/>
        </w:rPr>
      </w:pPr>
      <w:bookmarkStart w:id="59" w:name="_Toc15377222"/>
      <w:r>
        <w:rPr>
          <w:rFonts w:ascii="仿宋" w:eastAsia="仿宋" w:hAnsi="仿宋" w:hint="eastAsia"/>
          <w:b/>
          <w:sz w:val="32"/>
          <w:szCs w:val="32"/>
        </w:rPr>
        <w:t>（一）机关运行经费支出情况</w:t>
      </w:r>
      <w:bookmarkEnd w:id="59"/>
    </w:p>
    <w:p w:rsidR="008A14EC" w:rsidRDefault="002F48E6">
      <w:pPr>
        <w:spacing w:line="600" w:lineRule="exact"/>
        <w:ind w:firstLineChars="200" w:firstLine="640"/>
        <w:rPr>
          <w:rFonts w:ascii="仿宋" w:eastAsia="仿宋" w:hAnsi="仿宋" w:cs="仿宋"/>
          <w:sz w:val="32"/>
          <w:szCs w:val="32"/>
        </w:rPr>
      </w:pPr>
      <w:r>
        <w:rPr>
          <w:rFonts w:ascii="仿宋_GB2312" w:eastAsia="仿宋_GB2312"/>
          <w:sz w:val="32"/>
          <w:szCs w:val="32"/>
        </w:rPr>
        <w:lastRenderedPageBreak/>
        <w:t>2</w:t>
      </w:r>
      <w:r>
        <w:rPr>
          <w:rFonts w:ascii="仿宋" w:eastAsia="仿宋" w:hAnsi="仿宋" w:cs="仿宋" w:hint="eastAsia"/>
          <w:sz w:val="32"/>
          <w:szCs w:val="32"/>
        </w:rPr>
        <w:t>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通江县农机技术推广站机关</w:t>
      </w:r>
      <w:r>
        <w:rPr>
          <w:rFonts w:ascii="仿宋" w:eastAsia="仿宋" w:hAnsi="仿宋" w:cs="仿宋" w:hint="eastAsia"/>
          <w:sz w:val="32"/>
          <w:szCs w:val="32"/>
        </w:rPr>
        <w:t>运行经费支出</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w:t>
      </w:r>
    </w:p>
    <w:p w:rsidR="008A14EC" w:rsidRDefault="002F48E6">
      <w:pPr>
        <w:autoSpaceDE w:val="0"/>
        <w:autoSpaceDN w:val="0"/>
        <w:adjustRightInd w:val="0"/>
        <w:spacing w:line="600" w:lineRule="exact"/>
        <w:ind w:firstLineChars="200" w:firstLine="643"/>
        <w:jc w:val="left"/>
        <w:outlineLvl w:val="2"/>
        <w:rPr>
          <w:rFonts w:ascii="仿宋" w:eastAsia="仿宋" w:hAnsi="仿宋"/>
          <w:b/>
          <w:sz w:val="32"/>
          <w:szCs w:val="32"/>
        </w:rPr>
      </w:pPr>
      <w:bookmarkStart w:id="60" w:name="_Toc15377223"/>
      <w:r>
        <w:rPr>
          <w:rFonts w:ascii="仿宋" w:eastAsia="仿宋" w:hAnsi="仿宋" w:hint="eastAsia"/>
          <w:b/>
          <w:sz w:val="32"/>
          <w:szCs w:val="32"/>
        </w:rPr>
        <w:t>（二）政府采购支出情况</w:t>
      </w:r>
      <w:bookmarkEnd w:id="60"/>
    </w:p>
    <w:p w:rsidR="008A14EC" w:rsidRDefault="002F48E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无</w:t>
      </w:r>
      <w:r>
        <w:rPr>
          <w:rFonts w:ascii="仿宋" w:eastAsia="仿宋" w:hAnsi="仿宋" w:cs="仿宋" w:hint="eastAsia"/>
          <w:sz w:val="32"/>
          <w:szCs w:val="32"/>
        </w:rPr>
        <w:t>政府采购支出。</w:t>
      </w:r>
    </w:p>
    <w:p w:rsidR="008A14EC" w:rsidRDefault="002F48E6">
      <w:pPr>
        <w:autoSpaceDE w:val="0"/>
        <w:autoSpaceDN w:val="0"/>
        <w:adjustRightInd w:val="0"/>
        <w:spacing w:line="600" w:lineRule="exact"/>
        <w:ind w:firstLineChars="200" w:firstLine="643"/>
        <w:jc w:val="left"/>
        <w:outlineLvl w:val="2"/>
        <w:rPr>
          <w:rFonts w:ascii="仿宋" w:eastAsia="仿宋" w:hAnsi="仿宋"/>
          <w:b/>
          <w:sz w:val="32"/>
          <w:szCs w:val="32"/>
        </w:rPr>
      </w:pPr>
      <w:bookmarkStart w:id="61" w:name="_Toc15377224"/>
      <w:r>
        <w:rPr>
          <w:rFonts w:ascii="仿宋" w:eastAsia="仿宋" w:hAnsi="仿宋" w:hint="eastAsia"/>
          <w:b/>
          <w:sz w:val="32"/>
          <w:szCs w:val="32"/>
        </w:rPr>
        <w:t>（三）国有资产占有使用情况</w:t>
      </w:r>
      <w:bookmarkEnd w:id="61"/>
    </w:p>
    <w:p w:rsidR="008A14EC" w:rsidRDefault="002F48E6">
      <w:pPr>
        <w:autoSpaceDE w:val="0"/>
        <w:autoSpaceDN w:val="0"/>
        <w:adjustRightInd w:val="0"/>
        <w:spacing w:line="600" w:lineRule="exact"/>
        <w:ind w:firstLineChars="200" w:firstLine="640"/>
        <w:jc w:val="left"/>
        <w:rPr>
          <w:rFonts w:ascii="仿宋_GB2312" w:eastAsia="仿宋_GB2312"/>
          <w:sz w:val="32"/>
          <w:szCs w:val="32"/>
        </w:rPr>
      </w:pPr>
      <w:r>
        <w:rPr>
          <w:rFonts w:ascii="仿宋" w:eastAsia="仿宋" w:hAnsi="仿宋" w:cs="仿宋" w:hint="eastAsia"/>
          <w:sz w:val="32"/>
          <w:szCs w:val="32"/>
        </w:rPr>
        <w:t>截至</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日，共有车辆</w:t>
      </w:r>
      <w:r>
        <w:rPr>
          <w:rFonts w:ascii="仿宋" w:eastAsia="仿宋" w:hAnsi="仿宋" w:cs="仿宋" w:hint="eastAsia"/>
          <w:sz w:val="32"/>
          <w:szCs w:val="32"/>
        </w:rPr>
        <w:t>0</w:t>
      </w:r>
      <w:r>
        <w:rPr>
          <w:rFonts w:ascii="仿宋" w:eastAsia="仿宋" w:hAnsi="仿宋" w:cs="仿宋" w:hint="eastAsia"/>
          <w:sz w:val="32"/>
          <w:szCs w:val="32"/>
        </w:rPr>
        <w:t>辆，其中：主要领导干部用车</w:t>
      </w:r>
      <w:r>
        <w:rPr>
          <w:rFonts w:ascii="仿宋" w:eastAsia="仿宋" w:hAnsi="仿宋" w:cs="仿宋" w:hint="eastAsia"/>
          <w:sz w:val="32"/>
          <w:szCs w:val="32"/>
        </w:rPr>
        <w:t>0</w:t>
      </w:r>
      <w:r>
        <w:rPr>
          <w:rFonts w:ascii="仿宋" w:eastAsia="仿宋" w:hAnsi="仿宋" w:cs="仿宋" w:hint="eastAsia"/>
          <w:sz w:val="32"/>
          <w:szCs w:val="32"/>
        </w:rPr>
        <w:t>辆、机要通信用车</w:t>
      </w:r>
      <w:r>
        <w:rPr>
          <w:rFonts w:ascii="仿宋" w:eastAsia="仿宋" w:hAnsi="仿宋" w:cs="仿宋" w:hint="eastAsia"/>
          <w:sz w:val="32"/>
          <w:szCs w:val="32"/>
        </w:rPr>
        <w:t>0</w:t>
      </w:r>
      <w:r>
        <w:rPr>
          <w:rFonts w:ascii="仿宋" w:eastAsia="仿宋" w:hAnsi="仿宋" w:cs="仿宋" w:hint="eastAsia"/>
          <w:sz w:val="32"/>
          <w:szCs w:val="32"/>
        </w:rPr>
        <w:t>辆、应急保障用车</w:t>
      </w:r>
      <w:r>
        <w:rPr>
          <w:rFonts w:ascii="仿宋" w:eastAsia="仿宋" w:hAnsi="仿宋" w:cs="仿宋" w:hint="eastAsia"/>
          <w:sz w:val="32"/>
          <w:szCs w:val="32"/>
        </w:rPr>
        <w:t>0</w:t>
      </w:r>
      <w:r>
        <w:rPr>
          <w:rFonts w:ascii="仿宋" w:eastAsia="仿宋" w:hAnsi="仿宋" w:cs="仿宋" w:hint="eastAsia"/>
          <w:sz w:val="32"/>
          <w:szCs w:val="32"/>
        </w:rPr>
        <w:t>辆、其他用车</w:t>
      </w:r>
      <w:r>
        <w:rPr>
          <w:rFonts w:ascii="仿宋" w:eastAsia="仿宋" w:hAnsi="仿宋" w:cs="仿宋" w:hint="eastAsia"/>
          <w:sz w:val="32"/>
          <w:szCs w:val="32"/>
        </w:rPr>
        <w:t>0</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单价</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w:t>
      </w:r>
    </w:p>
    <w:p w:rsidR="008A14EC" w:rsidRDefault="002F48E6">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根据预算绩效管理要求，本单位在</w:t>
      </w:r>
      <w:r>
        <w:rPr>
          <w:rFonts w:ascii="仿宋" w:eastAsia="仿宋" w:hAnsi="仿宋" w:cs="仿宋" w:hint="eastAsia"/>
          <w:sz w:val="32"/>
          <w:szCs w:val="32"/>
        </w:rPr>
        <w:t>2021</w:t>
      </w:r>
      <w:r>
        <w:rPr>
          <w:rFonts w:ascii="仿宋" w:eastAsia="仿宋" w:hAnsi="仿宋" w:cs="仿宋" w:hint="eastAsia"/>
          <w:sz w:val="32"/>
          <w:szCs w:val="32"/>
        </w:rPr>
        <w:t>年度</w:t>
      </w:r>
      <w:r>
        <w:rPr>
          <w:rFonts w:ascii="仿宋" w:eastAsia="仿宋" w:hAnsi="仿宋" w:cs="仿宋" w:hint="eastAsia"/>
          <w:sz w:val="32"/>
          <w:szCs w:val="32"/>
        </w:rPr>
        <w:t>预算编制阶段，组织对</w:t>
      </w:r>
      <w:r>
        <w:rPr>
          <w:rFonts w:ascii="仿宋" w:eastAsia="仿宋" w:hAnsi="仿宋" w:cs="仿宋" w:hint="eastAsia"/>
          <w:sz w:val="32"/>
          <w:szCs w:val="32"/>
        </w:rPr>
        <w:t>农机购置补贴</w:t>
      </w:r>
      <w:r>
        <w:rPr>
          <w:rFonts w:ascii="仿宋" w:eastAsia="仿宋" w:hAnsi="仿宋" w:cs="仿宋" w:hint="eastAsia"/>
          <w:sz w:val="32"/>
          <w:szCs w:val="32"/>
        </w:rPr>
        <w:t>项目</w:t>
      </w:r>
      <w:r>
        <w:rPr>
          <w:rFonts w:ascii="仿宋" w:eastAsia="仿宋" w:hAnsi="仿宋" w:cs="仿宋" w:hint="eastAsia"/>
          <w:sz w:val="32"/>
          <w:szCs w:val="32"/>
        </w:rPr>
        <w:t>、机电提灌站建设项目等</w:t>
      </w:r>
      <w:r>
        <w:rPr>
          <w:rFonts w:ascii="仿宋" w:eastAsia="仿宋" w:hAnsi="仿宋" w:cs="仿宋" w:hint="eastAsia"/>
          <w:sz w:val="32"/>
          <w:szCs w:val="32"/>
        </w:rPr>
        <w:t>2</w:t>
      </w:r>
      <w:r>
        <w:rPr>
          <w:rFonts w:ascii="仿宋" w:eastAsia="仿宋" w:hAnsi="仿宋" w:cs="仿宋" w:hint="eastAsia"/>
          <w:sz w:val="32"/>
          <w:szCs w:val="32"/>
        </w:rPr>
        <w:t>个项目</w:t>
      </w:r>
      <w:r>
        <w:rPr>
          <w:rFonts w:ascii="仿宋" w:eastAsia="仿宋" w:hAnsi="仿宋" w:cs="仿宋" w:hint="eastAsia"/>
          <w:sz w:val="32"/>
          <w:szCs w:val="32"/>
        </w:rPr>
        <w:t>开展了预算事前绩效评估，对</w:t>
      </w:r>
      <w:r>
        <w:rPr>
          <w:rFonts w:ascii="仿宋" w:eastAsia="仿宋" w:hAnsi="仿宋" w:cs="仿宋" w:hint="eastAsia"/>
          <w:sz w:val="32"/>
          <w:szCs w:val="32"/>
        </w:rPr>
        <w:t>2</w:t>
      </w:r>
      <w:r>
        <w:rPr>
          <w:rFonts w:ascii="仿宋" w:eastAsia="仿宋" w:hAnsi="仿宋" w:cs="仿宋" w:hint="eastAsia"/>
          <w:sz w:val="32"/>
          <w:szCs w:val="32"/>
        </w:rPr>
        <w:t>个项目编制了绩效目标，年终执行完毕后，对</w:t>
      </w:r>
      <w:r>
        <w:rPr>
          <w:rFonts w:ascii="仿宋" w:eastAsia="仿宋" w:hAnsi="仿宋" w:cs="仿宋" w:hint="eastAsia"/>
          <w:sz w:val="32"/>
          <w:szCs w:val="32"/>
        </w:rPr>
        <w:t>2</w:t>
      </w:r>
      <w:r>
        <w:rPr>
          <w:rFonts w:ascii="仿宋" w:eastAsia="仿宋" w:hAnsi="仿宋" w:cs="仿宋" w:hint="eastAsia"/>
          <w:sz w:val="32"/>
          <w:szCs w:val="32"/>
        </w:rPr>
        <w:t>个项目开展了绩效自评</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年特定目标类部门预算项目绩效目标自评表见附件（第三部分）</w:t>
      </w:r>
      <w:r>
        <w:rPr>
          <w:rFonts w:ascii="仿宋" w:eastAsia="仿宋" w:hAnsi="仿宋" w:cs="仿宋" w:hint="eastAsia"/>
          <w:sz w:val="32"/>
          <w:szCs w:val="32"/>
        </w:rPr>
        <w:t>。</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资金使用情况</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）资金使用。</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年公共财政经费拨入</w:t>
      </w:r>
      <w:r>
        <w:rPr>
          <w:rFonts w:ascii="仿宋" w:eastAsia="仿宋" w:hAnsi="仿宋" w:cs="仿宋" w:hint="eastAsia"/>
          <w:sz w:val="32"/>
          <w:szCs w:val="32"/>
        </w:rPr>
        <w:t>205.60625</w:t>
      </w:r>
      <w:r>
        <w:rPr>
          <w:rFonts w:ascii="仿宋" w:eastAsia="仿宋" w:hAnsi="仿宋" w:cs="仿宋" w:hint="eastAsia"/>
          <w:sz w:val="32"/>
          <w:szCs w:val="32"/>
        </w:rPr>
        <w:t>万元，其中：工资福利</w:t>
      </w:r>
      <w:r w:rsidRPr="00632C23">
        <w:rPr>
          <w:rFonts w:ascii="仿宋" w:eastAsia="仿宋" w:hAnsi="仿宋" w:cs="仿宋" w:hint="eastAsia"/>
          <w:sz w:val="32"/>
          <w:szCs w:val="32"/>
          <w:u w:val="thick" w:color="909090"/>
          <w:shd w:val="clear" w:color="auto" w:fill="DDDDDD"/>
        </w:rPr>
        <w:t>支出</w:t>
      </w:r>
      <w:r w:rsidRPr="00632C23">
        <w:rPr>
          <w:rFonts w:ascii="仿宋" w:eastAsia="仿宋" w:hAnsi="仿宋" w:cs="仿宋" w:hint="eastAsia"/>
          <w:sz w:val="32"/>
          <w:szCs w:val="32"/>
          <w:u w:val="thick" w:color="909090"/>
          <w:shd w:val="clear" w:color="auto" w:fill="DDDDDD"/>
        </w:rPr>
        <w:t xml:space="preserve"> </w:t>
      </w:r>
      <w:r w:rsidRPr="00632C23">
        <w:rPr>
          <w:rFonts w:ascii="仿宋" w:eastAsia="仿宋" w:hAnsi="仿宋" w:cs="仿宋" w:hint="eastAsia"/>
          <w:sz w:val="32"/>
          <w:szCs w:val="32"/>
          <w:u w:val="thick" w:color="909090"/>
          <w:shd w:val="clear" w:color="auto" w:fill="DDDDDD"/>
        </w:rPr>
        <w:t>145.20625</w:t>
      </w:r>
      <w:r>
        <w:rPr>
          <w:rFonts w:ascii="仿宋" w:eastAsia="仿宋" w:hAnsi="仿宋" w:cs="仿宋" w:hint="eastAsia"/>
          <w:sz w:val="32"/>
          <w:szCs w:val="32"/>
        </w:rPr>
        <w:t>万元，</w:t>
      </w:r>
      <w:r>
        <w:rPr>
          <w:rFonts w:ascii="仿宋" w:eastAsia="仿宋" w:hAnsi="仿宋" w:cs="仿宋" w:hint="eastAsia"/>
          <w:sz w:val="32"/>
          <w:szCs w:val="32"/>
        </w:rPr>
        <w:t>扶贫开支费用</w:t>
      </w:r>
      <w:r>
        <w:rPr>
          <w:rFonts w:ascii="仿宋" w:eastAsia="仿宋" w:hAnsi="仿宋" w:cs="仿宋" w:hint="eastAsia"/>
          <w:sz w:val="32"/>
          <w:szCs w:val="32"/>
        </w:rPr>
        <w:t>0.4</w:t>
      </w:r>
      <w:r>
        <w:rPr>
          <w:rFonts w:ascii="仿宋" w:eastAsia="仿宋" w:hAnsi="仿宋" w:cs="仿宋" w:hint="eastAsia"/>
          <w:sz w:val="32"/>
          <w:szCs w:val="32"/>
        </w:rPr>
        <w:t>万元，</w:t>
      </w:r>
      <w:r>
        <w:rPr>
          <w:rFonts w:ascii="仿宋" w:eastAsia="仿宋" w:hAnsi="仿宋" w:cs="仿宋" w:hint="eastAsia"/>
          <w:sz w:val="32"/>
          <w:szCs w:val="32"/>
        </w:rPr>
        <w:t>省级财政现代农业发展工程机电提灌站建设项目支出</w:t>
      </w:r>
      <w:r>
        <w:rPr>
          <w:rFonts w:ascii="仿宋" w:eastAsia="仿宋" w:hAnsi="仿宋" w:cs="仿宋" w:hint="eastAsia"/>
          <w:sz w:val="32"/>
          <w:szCs w:val="32"/>
        </w:rPr>
        <w:t>60</w:t>
      </w:r>
      <w:r>
        <w:rPr>
          <w:rFonts w:ascii="仿宋" w:eastAsia="仿宋" w:hAnsi="仿宋" w:cs="仿宋" w:hint="eastAsia"/>
          <w:sz w:val="32"/>
          <w:szCs w:val="32"/>
        </w:rPr>
        <w:t>万元，</w:t>
      </w:r>
      <w:r>
        <w:rPr>
          <w:rFonts w:ascii="仿宋" w:eastAsia="仿宋" w:hAnsi="仿宋" w:cs="仿宋" w:hint="eastAsia"/>
          <w:sz w:val="32"/>
          <w:szCs w:val="32"/>
        </w:rPr>
        <w:t>年终</w:t>
      </w:r>
      <w:r w:rsidR="00632C23">
        <w:rPr>
          <w:rFonts w:ascii="仿宋" w:eastAsia="仿宋" w:hAnsi="仿宋" w:cs="仿宋" w:hint="eastAsia"/>
          <w:sz w:val="32"/>
          <w:szCs w:val="32"/>
          <w:u w:val="thick" w:color="46CD7E"/>
          <w:shd w:val="clear" w:color="auto" w:fill="DAF5E5"/>
        </w:rPr>
        <w:t>预算执行率</w:t>
      </w:r>
      <w:r>
        <w:rPr>
          <w:rFonts w:ascii="仿宋" w:eastAsia="仿宋" w:hAnsi="仿宋" w:cs="仿宋" w:hint="eastAsia"/>
          <w:sz w:val="32"/>
          <w:szCs w:val="32"/>
        </w:rPr>
        <w:t>达</w:t>
      </w:r>
      <w:r>
        <w:rPr>
          <w:rFonts w:ascii="仿宋" w:eastAsia="仿宋" w:hAnsi="仿宋" w:cs="仿宋" w:hint="eastAsia"/>
          <w:sz w:val="32"/>
          <w:szCs w:val="32"/>
        </w:rPr>
        <w:t>100%</w:t>
      </w:r>
      <w:r>
        <w:rPr>
          <w:rFonts w:ascii="仿宋" w:eastAsia="仿宋" w:hAnsi="仿宋" w:cs="仿宋" w:hint="eastAsia"/>
          <w:sz w:val="32"/>
          <w:szCs w:val="32"/>
        </w:rPr>
        <w:t>。</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）组织实施情况。按照财政预算支出相关口径和实施要求，按时足额保证了单位业务的正常开展</w:t>
      </w:r>
      <w:r>
        <w:rPr>
          <w:rFonts w:ascii="仿宋" w:eastAsia="仿宋" w:hAnsi="仿宋" w:cs="仿宋" w:hint="eastAsia"/>
          <w:sz w:val="32"/>
          <w:szCs w:val="32"/>
        </w:rPr>
        <w:t>和扶贫驻村帮</w:t>
      </w:r>
      <w:r>
        <w:rPr>
          <w:rFonts w:ascii="仿宋" w:eastAsia="仿宋" w:hAnsi="仿宋" w:cs="仿宋" w:hint="eastAsia"/>
          <w:sz w:val="32"/>
          <w:szCs w:val="32"/>
        </w:rPr>
        <w:lastRenderedPageBreak/>
        <w:t>扶工作，完成了省级财政专项资金的建设内容。</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632C23">
        <w:rPr>
          <w:rFonts w:ascii="仿宋" w:eastAsia="仿宋" w:hAnsi="仿宋" w:cs="仿宋"/>
          <w:sz w:val="32"/>
          <w:szCs w:val="32"/>
          <w:u w:val="thick" w:color="46CD7E"/>
          <w:shd w:val="clear" w:color="auto" w:fill="DAF5E5"/>
        </w:rPr>
        <w:t>.</w:t>
      </w:r>
      <w:r>
        <w:rPr>
          <w:rFonts w:ascii="仿宋" w:eastAsia="仿宋" w:hAnsi="仿宋" w:cs="仿宋" w:hint="eastAsia"/>
          <w:sz w:val="32"/>
          <w:szCs w:val="32"/>
        </w:rPr>
        <w:t>目标完成情况</w:t>
      </w:r>
      <w:r>
        <w:rPr>
          <w:rFonts w:ascii="仿宋" w:eastAsia="仿宋" w:hAnsi="仿宋" w:cs="仿宋" w:hint="eastAsia"/>
          <w:sz w:val="32"/>
          <w:szCs w:val="32"/>
        </w:rPr>
        <w:tab/>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）目标任务量完成情况</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hint="eastAsia"/>
          <w:sz w:val="32"/>
          <w:szCs w:val="32"/>
        </w:rPr>
        <w:t>推广各类农机新技术、新装备</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00</w:t>
      </w:r>
      <w:r>
        <w:rPr>
          <w:rFonts w:ascii="仿宋" w:eastAsia="仿宋" w:hAnsi="仿宋" w:cs="仿宋" w:hint="eastAsia"/>
          <w:sz w:val="32"/>
          <w:szCs w:val="32"/>
        </w:rPr>
        <w:t>余台，其中：茶叶机械</w:t>
      </w:r>
      <w:r>
        <w:rPr>
          <w:rFonts w:ascii="仿宋" w:eastAsia="仿宋" w:hAnsi="仿宋" w:cs="仿宋" w:hint="eastAsia"/>
          <w:sz w:val="32"/>
          <w:szCs w:val="32"/>
        </w:rPr>
        <w:t>172</w:t>
      </w:r>
      <w:r>
        <w:rPr>
          <w:rFonts w:ascii="仿宋" w:eastAsia="仿宋" w:hAnsi="仿宋" w:cs="仿宋" w:hint="eastAsia"/>
          <w:sz w:val="32"/>
          <w:szCs w:val="32"/>
        </w:rPr>
        <w:t>台套，畜牧水产机械</w:t>
      </w:r>
      <w:r>
        <w:rPr>
          <w:rFonts w:ascii="仿宋" w:eastAsia="仿宋" w:hAnsi="仿宋" w:cs="仿宋" w:hint="eastAsia"/>
          <w:sz w:val="32"/>
          <w:szCs w:val="32"/>
        </w:rPr>
        <w:t>6</w:t>
      </w:r>
      <w:r>
        <w:rPr>
          <w:rFonts w:ascii="仿宋" w:eastAsia="仿宋" w:hAnsi="仿宋" w:cs="仿宋" w:hint="eastAsia"/>
          <w:sz w:val="32"/>
          <w:szCs w:val="32"/>
        </w:rPr>
        <w:t>55</w:t>
      </w:r>
      <w:r>
        <w:rPr>
          <w:rFonts w:ascii="仿宋" w:eastAsia="仿宋" w:hAnsi="仿宋" w:cs="仿宋" w:hint="eastAsia"/>
          <w:sz w:val="32"/>
          <w:szCs w:val="32"/>
        </w:rPr>
        <w:t>台套，中药、食用菌、果蔬等经作机械设备</w:t>
      </w:r>
      <w:r>
        <w:rPr>
          <w:rFonts w:ascii="仿宋" w:eastAsia="仿宋" w:hAnsi="仿宋" w:cs="仿宋" w:hint="eastAsia"/>
          <w:sz w:val="32"/>
          <w:szCs w:val="32"/>
        </w:rPr>
        <w:t>3</w:t>
      </w:r>
      <w:r>
        <w:rPr>
          <w:rFonts w:ascii="仿宋" w:eastAsia="仿宋" w:hAnsi="仿宋" w:cs="仿宋" w:hint="eastAsia"/>
          <w:sz w:val="32"/>
          <w:szCs w:val="32"/>
        </w:rPr>
        <w:t>85</w:t>
      </w:r>
      <w:r>
        <w:rPr>
          <w:rFonts w:ascii="仿宋" w:eastAsia="仿宋" w:hAnsi="仿宋" w:cs="仿宋" w:hint="eastAsia"/>
          <w:sz w:val="32"/>
          <w:szCs w:val="32"/>
        </w:rPr>
        <w:t>台套，大中型拖拉机</w:t>
      </w: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台，联合收割机</w:t>
      </w:r>
      <w:r>
        <w:rPr>
          <w:rFonts w:ascii="仿宋" w:eastAsia="仿宋" w:hAnsi="仿宋" w:cs="仿宋" w:hint="eastAsia"/>
          <w:sz w:val="32"/>
          <w:szCs w:val="32"/>
        </w:rPr>
        <w:t>24</w:t>
      </w:r>
      <w:r>
        <w:rPr>
          <w:rFonts w:ascii="仿宋" w:eastAsia="仿宋" w:hAnsi="仿宋" w:cs="仿宋" w:hint="eastAsia"/>
          <w:sz w:val="32"/>
          <w:szCs w:val="32"/>
        </w:rPr>
        <w:t>台，全年新增农机总动力</w:t>
      </w:r>
      <w:r>
        <w:rPr>
          <w:rFonts w:ascii="仿宋" w:eastAsia="仿宋" w:hAnsi="仿宋" w:cs="仿宋" w:hint="eastAsia"/>
          <w:sz w:val="32"/>
          <w:szCs w:val="32"/>
        </w:rPr>
        <w:t>1.2</w:t>
      </w:r>
      <w:r>
        <w:rPr>
          <w:rFonts w:ascii="仿宋" w:eastAsia="仿宋" w:hAnsi="仿宋" w:cs="仿宋" w:hint="eastAsia"/>
          <w:sz w:val="32"/>
          <w:szCs w:val="32"/>
        </w:rPr>
        <w:t>万千瓦，全县农机总动力达</w:t>
      </w:r>
      <w:r>
        <w:rPr>
          <w:rFonts w:ascii="仿宋" w:eastAsia="仿宋" w:hAnsi="仿宋" w:cs="仿宋" w:hint="eastAsia"/>
          <w:sz w:val="32"/>
          <w:szCs w:val="32"/>
        </w:rPr>
        <w:t>49</w:t>
      </w:r>
      <w:r>
        <w:rPr>
          <w:rFonts w:ascii="仿宋" w:eastAsia="仿宋" w:hAnsi="仿宋" w:cs="仿宋" w:hint="eastAsia"/>
          <w:sz w:val="32"/>
          <w:szCs w:val="32"/>
        </w:rPr>
        <w:t>万千瓦，拥有各类农业机械</w:t>
      </w:r>
      <w:r>
        <w:rPr>
          <w:rFonts w:ascii="仿宋" w:eastAsia="仿宋" w:hAnsi="仿宋" w:cs="仿宋" w:hint="eastAsia"/>
          <w:sz w:val="32"/>
          <w:szCs w:val="32"/>
        </w:rPr>
        <w:t>15</w:t>
      </w:r>
      <w:r>
        <w:rPr>
          <w:rFonts w:ascii="仿宋" w:eastAsia="仿宋" w:hAnsi="仿宋" w:cs="仿宋" w:hint="eastAsia"/>
          <w:sz w:val="32"/>
          <w:szCs w:val="32"/>
        </w:rPr>
        <w:t>万余台套，全县主要农作物耕、种、</w:t>
      </w:r>
      <w:proofErr w:type="gramStart"/>
      <w:r>
        <w:rPr>
          <w:rFonts w:ascii="仿宋" w:eastAsia="仿宋" w:hAnsi="仿宋" w:cs="仿宋" w:hint="eastAsia"/>
          <w:sz w:val="32"/>
          <w:szCs w:val="32"/>
        </w:rPr>
        <w:t>收综合</w:t>
      </w:r>
      <w:proofErr w:type="gramEnd"/>
      <w:r>
        <w:rPr>
          <w:rFonts w:ascii="仿宋" w:eastAsia="仿宋" w:hAnsi="仿宋" w:cs="仿宋" w:hint="eastAsia"/>
          <w:sz w:val="32"/>
          <w:szCs w:val="32"/>
        </w:rPr>
        <w:t>机械化水平达到</w:t>
      </w:r>
      <w:r>
        <w:rPr>
          <w:rFonts w:ascii="仿宋" w:eastAsia="仿宋" w:hAnsi="仿宋" w:cs="仿宋" w:hint="eastAsia"/>
          <w:sz w:val="32"/>
          <w:szCs w:val="32"/>
        </w:rPr>
        <w:t>63</w:t>
      </w:r>
      <w:r>
        <w:rPr>
          <w:rFonts w:ascii="仿宋" w:eastAsia="仿宋" w:hAnsi="仿宋" w:cs="仿宋" w:hint="eastAsia"/>
          <w:sz w:val="32"/>
          <w:szCs w:val="32"/>
        </w:rPr>
        <w:t>%</w:t>
      </w:r>
      <w:r>
        <w:rPr>
          <w:rFonts w:ascii="仿宋" w:eastAsia="仿宋" w:hAnsi="仿宋" w:cs="仿宋" w:hint="eastAsia"/>
          <w:sz w:val="32"/>
          <w:szCs w:val="32"/>
        </w:rPr>
        <w:t>。二是围绕贫困村集体经济发展，</w:t>
      </w:r>
      <w:r>
        <w:rPr>
          <w:rFonts w:ascii="仿宋" w:eastAsia="仿宋" w:hAnsi="仿宋" w:cs="仿宋" w:hint="eastAsia"/>
          <w:sz w:val="32"/>
          <w:szCs w:val="32"/>
        </w:rPr>
        <w:t>实施</w:t>
      </w:r>
      <w:r>
        <w:rPr>
          <w:rFonts w:ascii="仿宋" w:eastAsia="仿宋" w:hAnsi="仿宋" w:cs="仿宋" w:hint="eastAsia"/>
          <w:sz w:val="32"/>
          <w:szCs w:val="32"/>
        </w:rPr>
        <w:t>2021</w:t>
      </w:r>
      <w:r>
        <w:rPr>
          <w:rFonts w:ascii="仿宋" w:eastAsia="仿宋" w:hAnsi="仿宋" w:cs="仿宋" w:hint="eastAsia"/>
          <w:sz w:val="32"/>
          <w:szCs w:val="32"/>
        </w:rPr>
        <w:t>年现代农业发展工程机电提灌站建设项目，新建机电提灌站</w:t>
      </w:r>
      <w:r>
        <w:rPr>
          <w:rFonts w:ascii="仿宋" w:eastAsia="仿宋" w:hAnsi="仿宋" w:cs="仿宋" w:hint="eastAsia"/>
          <w:sz w:val="32"/>
          <w:szCs w:val="32"/>
        </w:rPr>
        <w:t>3</w:t>
      </w:r>
      <w:r>
        <w:rPr>
          <w:rFonts w:ascii="仿宋" w:eastAsia="仿宋" w:hAnsi="仿宋" w:cs="仿宋" w:hint="eastAsia"/>
          <w:sz w:val="32"/>
          <w:szCs w:val="32"/>
        </w:rPr>
        <w:t>处</w:t>
      </w:r>
      <w:r>
        <w:rPr>
          <w:rFonts w:ascii="仿宋" w:eastAsia="仿宋" w:hAnsi="仿宋" w:cs="仿宋" w:hint="eastAsia"/>
          <w:sz w:val="32"/>
          <w:szCs w:val="32"/>
        </w:rPr>
        <w:t>3</w:t>
      </w:r>
      <w:r>
        <w:rPr>
          <w:rFonts w:ascii="仿宋" w:eastAsia="仿宋" w:hAnsi="仿宋" w:cs="仿宋" w:hint="eastAsia"/>
          <w:sz w:val="32"/>
          <w:szCs w:val="32"/>
        </w:rPr>
        <w:t>座，装机容量</w:t>
      </w:r>
      <w:r>
        <w:rPr>
          <w:rFonts w:ascii="仿宋" w:eastAsia="仿宋" w:hAnsi="仿宋" w:cs="仿宋" w:hint="eastAsia"/>
          <w:sz w:val="32"/>
          <w:szCs w:val="32"/>
        </w:rPr>
        <w:t>39</w:t>
      </w:r>
      <w:r>
        <w:rPr>
          <w:rFonts w:ascii="仿宋" w:eastAsia="仿宋" w:hAnsi="仿宋" w:cs="仿宋" w:hint="eastAsia"/>
          <w:sz w:val="32"/>
          <w:szCs w:val="32"/>
        </w:rPr>
        <w:t>千瓦，新增灌面</w:t>
      </w:r>
      <w:r>
        <w:rPr>
          <w:rFonts w:ascii="仿宋" w:eastAsia="仿宋" w:hAnsi="仿宋" w:cs="仿宋" w:hint="eastAsia"/>
          <w:sz w:val="32"/>
          <w:szCs w:val="32"/>
        </w:rPr>
        <w:t>12</w:t>
      </w:r>
      <w:r>
        <w:rPr>
          <w:rFonts w:ascii="仿宋" w:eastAsia="仿宋" w:hAnsi="仿宋" w:cs="仿宋" w:hint="eastAsia"/>
          <w:sz w:val="32"/>
          <w:szCs w:val="32"/>
        </w:rPr>
        <w:t>00</w:t>
      </w:r>
      <w:r>
        <w:rPr>
          <w:rFonts w:ascii="仿宋" w:eastAsia="仿宋" w:hAnsi="仿宋" w:cs="仿宋" w:hint="eastAsia"/>
          <w:sz w:val="32"/>
          <w:szCs w:val="32"/>
        </w:rPr>
        <w:t>亩，受益农户</w:t>
      </w:r>
      <w:r>
        <w:rPr>
          <w:rFonts w:ascii="仿宋" w:eastAsia="仿宋" w:hAnsi="仿宋" w:cs="仿宋" w:hint="eastAsia"/>
          <w:sz w:val="32"/>
          <w:szCs w:val="32"/>
        </w:rPr>
        <w:t>343</w:t>
      </w:r>
      <w:r>
        <w:rPr>
          <w:rFonts w:ascii="仿宋" w:eastAsia="仿宋" w:hAnsi="仿宋" w:cs="仿宋" w:hint="eastAsia"/>
          <w:sz w:val="32"/>
          <w:szCs w:val="32"/>
        </w:rPr>
        <w:t>户</w:t>
      </w:r>
      <w:r>
        <w:rPr>
          <w:rFonts w:ascii="仿宋" w:eastAsia="仿宋" w:hAnsi="仿宋" w:cs="仿宋" w:hint="eastAsia"/>
          <w:sz w:val="32"/>
          <w:szCs w:val="32"/>
        </w:rPr>
        <w:t>1620</w:t>
      </w:r>
      <w:r>
        <w:rPr>
          <w:rFonts w:ascii="仿宋" w:eastAsia="仿宋" w:hAnsi="仿宋" w:cs="仿宋" w:hint="eastAsia"/>
          <w:sz w:val="32"/>
          <w:szCs w:val="32"/>
        </w:rPr>
        <w:t>人</w:t>
      </w:r>
      <w:r>
        <w:rPr>
          <w:rFonts w:ascii="仿宋" w:eastAsia="仿宋" w:hAnsi="仿宋" w:cs="仿宋" w:hint="eastAsia"/>
          <w:sz w:val="32"/>
          <w:szCs w:val="32"/>
        </w:rPr>
        <w:t>。全县新成立农机专业合作社</w:t>
      </w:r>
      <w:r>
        <w:rPr>
          <w:rFonts w:ascii="仿宋" w:eastAsia="仿宋" w:hAnsi="仿宋" w:cs="仿宋" w:hint="eastAsia"/>
          <w:sz w:val="32"/>
          <w:szCs w:val="32"/>
        </w:rPr>
        <w:t>2</w:t>
      </w:r>
      <w:r>
        <w:rPr>
          <w:rFonts w:ascii="仿宋" w:eastAsia="仿宋" w:hAnsi="仿宋" w:cs="仿宋" w:hint="eastAsia"/>
          <w:sz w:val="32"/>
          <w:szCs w:val="32"/>
        </w:rPr>
        <w:t>家，新建“全程机械化</w:t>
      </w:r>
      <w:r>
        <w:rPr>
          <w:rFonts w:ascii="仿宋" w:eastAsia="仿宋" w:hAnsi="仿宋" w:cs="仿宋" w:hint="eastAsia"/>
          <w:sz w:val="32"/>
          <w:szCs w:val="32"/>
        </w:rPr>
        <w:t>+</w:t>
      </w:r>
      <w:r>
        <w:rPr>
          <w:rFonts w:ascii="仿宋" w:eastAsia="仿宋" w:hAnsi="仿宋" w:cs="仿宋" w:hint="eastAsia"/>
          <w:sz w:val="32"/>
          <w:szCs w:val="32"/>
        </w:rPr>
        <w:t>综合农事”服务中心</w:t>
      </w:r>
      <w:r>
        <w:rPr>
          <w:rFonts w:ascii="仿宋" w:eastAsia="仿宋" w:hAnsi="仿宋" w:cs="仿宋" w:hint="eastAsia"/>
          <w:sz w:val="32"/>
          <w:szCs w:val="32"/>
        </w:rPr>
        <w:t>1</w:t>
      </w:r>
      <w:r>
        <w:rPr>
          <w:rFonts w:ascii="仿宋" w:eastAsia="仿宋" w:hAnsi="仿宋" w:cs="仿宋" w:hint="eastAsia"/>
          <w:sz w:val="32"/>
          <w:szCs w:val="32"/>
        </w:rPr>
        <w:t>个，农机服务队</w:t>
      </w:r>
      <w:r w:rsidR="00632C23">
        <w:rPr>
          <w:rFonts w:ascii="仿宋" w:eastAsia="仿宋" w:hAnsi="仿宋" w:cs="仿宋"/>
          <w:sz w:val="32"/>
          <w:szCs w:val="32"/>
          <w:u w:val="thick" w:color="46CD7E"/>
          <w:shd w:val="clear" w:color="auto" w:fill="DAF5E5"/>
        </w:rPr>
        <w:t>5支</w:t>
      </w:r>
      <w:r>
        <w:rPr>
          <w:rFonts w:ascii="仿宋" w:eastAsia="仿宋" w:hAnsi="仿宋" w:cs="仿宋" w:hint="eastAsia"/>
          <w:sz w:val="32"/>
          <w:szCs w:val="32"/>
        </w:rPr>
        <w:t>。重点打造</w:t>
      </w:r>
      <w:r>
        <w:rPr>
          <w:rFonts w:ascii="仿宋" w:eastAsia="仿宋" w:hAnsi="仿宋" w:cs="仿宋" w:hint="eastAsia"/>
          <w:sz w:val="32"/>
          <w:szCs w:val="32"/>
        </w:rPr>
        <w:t>5</w:t>
      </w:r>
      <w:r>
        <w:rPr>
          <w:rFonts w:ascii="仿宋" w:eastAsia="仿宋" w:hAnsi="仿宋" w:cs="仿宋" w:hint="eastAsia"/>
          <w:sz w:val="32"/>
          <w:szCs w:val="32"/>
        </w:rPr>
        <w:t>个</w:t>
      </w:r>
      <w:r>
        <w:rPr>
          <w:rFonts w:ascii="仿宋" w:eastAsia="仿宋" w:hAnsi="仿宋" w:cs="仿宋" w:hint="eastAsia"/>
          <w:sz w:val="32"/>
          <w:szCs w:val="32"/>
        </w:rPr>
        <w:t>100</w:t>
      </w:r>
      <w:r>
        <w:rPr>
          <w:rFonts w:ascii="仿宋" w:eastAsia="仿宋" w:hAnsi="仿宋" w:cs="仿宋" w:hint="eastAsia"/>
          <w:sz w:val="32"/>
          <w:szCs w:val="32"/>
        </w:rPr>
        <w:t>亩水稻耕、种、收、储全程机械化核心示范点和</w:t>
      </w:r>
      <w:r>
        <w:rPr>
          <w:rFonts w:ascii="仿宋" w:eastAsia="仿宋" w:hAnsi="仿宋" w:cs="仿宋" w:hint="eastAsia"/>
          <w:sz w:val="32"/>
          <w:szCs w:val="32"/>
        </w:rPr>
        <w:t>1</w:t>
      </w:r>
      <w:r>
        <w:rPr>
          <w:rFonts w:ascii="仿宋" w:eastAsia="仿宋" w:hAnsi="仿宋" w:cs="仿宋" w:hint="eastAsia"/>
          <w:sz w:val="32"/>
          <w:szCs w:val="32"/>
        </w:rPr>
        <w:t>个万亩优质水稻机械化生产示范片，推广</w:t>
      </w:r>
      <w:proofErr w:type="gramStart"/>
      <w:r>
        <w:rPr>
          <w:rFonts w:ascii="仿宋" w:eastAsia="仿宋" w:hAnsi="仿宋" w:cs="仿宋" w:hint="eastAsia"/>
          <w:sz w:val="32"/>
          <w:szCs w:val="32"/>
        </w:rPr>
        <w:t>水稻机</w:t>
      </w:r>
      <w:proofErr w:type="gramEnd"/>
      <w:r>
        <w:rPr>
          <w:rFonts w:ascii="仿宋" w:eastAsia="仿宋" w:hAnsi="仿宋" w:cs="仿宋" w:hint="eastAsia"/>
          <w:sz w:val="32"/>
          <w:szCs w:val="32"/>
        </w:rPr>
        <w:t>插秧</w:t>
      </w:r>
      <w:r>
        <w:rPr>
          <w:rFonts w:ascii="仿宋" w:eastAsia="仿宋" w:hAnsi="仿宋" w:cs="仿宋" w:hint="eastAsia"/>
          <w:sz w:val="32"/>
          <w:szCs w:val="32"/>
        </w:rPr>
        <w:t>3</w:t>
      </w:r>
      <w:r>
        <w:rPr>
          <w:rFonts w:ascii="仿宋" w:eastAsia="仿宋" w:hAnsi="仿宋" w:cs="仿宋" w:hint="eastAsia"/>
          <w:sz w:val="32"/>
          <w:szCs w:val="32"/>
        </w:rPr>
        <w:t>万亩，水稻直播</w:t>
      </w:r>
      <w:r>
        <w:rPr>
          <w:rFonts w:ascii="仿宋" w:eastAsia="仿宋" w:hAnsi="仿宋" w:cs="仿宋" w:hint="eastAsia"/>
          <w:sz w:val="32"/>
          <w:szCs w:val="32"/>
        </w:rPr>
        <w:t>0.5</w:t>
      </w:r>
      <w:r>
        <w:rPr>
          <w:rFonts w:ascii="仿宋" w:eastAsia="仿宋" w:hAnsi="仿宋" w:cs="仿宋" w:hint="eastAsia"/>
          <w:sz w:val="32"/>
          <w:szCs w:val="32"/>
        </w:rPr>
        <w:t>万亩，建设实施油菜全程机械化生产核心示范片</w:t>
      </w:r>
      <w:r>
        <w:rPr>
          <w:rFonts w:ascii="仿宋" w:eastAsia="仿宋" w:hAnsi="仿宋" w:cs="仿宋" w:hint="eastAsia"/>
          <w:sz w:val="32"/>
          <w:szCs w:val="32"/>
        </w:rPr>
        <w:t>1200</w:t>
      </w:r>
      <w:r>
        <w:rPr>
          <w:rFonts w:ascii="仿宋" w:eastAsia="仿宋" w:hAnsi="仿宋" w:cs="仿宋" w:hint="eastAsia"/>
          <w:sz w:val="32"/>
          <w:szCs w:val="32"/>
        </w:rPr>
        <w:t>亩</w:t>
      </w:r>
      <w:r>
        <w:rPr>
          <w:rFonts w:ascii="仿宋" w:eastAsia="仿宋" w:hAnsi="仿宋" w:cs="仿宋" w:hint="eastAsia"/>
          <w:sz w:val="32"/>
          <w:szCs w:val="32"/>
        </w:rPr>
        <w:t>。</w:t>
      </w:r>
      <w:r>
        <w:rPr>
          <w:rFonts w:ascii="仿宋" w:eastAsia="仿宋" w:hAnsi="仿宋" w:cs="仿宋" w:hint="eastAsia"/>
          <w:sz w:val="32"/>
          <w:szCs w:val="32"/>
        </w:rPr>
        <w:t>组织农机专业合作社、农机大户积极开展农机化作业跨区服务，组建农机助耕队</w:t>
      </w:r>
      <w:r>
        <w:rPr>
          <w:rFonts w:ascii="仿宋" w:eastAsia="仿宋" w:hAnsi="仿宋" w:cs="仿宋" w:hint="eastAsia"/>
          <w:sz w:val="32"/>
          <w:szCs w:val="32"/>
        </w:rPr>
        <w:t>80</w:t>
      </w:r>
      <w:r>
        <w:rPr>
          <w:rFonts w:ascii="仿宋" w:eastAsia="仿宋" w:hAnsi="仿宋" w:cs="仿宋" w:hint="eastAsia"/>
          <w:sz w:val="32"/>
          <w:szCs w:val="32"/>
        </w:rPr>
        <w:t>多</w:t>
      </w:r>
      <w:r w:rsidR="00632C23">
        <w:rPr>
          <w:rFonts w:ascii="仿宋" w:eastAsia="仿宋" w:hAnsi="仿宋" w:cs="仿宋" w:hint="eastAsia"/>
          <w:sz w:val="32"/>
          <w:szCs w:val="32"/>
          <w:u w:val="thick" w:color="46CD7E"/>
          <w:shd w:val="clear" w:color="auto" w:fill="DAF5E5"/>
        </w:rPr>
        <w:t>支</w:t>
      </w:r>
      <w:r>
        <w:rPr>
          <w:rFonts w:ascii="仿宋" w:eastAsia="仿宋" w:hAnsi="仿宋" w:cs="仿宋" w:hint="eastAsia"/>
          <w:sz w:val="32"/>
          <w:szCs w:val="32"/>
        </w:rPr>
        <w:t>，</w:t>
      </w:r>
      <w:r>
        <w:rPr>
          <w:rFonts w:ascii="仿宋" w:eastAsia="仿宋" w:hAnsi="仿宋" w:cs="仿宋" w:hint="eastAsia"/>
          <w:sz w:val="32"/>
          <w:szCs w:val="32"/>
        </w:rPr>
        <w:t>全年实施机耕</w:t>
      </w:r>
      <w:r>
        <w:rPr>
          <w:rFonts w:ascii="仿宋" w:eastAsia="仿宋" w:hAnsi="仿宋" w:cs="仿宋" w:hint="eastAsia"/>
          <w:sz w:val="32"/>
          <w:szCs w:val="32"/>
        </w:rPr>
        <w:t>113</w:t>
      </w:r>
      <w:r>
        <w:rPr>
          <w:rFonts w:ascii="仿宋" w:eastAsia="仿宋" w:hAnsi="仿宋" w:cs="仿宋" w:hint="eastAsia"/>
          <w:sz w:val="32"/>
          <w:szCs w:val="32"/>
        </w:rPr>
        <w:t>万亩，机播</w:t>
      </w:r>
      <w:r>
        <w:rPr>
          <w:rFonts w:ascii="仿宋" w:eastAsia="仿宋" w:hAnsi="仿宋" w:cs="仿宋" w:hint="eastAsia"/>
          <w:sz w:val="32"/>
          <w:szCs w:val="32"/>
        </w:rPr>
        <w:t>34.4</w:t>
      </w:r>
      <w:r>
        <w:rPr>
          <w:rFonts w:ascii="仿宋" w:eastAsia="仿宋" w:hAnsi="仿宋" w:cs="仿宋" w:hint="eastAsia"/>
          <w:sz w:val="32"/>
          <w:szCs w:val="32"/>
        </w:rPr>
        <w:t>万亩，机收</w:t>
      </w:r>
      <w:r>
        <w:rPr>
          <w:rFonts w:ascii="仿宋" w:eastAsia="仿宋" w:hAnsi="仿宋" w:cs="仿宋" w:hint="eastAsia"/>
          <w:sz w:val="32"/>
          <w:szCs w:val="32"/>
        </w:rPr>
        <w:t>45.9</w:t>
      </w:r>
      <w:r>
        <w:rPr>
          <w:rFonts w:ascii="仿宋" w:eastAsia="仿宋" w:hAnsi="仿宋" w:cs="仿宋" w:hint="eastAsia"/>
          <w:sz w:val="32"/>
          <w:szCs w:val="32"/>
        </w:rPr>
        <w:t>万亩</w:t>
      </w:r>
      <w:r>
        <w:rPr>
          <w:rFonts w:ascii="仿宋" w:eastAsia="仿宋" w:hAnsi="仿宋" w:cs="仿宋" w:hint="eastAsia"/>
          <w:sz w:val="32"/>
          <w:szCs w:val="32"/>
        </w:rPr>
        <w:t>。全年累计兑现农机购置补贴资金</w:t>
      </w:r>
      <w:r>
        <w:rPr>
          <w:rFonts w:ascii="仿宋" w:eastAsia="仿宋" w:hAnsi="仿宋" w:cs="仿宋" w:hint="eastAsia"/>
          <w:sz w:val="32"/>
          <w:szCs w:val="32"/>
        </w:rPr>
        <w:t>83. 98</w:t>
      </w:r>
      <w:r>
        <w:rPr>
          <w:rFonts w:ascii="仿宋" w:eastAsia="仿宋" w:hAnsi="仿宋" w:cs="仿宋" w:hint="eastAsia"/>
          <w:sz w:val="32"/>
          <w:szCs w:val="32"/>
        </w:rPr>
        <w:t>万元，补贴机具</w:t>
      </w:r>
      <w:r>
        <w:rPr>
          <w:rFonts w:ascii="仿宋" w:eastAsia="仿宋" w:hAnsi="仿宋" w:cs="仿宋" w:hint="eastAsia"/>
          <w:sz w:val="32"/>
          <w:szCs w:val="32"/>
        </w:rPr>
        <w:t>876</w:t>
      </w:r>
      <w:r>
        <w:rPr>
          <w:rFonts w:ascii="仿宋" w:eastAsia="仿宋" w:hAnsi="仿宋" w:cs="仿宋" w:hint="eastAsia"/>
          <w:sz w:val="32"/>
          <w:szCs w:val="32"/>
        </w:rPr>
        <w:t>台，报废补贴机具</w:t>
      </w:r>
      <w:r>
        <w:rPr>
          <w:rFonts w:ascii="仿宋" w:eastAsia="仿宋" w:hAnsi="仿宋" w:cs="仿宋" w:hint="eastAsia"/>
          <w:sz w:val="32"/>
          <w:szCs w:val="32"/>
        </w:rPr>
        <w:t>30</w:t>
      </w:r>
      <w:r>
        <w:rPr>
          <w:rFonts w:ascii="仿宋" w:eastAsia="仿宋" w:hAnsi="仿宋" w:cs="仿宋" w:hint="eastAsia"/>
          <w:sz w:val="32"/>
          <w:szCs w:val="32"/>
        </w:rPr>
        <w:t>台，补贴金额</w:t>
      </w:r>
      <w:r>
        <w:rPr>
          <w:rFonts w:ascii="仿宋" w:eastAsia="仿宋" w:hAnsi="仿宋" w:cs="仿宋" w:hint="eastAsia"/>
          <w:sz w:val="32"/>
          <w:szCs w:val="32"/>
        </w:rPr>
        <w:t>30</w:t>
      </w:r>
      <w:r>
        <w:rPr>
          <w:rFonts w:ascii="仿宋" w:eastAsia="仿宋" w:hAnsi="仿宋" w:cs="仿宋" w:hint="eastAsia"/>
          <w:sz w:val="32"/>
          <w:szCs w:val="32"/>
        </w:rPr>
        <w:t>万元，累计受益农户</w:t>
      </w:r>
      <w:r>
        <w:rPr>
          <w:rFonts w:ascii="仿宋" w:eastAsia="仿宋" w:hAnsi="仿宋" w:cs="仿宋" w:hint="eastAsia"/>
          <w:sz w:val="32"/>
          <w:szCs w:val="32"/>
        </w:rPr>
        <w:t>906</w:t>
      </w:r>
      <w:r>
        <w:rPr>
          <w:rFonts w:ascii="仿宋" w:eastAsia="仿宋" w:hAnsi="仿宋" w:cs="仿宋" w:hint="eastAsia"/>
          <w:sz w:val="32"/>
          <w:szCs w:val="32"/>
        </w:rPr>
        <w:t>户，农</w:t>
      </w:r>
      <w:r>
        <w:rPr>
          <w:rFonts w:ascii="仿宋" w:eastAsia="仿宋" w:hAnsi="仿宋" w:cs="仿宋" w:hint="eastAsia"/>
          <w:sz w:val="32"/>
          <w:szCs w:val="32"/>
        </w:rPr>
        <w:t>机购置补贴中央资金结算率达</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）目标质量完成情况</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按照年度目标工作任务，根据时间节点，全面完成了年度目标工作任务。</w:t>
      </w:r>
      <w:r>
        <w:rPr>
          <w:rFonts w:ascii="仿宋" w:eastAsia="仿宋" w:hAnsi="仿宋" w:cs="仿宋" w:hint="eastAsia"/>
          <w:sz w:val="32"/>
          <w:szCs w:val="32"/>
        </w:rPr>
        <w:t>多次</w:t>
      </w:r>
      <w:r>
        <w:rPr>
          <w:rFonts w:ascii="仿宋" w:eastAsia="仿宋" w:hAnsi="仿宋" w:cs="仿宋" w:hint="eastAsia"/>
          <w:sz w:val="32"/>
          <w:szCs w:val="32"/>
        </w:rPr>
        <w:t>被中国农业机械化信息网、四川农村日报、四川农业农村厅等媒体宣传报道，取得了较好的社会效果。我站农机购置补贴工作程序规范、资料齐备、兑现及时，得到了省市纪委惠民资金专项检查组的高度认可。</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）目标进度完成情况</w:t>
      </w:r>
    </w:p>
    <w:p w:rsidR="008A14EC" w:rsidRDefault="002F48E6">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今年以来，先后组织县乡技术人员</w:t>
      </w:r>
      <w:r>
        <w:rPr>
          <w:rFonts w:ascii="仿宋" w:eastAsia="仿宋" w:hAnsi="仿宋" w:cs="仿宋" w:hint="eastAsia"/>
          <w:sz w:val="32"/>
          <w:szCs w:val="32"/>
        </w:rPr>
        <w:t>300</w:t>
      </w:r>
      <w:r>
        <w:rPr>
          <w:rFonts w:ascii="仿宋" w:eastAsia="仿宋" w:hAnsi="仿宋" w:cs="仿宋" w:hint="eastAsia"/>
          <w:sz w:val="32"/>
          <w:szCs w:val="32"/>
        </w:rPr>
        <w:t>余人，开展田间技术推广和示范现场会、院坝会等</w:t>
      </w:r>
      <w:r>
        <w:rPr>
          <w:rFonts w:ascii="仿宋" w:eastAsia="仿宋" w:hAnsi="仿宋" w:cs="仿宋" w:hint="eastAsia"/>
          <w:sz w:val="32"/>
          <w:szCs w:val="32"/>
        </w:rPr>
        <w:t>100</w:t>
      </w:r>
      <w:r>
        <w:rPr>
          <w:rFonts w:ascii="仿宋" w:eastAsia="仿宋" w:hAnsi="仿宋" w:cs="仿宋" w:hint="eastAsia"/>
          <w:sz w:val="32"/>
          <w:szCs w:val="32"/>
        </w:rPr>
        <w:t>次，培训农机驾驶操作人员</w:t>
      </w:r>
      <w:r>
        <w:rPr>
          <w:rFonts w:ascii="仿宋" w:eastAsia="仿宋" w:hAnsi="仿宋" w:cs="仿宋" w:hint="eastAsia"/>
          <w:sz w:val="32"/>
          <w:szCs w:val="32"/>
        </w:rPr>
        <w:t>1500</w:t>
      </w:r>
      <w:r>
        <w:rPr>
          <w:rFonts w:ascii="仿宋" w:eastAsia="仿宋" w:hAnsi="仿宋" w:cs="仿宋" w:hint="eastAsia"/>
          <w:sz w:val="32"/>
          <w:szCs w:val="32"/>
        </w:rPr>
        <w:t>人，发放各类技术资料</w:t>
      </w:r>
      <w:r>
        <w:rPr>
          <w:rFonts w:ascii="仿宋" w:eastAsia="仿宋" w:hAnsi="仿宋" w:cs="仿宋" w:hint="eastAsia"/>
          <w:sz w:val="32"/>
          <w:szCs w:val="32"/>
        </w:rPr>
        <w:t>2</w:t>
      </w:r>
      <w:r>
        <w:rPr>
          <w:rFonts w:ascii="仿宋" w:eastAsia="仿宋" w:hAnsi="仿宋" w:cs="仿宋" w:hint="eastAsia"/>
          <w:sz w:val="32"/>
          <w:szCs w:val="32"/>
        </w:rPr>
        <w:t>万份，指导检修各类农业机械</w:t>
      </w:r>
      <w:r>
        <w:rPr>
          <w:rFonts w:ascii="仿宋" w:eastAsia="仿宋" w:hAnsi="仿宋" w:cs="仿宋" w:hint="eastAsia"/>
          <w:sz w:val="32"/>
          <w:szCs w:val="32"/>
        </w:rPr>
        <w:t>300</w:t>
      </w:r>
      <w:r>
        <w:rPr>
          <w:rFonts w:ascii="仿宋" w:eastAsia="仿宋" w:hAnsi="仿宋" w:cs="仿宋" w:hint="eastAsia"/>
          <w:sz w:val="32"/>
          <w:szCs w:val="32"/>
        </w:rPr>
        <w:t>0</w:t>
      </w:r>
      <w:r>
        <w:rPr>
          <w:rFonts w:ascii="仿宋" w:eastAsia="仿宋" w:hAnsi="仿宋" w:cs="仿宋" w:hint="eastAsia"/>
          <w:sz w:val="32"/>
          <w:szCs w:val="32"/>
        </w:rPr>
        <w:t>余台、提灌站</w:t>
      </w:r>
      <w:r>
        <w:rPr>
          <w:rFonts w:ascii="仿宋" w:eastAsia="仿宋" w:hAnsi="仿宋" w:cs="仿宋" w:hint="eastAsia"/>
          <w:sz w:val="32"/>
          <w:szCs w:val="32"/>
        </w:rPr>
        <w:t>40</w:t>
      </w:r>
      <w:r>
        <w:rPr>
          <w:rFonts w:ascii="仿宋" w:eastAsia="仿宋" w:hAnsi="仿宋" w:cs="仿宋" w:hint="eastAsia"/>
          <w:sz w:val="32"/>
          <w:szCs w:val="32"/>
        </w:rPr>
        <w:t>处。组织农机专业合作社、农机大户积极开展农机化作业跨区服务，组建农机助耕队</w:t>
      </w:r>
      <w:r>
        <w:rPr>
          <w:rFonts w:ascii="仿宋" w:eastAsia="仿宋" w:hAnsi="仿宋" w:cs="仿宋" w:hint="eastAsia"/>
          <w:sz w:val="32"/>
          <w:szCs w:val="32"/>
        </w:rPr>
        <w:t>80</w:t>
      </w:r>
      <w:r>
        <w:rPr>
          <w:rFonts w:ascii="仿宋" w:eastAsia="仿宋" w:hAnsi="仿宋" w:cs="仿宋" w:hint="eastAsia"/>
          <w:sz w:val="32"/>
          <w:szCs w:val="32"/>
        </w:rPr>
        <w:t>多</w:t>
      </w:r>
      <w:r w:rsidR="00632C23">
        <w:rPr>
          <w:rFonts w:ascii="仿宋" w:eastAsia="仿宋" w:hAnsi="仿宋" w:cs="仿宋" w:hint="eastAsia"/>
          <w:sz w:val="32"/>
          <w:szCs w:val="32"/>
          <w:u w:val="thick" w:color="46CD7E"/>
          <w:shd w:val="clear" w:color="auto" w:fill="DAF5E5"/>
        </w:rPr>
        <w:t>支</w:t>
      </w:r>
      <w:r>
        <w:rPr>
          <w:rFonts w:ascii="仿宋" w:eastAsia="仿宋" w:hAnsi="仿宋" w:cs="仿宋" w:hint="eastAsia"/>
          <w:sz w:val="32"/>
          <w:szCs w:val="32"/>
        </w:rPr>
        <w:t>。</w:t>
      </w:r>
    </w:p>
    <w:p w:rsidR="008A14EC" w:rsidRDefault="008A14EC">
      <w:pPr>
        <w:spacing w:line="580" w:lineRule="exact"/>
        <w:ind w:firstLineChars="200" w:firstLine="640"/>
        <w:rPr>
          <w:rFonts w:ascii="仿宋_GB2312" w:eastAsia="仿宋_GB2312" w:hAnsi="仿宋_GB2312" w:cs="仿宋_GB2312"/>
          <w:sz w:val="32"/>
          <w:szCs w:val="32"/>
        </w:rPr>
      </w:pPr>
    </w:p>
    <w:p w:rsidR="008A14EC" w:rsidRDefault="002F48E6">
      <w:pPr>
        <w:rPr>
          <w:rFonts w:ascii="仿宋_GB2312" w:eastAsia="仿宋_GB2312"/>
          <w:color w:val="000000"/>
        </w:rPr>
      </w:pPr>
      <w:bookmarkStart w:id="62" w:name="_Toc15377226"/>
      <w:r>
        <w:rPr>
          <w:rFonts w:ascii="仿宋_GB2312" w:eastAsia="仿宋_GB2312"/>
          <w:b/>
          <w:sz w:val="32"/>
          <w:szCs w:val="32"/>
        </w:rPr>
        <w:br w:type="page"/>
      </w:r>
    </w:p>
    <w:p w:rsidR="008A14EC" w:rsidRDefault="002F48E6">
      <w:pPr>
        <w:numPr>
          <w:ilvl w:val="0"/>
          <w:numId w:val="2"/>
        </w:numPr>
        <w:spacing w:line="600" w:lineRule="exact"/>
        <w:ind w:firstLineChars="150" w:firstLine="660"/>
        <w:jc w:val="center"/>
        <w:outlineLvl w:val="0"/>
        <w:rPr>
          <w:rStyle w:val="10"/>
          <w:rFonts w:ascii="黑体" w:eastAsia="黑体" w:hAnsi="黑体"/>
          <w:b w:val="0"/>
          <w:color w:val="000000"/>
        </w:rPr>
      </w:pPr>
      <w:bookmarkStart w:id="63" w:name="_Toc15396613"/>
      <w:bookmarkStart w:id="64" w:name="_Toc15377225"/>
      <w:bookmarkStart w:id="65" w:name="_Toc30430"/>
      <w:r>
        <w:rPr>
          <w:rFonts w:ascii="黑体" w:eastAsia="黑体" w:hAnsi="黑体" w:hint="eastAsia"/>
          <w:color w:val="000000"/>
          <w:sz w:val="44"/>
          <w:szCs w:val="44"/>
        </w:rPr>
        <w:lastRenderedPageBreak/>
        <w:t>名</w:t>
      </w:r>
      <w:r>
        <w:rPr>
          <w:rStyle w:val="10"/>
          <w:rFonts w:ascii="黑体" w:eastAsia="黑体" w:hAnsi="黑体" w:hint="eastAsia"/>
          <w:b w:val="0"/>
          <w:color w:val="000000"/>
        </w:rPr>
        <w:t>词解释</w:t>
      </w:r>
      <w:bookmarkEnd w:id="63"/>
      <w:bookmarkEnd w:id="64"/>
      <w:bookmarkEnd w:id="65"/>
    </w:p>
    <w:p w:rsidR="008A14EC" w:rsidRDefault="008A14EC">
      <w:pPr>
        <w:spacing w:line="600" w:lineRule="exact"/>
        <w:jc w:val="left"/>
        <w:rPr>
          <w:rFonts w:ascii="宋体"/>
          <w:b/>
          <w:color w:val="000000"/>
          <w:sz w:val="44"/>
          <w:szCs w:val="44"/>
        </w:rPr>
      </w:pPr>
    </w:p>
    <w:p w:rsidR="008A14EC" w:rsidRDefault="002F48E6">
      <w:pPr>
        <w:pStyle w:val="Default"/>
        <w:spacing w:line="560" w:lineRule="exact"/>
        <w:ind w:firstLineChars="200" w:firstLine="643"/>
        <w:rPr>
          <w:rFonts w:hAnsi="仿宋"/>
          <w:b/>
          <w:sz w:val="32"/>
          <w:szCs w:val="32"/>
        </w:rPr>
      </w:pPr>
      <w:r>
        <w:rPr>
          <w:rFonts w:hAnsi="仿宋"/>
          <w:b/>
          <w:sz w:val="32"/>
          <w:szCs w:val="32"/>
        </w:rPr>
        <w:t>1</w:t>
      </w:r>
      <w:r w:rsidR="00632C23">
        <w:rPr>
          <w:rFonts w:hAnsi="仿宋"/>
          <w:b/>
          <w:sz w:val="32"/>
          <w:szCs w:val="32"/>
          <w:u w:val="thick" w:color="46CD7E"/>
          <w:shd w:val="clear" w:color="auto" w:fill="DAF5E5"/>
        </w:rPr>
        <w:t>.</w:t>
      </w:r>
      <w:r>
        <w:rPr>
          <w:rFonts w:hAnsi="仿宋" w:hint="eastAsia"/>
          <w:b/>
          <w:sz w:val="32"/>
          <w:szCs w:val="32"/>
        </w:rPr>
        <w:t>财政拨款收入：指单位从同级财政部门取得的财政预算资金。</w:t>
      </w:r>
    </w:p>
    <w:p w:rsidR="008A14EC" w:rsidRDefault="002F48E6">
      <w:pPr>
        <w:pStyle w:val="Default"/>
        <w:spacing w:line="560" w:lineRule="exact"/>
        <w:ind w:firstLineChars="200" w:firstLine="643"/>
        <w:rPr>
          <w:rFonts w:hAnsi="仿宋"/>
          <w:b/>
          <w:sz w:val="32"/>
          <w:szCs w:val="32"/>
        </w:rPr>
      </w:pPr>
      <w:r>
        <w:rPr>
          <w:rFonts w:hAnsi="仿宋"/>
          <w:b/>
          <w:sz w:val="32"/>
          <w:szCs w:val="32"/>
        </w:rPr>
        <w:t>2</w:t>
      </w:r>
      <w:r w:rsidR="00632C23">
        <w:rPr>
          <w:rFonts w:hAnsi="仿宋"/>
          <w:b/>
          <w:sz w:val="32"/>
          <w:szCs w:val="32"/>
          <w:u w:val="thick" w:color="46CD7E"/>
          <w:shd w:val="clear" w:color="auto" w:fill="DAF5E5"/>
        </w:rPr>
        <w:t>.</w:t>
      </w:r>
      <w:r>
        <w:rPr>
          <w:rFonts w:hAnsi="仿宋" w:hint="eastAsia"/>
          <w:b/>
          <w:sz w:val="32"/>
          <w:szCs w:val="32"/>
        </w:rPr>
        <w:t>事业收入：指事业单位开展专业业务活动及辅助活动取得的收入。</w:t>
      </w:r>
    </w:p>
    <w:p w:rsidR="008A14EC" w:rsidRDefault="002F48E6">
      <w:pPr>
        <w:pStyle w:val="Default"/>
        <w:spacing w:line="560" w:lineRule="exact"/>
        <w:ind w:firstLineChars="200" w:firstLine="643"/>
        <w:rPr>
          <w:rFonts w:hAnsi="仿宋"/>
          <w:b/>
          <w:sz w:val="32"/>
          <w:szCs w:val="32"/>
        </w:rPr>
      </w:pPr>
      <w:r>
        <w:rPr>
          <w:rFonts w:hAnsi="仿宋"/>
          <w:b/>
          <w:sz w:val="32"/>
          <w:szCs w:val="32"/>
        </w:rPr>
        <w:t>3</w:t>
      </w:r>
      <w:r w:rsidR="00632C23">
        <w:rPr>
          <w:rFonts w:hAnsi="仿宋"/>
          <w:b/>
          <w:sz w:val="32"/>
          <w:szCs w:val="32"/>
          <w:u w:val="thick" w:color="46CD7E"/>
          <w:shd w:val="clear" w:color="auto" w:fill="DAF5E5"/>
        </w:rPr>
        <w:t>.</w:t>
      </w:r>
      <w:r>
        <w:rPr>
          <w:rFonts w:hAnsi="仿宋" w:hint="eastAsia"/>
          <w:b/>
          <w:sz w:val="32"/>
          <w:szCs w:val="32"/>
        </w:rPr>
        <w:t>经营收入：指事业单位在专业业务活动及其辅助活动之外开展非独立核算经营活动取得的收入。</w:t>
      </w:r>
    </w:p>
    <w:p w:rsidR="008A14EC" w:rsidRDefault="002F48E6">
      <w:pPr>
        <w:pStyle w:val="Default"/>
        <w:spacing w:line="560" w:lineRule="exact"/>
        <w:ind w:firstLineChars="200" w:firstLine="643"/>
        <w:rPr>
          <w:rFonts w:hAnsi="仿宋"/>
          <w:b/>
          <w:sz w:val="32"/>
          <w:szCs w:val="32"/>
        </w:rPr>
      </w:pPr>
      <w:r>
        <w:rPr>
          <w:rFonts w:hAnsi="仿宋"/>
          <w:b/>
          <w:sz w:val="32"/>
          <w:szCs w:val="32"/>
        </w:rPr>
        <w:t>4</w:t>
      </w:r>
      <w:r w:rsidR="00632C23">
        <w:rPr>
          <w:rFonts w:hAnsi="仿宋"/>
          <w:b/>
          <w:sz w:val="32"/>
          <w:szCs w:val="32"/>
          <w:u w:val="thick" w:color="46CD7E"/>
          <w:shd w:val="clear" w:color="auto" w:fill="DAF5E5"/>
        </w:rPr>
        <w:t>.</w:t>
      </w:r>
      <w:r>
        <w:rPr>
          <w:rFonts w:hAnsi="仿宋" w:hint="eastAsia"/>
          <w:b/>
          <w:sz w:val="32"/>
          <w:szCs w:val="32"/>
        </w:rPr>
        <w:t>其他收入：指单位取得的除上述收入以外的各项收入。主要是单位银行存款利息收入及财政利用结存资金拨付的各项目专项经费等。</w:t>
      </w:r>
      <w:r>
        <w:rPr>
          <w:rFonts w:hAnsi="仿宋"/>
          <w:b/>
          <w:sz w:val="32"/>
          <w:szCs w:val="32"/>
        </w:rPr>
        <w:t xml:space="preserve"> </w:t>
      </w:r>
    </w:p>
    <w:p w:rsidR="008A14EC" w:rsidRDefault="002F48E6">
      <w:pPr>
        <w:pStyle w:val="Default"/>
        <w:spacing w:line="560" w:lineRule="exact"/>
        <w:ind w:firstLineChars="200" w:firstLine="643"/>
        <w:rPr>
          <w:rFonts w:hAnsi="仿宋"/>
          <w:b/>
          <w:sz w:val="32"/>
          <w:szCs w:val="32"/>
        </w:rPr>
      </w:pPr>
      <w:r>
        <w:rPr>
          <w:rFonts w:hAnsi="仿宋" w:hint="eastAsia"/>
          <w:b/>
          <w:sz w:val="32"/>
          <w:szCs w:val="32"/>
        </w:rPr>
        <w:t>5</w:t>
      </w:r>
      <w:r w:rsidR="00632C23">
        <w:rPr>
          <w:rFonts w:hAnsi="仿宋"/>
          <w:b/>
          <w:sz w:val="32"/>
          <w:szCs w:val="32"/>
          <w:u w:val="thick" w:color="46CD7E"/>
          <w:shd w:val="clear" w:color="auto" w:fill="DAF5E5"/>
        </w:rPr>
        <w:t>.</w:t>
      </w:r>
      <w:r>
        <w:rPr>
          <w:rFonts w:hAnsi="仿宋" w:hint="eastAsia"/>
          <w:b/>
          <w:sz w:val="32"/>
          <w:szCs w:val="32"/>
        </w:rPr>
        <w:t>年初结转和结余：指以前年度尚未完成、结转到本年按有关规定继续使用的资金。</w:t>
      </w:r>
      <w:r>
        <w:rPr>
          <w:rFonts w:hAnsi="仿宋"/>
          <w:b/>
          <w:sz w:val="32"/>
          <w:szCs w:val="32"/>
        </w:rPr>
        <w:t xml:space="preserve"> </w:t>
      </w:r>
    </w:p>
    <w:p w:rsidR="008A14EC" w:rsidRDefault="002F48E6">
      <w:pPr>
        <w:pStyle w:val="Default"/>
        <w:spacing w:line="560" w:lineRule="exact"/>
        <w:ind w:firstLineChars="200" w:firstLine="643"/>
        <w:rPr>
          <w:rFonts w:hAnsi="仿宋"/>
          <w:b/>
          <w:sz w:val="32"/>
          <w:szCs w:val="32"/>
        </w:rPr>
      </w:pPr>
      <w:r>
        <w:rPr>
          <w:rFonts w:hAnsi="仿宋" w:hint="eastAsia"/>
          <w:b/>
          <w:sz w:val="32"/>
          <w:szCs w:val="32"/>
        </w:rPr>
        <w:t>6</w:t>
      </w:r>
      <w:r w:rsidR="00632C23">
        <w:rPr>
          <w:rFonts w:hAnsi="仿宋"/>
          <w:b/>
          <w:sz w:val="32"/>
          <w:szCs w:val="32"/>
          <w:u w:val="thick" w:color="46CD7E"/>
          <w:shd w:val="clear" w:color="auto" w:fill="DAF5E5"/>
        </w:rPr>
        <w:t>.</w:t>
      </w:r>
      <w:r>
        <w:rPr>
          <w:rFonts w:hAnsi="仿宋" w:hint="eastAsia"/>
          <w:b/>
          <w:sz w:val="32"/>
          <w:szCs w:val="32"/>
        </w:rPr>
        <w:t>结余分配：指事业单位按照事业单位会计制度的规定从非财政补助结余中分配的事业基金和职工福利基金等。</w:t>
      </w:r>
    </w:p>
    <w:p w:rsidR="008A14EC" w:rsidRDefault="002F48E6">
      <w:pPr>
        <w:pStyle w:val="Default"/>
        <w:spacing w:line="560" w:lineRule="exact"/>
        <w:ind w:firstLineChars="200" w:firstLine="643"/>
        <w:rPr>
          <w:rFonts w:hAnsi="仿宋"/>
          <w:b/>
          <w:sz w:val="32"/>
          <w:szCs w:val="32"/>
        </w:rPr>
      </w:pPr>
      <w:r>
        <w:rPr>
          <w:rFonts w:hAnsi="仿宋" w:hint="eastAsia"/>
          <w:b/>
          <w:sz w:val="32"/>
          <w:szCs w:val="32"/>
        </w:rPr>
        <w:t>7</w:t>
      </w:r>
      <w:r w:rsidR="00632C23">
        <w:rPr>
          <w:rFonts w:hAnsi="仿宋"/>
          <w:b/>
          <w:sz w:val="32"/>
          <w:szCs w:val="32"/>
          <w:u w:val="thick" w:color="46CD7E"/>
          <w:shd w:val="clear" w:color="auto" w:fill="DAF5E5"/>
        </w:rPr>
        <w:t>.</w:t>
      </w:r>
      <w:r>
        <w:rPr>
          <w:rFonts w:hAnsi="仿宋" w:hint="eastAsia"/>
          <w:b/>
          <w:sz w:val="32"/>
          <w:szCs w:val="32"/>
        </w:rPr>
        <w:t>年末结转和结余：指单位按有关规定结转到下年或以后年度继续使用的资金。</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hint="eastAsia"/>
          <w:b/>
          <w:color w:val="000000"/>
          <w:sz w:val="32"/>
          <w:szCs w:val="32"/>
        </w:rPr>
        <w:t>8</w:t>
      </w:r>
      <w:r w:rsidR="00632C23">
        <w:rPr>
          <w:rFonts w:ascii="仿宋" w:eastAsia="仿宋" w:hAnsi="仿宋"/>
          <w:b/>
          <w:color w:val="000000"/>
          <w:sz w:val="32"/>
          <w:szCs w:val="32"/>
          <w:u w:val="thick" w:color="46CD7E"/>
          <w:shd w:val="clear" w:color="auto" w:fill="DAF5E5"/>
        </w:rPr>
        <w:t>.</w:t>
      </w:r>
      <w:r>
        <w:rPr>
          <w:rStyle w:val="ab"/>
          <w:rFonts w:ascii="仿宋" w:eastAsia="仿宋" w:hAnsi="仿宋" w:hint="eastAsia"/>
          <w:bCs/>
          <w:color w:val="000000"/>
          <w:sz w:val="32"/>
          <w:szCs w:val="32"/>
        </w:rPr>
        <w:t xml:space="preserve"> </w:t>
      </w:r>
      <w:r>
        <w:rPr>
          <w:rFonts w:ascii="仿宋" w:eastAsia="仿宋" w:hAnsi="仿宋" w:cs="仿宋" w:hint="eastAsia"/>
          <w:b/>
          <w:color w:val="000000"/>
          <w:kern w:val="0"/>
          <w:sz w:val="32"/>
          <w:szCs w:val="32"/>
        </w:rPr>
        <w:t>社会保障和就业（类）行政事业单位养老支出（款）机关事业单位基本养老保险缴费支出（项）</w:t>
      </w:r>
      <w:r>
        <w:rPr>
          <w:rFonts w:ascii="仿宋" w:eastAsia="仿宋" w:hAnsi="仿宋" w:cs="仿宋"/>
          <w:b/>
          <w:color w:val="000000"/>
          <w:kern w:val="0"/>
          <w:sz w:val="32"/>
          <w:szCs w:val="32"/>
        </w:rPr>
        <w:t>:</w:t>
      </w:r>
      <w:r>
        <w:rPr>
          <w:rFonts w:ascii="仿宋" w:eastAsia="仿宋" w:hAnsi="仿宋" w:cs="仿宋" w:hint="eastAsia"/>
          <w:b/>
          <w:color w:val="000000"/>
          <w:kern w:val="0"/>
          <w:sz w:val="32"/>
          <w:szCs w:val="32"/>
        </w:rPr>
        <w:t>指机关事业单位实施养老保险制度由单位实施缴纳的基本养老保险支出。</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9</w:t>
      </w:r>
      <w:r w:rsidR="00632C23">
        <w:rPr>
          <w:rFonts w:ascii="仿宋" w:eastAsia="仿宋" w:hAnsi="仿宋" w:cs="仿宋"/>
          <w:b/>
          <w:color w:val="000000"/>
          <w:kern w:val="0"/>
          <w:sz w:val="32"/>
          <w:szCs w:val="32"/>
          <w:u w:val="thick" w:color="46CD7E"/>
          <w:shd w:val="clear" w:color="auto" w:fill="DAF5E5"/>
        </w:rPr>
        <w:t>.</w:t>
      </w:r>
      <w:r>
        <w:rPr>
          <w:rFonts w:ascii="仿宋" w:eastAsia="仿宋" w:hAnsi="仿宋" w:cs="仿宋" w:hint="eastAsia"/>
          <w:b/>
          <w:color w:val="000000"/>
          <w:kern w:val="0"/>
          <w:sz w:val="32"/>
          <w:szCs w:val="32"/>
        </w:rPr>
        <w:t>卫生健康支出（类）行政事业单位医疗（款）事业单位医疗（项）：指事业单位基本医疗保险缴费，按国家规定享受离休人员医疗经费。</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10</w:t>
      </w:r>
      <w:r w:rsidR="00632C23">
        <w:rPr>
          <w:rFonts w:ascii="仿宋" w:eastAsia="仿宋" w:hAnsi="仿宋" w:cs="仿宋"/>
          <w:b/>
          <w:color w:val="000000"/>
          <w:kern w:val="0"/>
          <w:sz w:val="32"/>
          <w:szCs w:val="32"/>
          <w:u w:val="thick" w:color="46CD7E"/>
          <w:shd w:val="clear" w:color="auto" w:fill="DAF5E5"/>
        </w:rPr>
        <w:t>.</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事业运行（项）：</w:t>
      </w:r>
      <w:r>
        <w:rPr>
          <w:rFonts w:ascii="仿宋" w:eastAsia="仿宋" w:hAnsi="仿宋" w:cs="仿宋" w:hint="eastAsia"/>
          <w:b/>
          <w:color w:val="000000"/>
          <w:kern w:val="0"/>
          <w:sz w:val="32"/>
          <w:szCs w:val="32"/>
        </w:rPr>
        <w:lastRenderedPageBreak/>
        <w:t>指农业事业单位基本支出，事业单位设施、系统运行与资产维护等方面的支出。</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11</w:t>
      </w:r>
      <w:r w:rsidR="00632C23">
        <w:rPr>
          <w:rFonts w:ascii="仿宋" w:eastAsia="仿宋" w:hAnsi="仿宋" w:cs="仿宋"/>
          <w:b/>
          <w:color w:val="000000"/>
          <w:kern w:val="0"/>
          <w:sz w:val="32"/>
          <w:szCs w:val="32"/>
          <w:u w:val="thick" w:color="46CD7E"/>
          <w:shd w:val="clear" w:color="auto" w:fill="DAF5E5"/>
        </w:rPr>
        <w:t>.</w:t>
      </w:r>
      <w:r>
        <w:rPr>
          <w:rFonts w:ascii="仿宋" w:eastAsia="仿宋" w:hAnsi="仿宋" w:cs="仿宋" w:hint="eastAsia"/>
          <w:b/>
          <w:color w:val="000000"/>
          <w:kern w:val="0"/>
          <w:sz w:val="32"/>
          <w:szCs w:val="32"/>
        </w:rPr>
        <w:t>农林水支出（类）</w:t>
      </w:r>
      <w:r>
        <w:rPr>
          <w:rStyle w:val="ab"/>
          <w:rFonts w:ascii="仿宋" w:eastAsia="仿宋" w:hAnsi="仿宋" w:hint="eastAsia"/>
          <w:bCs/>
          <w:color w:val="000000"/>
          <w:sz w:val="32"/>
          <w:szCs w:val="32"/>
        </w:rPr>
        <w:t>农业农村（款）</w:t>
      </w:r>
      <w:r>
        <w:rPr>
          <w:rFonts w:ascii="仿宋" w:eastAsia="仿宋" w:hAnsi="仿宋" w:cs="仿宋" w:hint="eastAsia"/>
          <w:b/>
          <w:color w:val="000000"/>
          <w:kern w:val="0"/>
          <w:sz w:val="32"/>
          <w:szCs w:val="32"/>
        </w:rPr>
        <w:t>其他农业农村支出（项）：指除上述项目以外其他用于农业方面的支出。</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12</w:t>
      </w:r>
      <w:r w:rsidR="00632C23">
        <w:rPr>
          <w:rFonts w:ascii="仿宋" w:eastAsia="仿宋" w:hAnsi="仿宋" w:cs="仿宋"/>
          <w:b/>
          <w:color w:val="000000"/>
          <w:kern w:val="0"/>
          <w:sz w:val="32"/>
          <w:szCs w:val="32"/>
          <w:u w:val="thick" w:color="46CD7E"/>
          <w:shd w:val="clear" w:color="auto" w:fill="DAF5E5"/>
        </w:rPr>
        <w:t>.</w:t>
      </w:r>
      <w:r>
        <w:rPr>
          <w:rFonts w:ascii="仿宋" w:eastAsia="仿宋" w:hAnsi="仿宋" w:cs="仿宋" w:hint="eastAsia"/>
          <w:b/>
          <w:color w:val="000000"/>
          <w:kern w:val="0"/>
          <w:sz w:val="32"/>
          <w:szCs w:val="32"/>
        </w:rPr>
        <w:t>农林水支出（类）扶贫（款）其他扶贫支出（项）：指用于除上述项目以外其他用于扶贫方面的支出。</w:t>
      </w:r>
    </w:p>
    <w:p w:rsidR="008A14EC" w:rsidRDefault="002F48E6">
      <w:pPr>
        <w:ind w:firstLineChars="200" w:firstLine="643"/>
        <w:rPr>
          <w:rFonts w:ascii="仿宋" w:eastAsia="仿宋" w:hAnsi="仿宋" w:cs="仿宋"/>
          <w:b/>
          <w:color w:val="000000"/>
          <w:kern w:val="0"/>
          <w:sz w:val="32"/>
          <w:szCs w:val="32"/>
        </w:rPr>
      </w:pPr>
      <w:r>
        <w:rPr>
          <w:rFonts w:ascii="仿宋" w:eastAsia="仿宋" w:hAnsi="仿宋" w:cs="仿宋" w:hint="eastAsia"/>
          <w:b/>
          <w:color w:val="000000"/>
          <w:kern w:val="0"/>
          <w:sz w:val="32"/>
          <w:szCs w:val="32"/>
        </w:rPr>
        <w:t>1</w:t>
      </w:r>
      <w:r>
        <w:rPr>
          <w:rFonts w:ascii="仿宋" w:eastAsia="仿宋" w:hAnsi="仿宋" w:cs="仿宋" w:hint="eastAsia"/>
          <w:b/>
          <w:color w:val="000000"/>
          <w:kern w:val="0"/>
          <w:sz w:val="32"/>
          <w:szCs w:val="32"/>
        </w:rPr>
        <w:t>3</w:t>
      </w:r>
      <w:r w:rsidR="00632C23">
        <w:rPr>
          <w:rFonts w:ascii="仿宋" w:eastAsia="仿宋" w:hAnsi="仿宋" w:cs="仿宋"/>
          <w:b/>
          <w:color w:val="000000"/>
          <w:kern w:val="0"/>
          <w:sz w:val="32"/>
          <w:szCs w:val="32"/>
          <w:u w:val="thick" w:color="46CD7E"/>
          <w:shd w:val="clear" w:color="auto" w:fill="DAF5E5"/>
        </w:rPr>
        <w:t>.</w:t>
      </w:r>
      <w:r>
        <w:rPr>
          <w:rFonts w:ascii="仿宋" w:eastAsia="仿宋" w:hAnsi="仿宋" w:cs="仿宋" w:hint="eastAsia"/>
          <w:b/>
          <w:color w:val="000000"/>
          <w:kern w:val="0"/>
          <w:sz w:val="32"/>
          <w:szCs w:val="32"/>
        </w:rPr>
        <w:t>住房保障支出（类）住房改革支出（款）住房公积金（项）：指行政事业单位按人力资源和社会保障部、财政部规定的基本工资和津贴补贴以及规定比例为职工缴纳的住房公积金。</w:t>
      </w:r>
    </w:p>
    <w:p w:rsidR="008A14EC" w:rsidRDefault="002F48E6">
      <w:pPr>
        <w:ind w:firstLineChars="200" w:firstLine="643"/>
        <w:rPr>
          <w:rFonts w:ascii="仿宋" w:eastAsia="仿宋" w:hAnsi="仿宋"/>
          <w:b/>
          <w:color w:val="000000"/>
          <w:sz w:val="32"/>
          <w:szCs w:val="32"/>
        </w:rPr>
      </w:pPr>
      <w:r>
        <w:rPr>
          <w:rFonts w:ascii="仿宋" w:eastAsia="仿宋" w:hAnsi="仿宋" w:hint="eastAsia"/>
          <w:b/>
          <w:color w:val="000000"/>
          <w:sz w:val="32"/>
          <w:szCs w:val="32"/>
        </w:rPr>
        <w:t>14</w:t>
      </w:r>
      <w:r w:rsidR="00632C23">
        <w:rPr>
          <w:rFonts w:ascii="仿宋" w:eastAsia="仿宋" w:hAnsi="仿宋"/>
          <w:b/>
          <w:color w:val="000000"/>
          <w:sz w:val="32"/>
          <w:szCs w:val="32"/>
          <w:u w:val="thick" w:color="46CD7E"/>
          <w:shd w:val="clear" w:color="auto" w:fill="DAF5E5"/>
        </w:rPr>
        <w:t>.</w:t>
      </w:r>
      <w:r>
        <w:rPr>
          <w:rFonts w:ascii="仿宋" w:eastAsia="仿宋" w:hAnsi="仿宋" w:hint="eastAsia"/>
          <w:b/>
          <w:color w:val="000000"/>
          <w:sz w:val="32"/>
          <w:szCs w:val="32"/>
        </w:rPr>
        <w:t>基本支出：指为保障机构正常运转、完成日常工作任务而发生的人员支出和公用支出。</w:t>
      </w:r>
    </w:p>
    <w:p w:rsidR="008A14EC" w:rsidRDefault="002F48E6">
      <w:pPr>
        <w:ind w:firstLineChars="200" w:firstLine="643"/>
        <w:rPr>
          <w:rFonts w:ascii="仿宋" w:eastAsia="仿宋" w:hAnsi="仿宋"/>
          <w:b/>
          <w:color w:val="000000"/>
          <w:sz w:val="32"/>
          <w:szCs w:val="32"/>
        </w:rPr>
      </w:pPr>
      <w:r>
        <w:rPr>
          <w:rFonts w:ascii="仿宋" w:eastAsia="仿宋" w:hAnsi="仿宋" w:hint="eastAsia"/>
          <w:b/>
          <w:color w:val="000000"/>
          <w:sz w:val="32"/>
          <w:szCs w:val="32"/>
        </w:rPr>
        <w:t>15</w:t>
      </w:r>
      <w:r w:rsidR="00632C23">
        <w:rPr>
          <w:rFonts w:ascii="仿宋" w:eastAsia="仿宋" w:hAnsi="仿宋"/>
          <w:b/>
          <w:color w:val="000000"/>
          <w:sz w:val="32"/>
          <w:szCs w:val="32"/>
          <w:u w:val="thick" w:color="46CD7E"/>
          <w:shd w:val="clear" w:color="auto" w:fill="DAF5E5"/>
        </w:rPr>
        <w:t>.</w:t>
      </w:r>
      <w:r>
        <w:rPr>
          <w:rFonts w:ascii="仿宋" w:eastAsia="仿宋" w:hAnsi="仿宋" w:hint="eastAsia"/>
          <w:b/>
          <w:color w:val="000000"/>
          <w:sz w:val="32"/>
          <w:szCs w:val="32"/>
        </w:rPr>
        <w:t>项目支出：指在基本支出之外为完成特定行政任务和</w:t>
      </w:r>
      <w:r w:rsidRPr="00632C23">
        <w:rPr>
          <w:rFonts w:ascii="仿宋" w:eastAsia="仿宋" w:hAnsi="仿宋" w:hint="eastAsia"/>
          <w:b/>
          <w:color w:val="000000"/>
          <w:sz w:val="32"/>
          <w:szCs w:val="32"/>
          <w:u w:val="thick" w:color="FFB03A"/>
          <w:shd w:val="clear" w:color="auto" w:fill="FFEFD8"/>
        </w:rPr>
        <w:t>事业</w:t>
      </w:r>
      <w:r>
        <w:rPr>
          <w:rFonts w:ascii="仿宋" w:eastAsia="仿宋" w:hAnsi="仿宋" w:hint="eastAsia"/>
          <w:b/>
          <w:color w:val="000000"/>
          <w:sz w:val="32"/>
          <w:szCs w:val="32"/>
        </w:rPr>
        <w:t>发展目标所发生的支出。</w:t>
      </w:r>
      <w:r>
        <w:rPr>
          <w:rFonts w:ascii="仿宋" w:eastAsia="仿宋" w:hAnsi="仿宋"/>
          <w:b/>
          <w:color w:val="000000"/>
          <w:sz w:val="32"/>
          <w:szCs w:val="32"/>
        </w:rPr>
        <w:t xml:space="preserve"> </w:t>
      </w:r>
    </w:p>
    <w:p w:rsidR="008A14EC" w:rsidRDefault="002F48E6">
      <w:pPr>
        <w:pStyle w:val="Default"/>
        <w:spacing w:line="560" w:lineRule="exact"/>
        <w:ind w:firstLineChars="200" w:firstLine="643"/>
        <w:rPr>
          <w:rFonts w:hAnsi="仿宋"/>
          <w:b/>
          <w:sz w:val="32"/>
          <w:szCs w:val="32"/>
        </w:rPr>
      </w:pPr>
      <w:r>
        <w:rPr>
          <w:rFonts w:hAnsi="仿宋" w:hint="eastAsia"/>
          <w:b/>
          <w:sz w:val="32"/>
          <w:szCs w:val="32"/>
        </w:rPr>
        <w:t>16</w:t>
      </w:r>
      <w:r w:rsidR="00632C23">
        <w:rPr>
          <w:rFonts w:hAnsi="仿宋"/>
          <w:b/>
          <w:sz w:val="32"/>
          <w:szCs w:val="32"/>
          <w:u w:val="thick" w:color="46CD7E"/>
          <w:shd w:val="clear" w:color="auto" w:fill="DAF5E5"/>
        </w:rPr>
        <w:t>.</w:t>
      </w:r>
      <w:r>
        <w:rPr>
          <w:rFonts w:hAnsi="仿宋" w:hint="eastAsia"/>
          <w:b/>
          <w:sz w:val="32"/>
          <w:szCs w:val="32"/>
        </w:rPr>
        <w:t>“三公”经费：指部门用财政拨款安排的因公出国（境）费、公务用车购置及运行费和公务接待费。其中，因公出国（境）</w:t>
      </w:r>
      <w:proofErr w:type="gramStart"/>
      <w:r>
        <w:rPr>
          <w:rFonts w:hAnsi="仿宋" w:hint="eastAsia"/>
          <w:b/>
          <w:sz w:val="32"/>
          <w:szCs w:val="32"/>
        </w:rPr>
        <w:t>费反映</w:t>
      </w:r>
      <w:proofErr w:type="gramEnd"/>
      <w:r>
        <w:rPr>
          <w:rFonts w:hAnsi="仿宋" w:hint="eastAsia"/>
          <w:b/>
          <w:sz w:val="32"/>
          <w:szCs w:val="32"/>
        </w:rPr>
        <w:t>单位公务出国（境）的国际旅费、国外城市间交通费、住宿费、伙食费、培训费、公杂费等支出；公务用车购置及运行</w:t>
      </w:r>
      <w:proofErr w:type="gramStart"/>
      <w:r>
        <w:rPr>
          <w:rFonts w:hAnsi="仿宋" w:hint="eastAsia"/>
          <w:b/>
          <w:sz w:val="32"/>
          <w:szCs w:val="32"/>
        </w:rPr>
        <w:t>费反映</w:t>
      </w:r>
      <w:proofErr w:type="gramEnd"/>
      <w:r>
        <w:rPr>
          <w:rFonts w:hAnsi="仿宋" w:hint="eastAsia"/>
          <w:b/>
          <w:sz w:val="32"/>
          <w:szCs w:val="32"/>
        </w:rPr>
        <w:t>单位公务用车车辆购置支出（</w:t>
      </w:r>
      <w:proofErr w:type="gramStart"/>
      <w:r>
        <w:rPr>
          <w:rFonts w:hAnsi="仿宋" w:hint="eastAsia"/>
          <w:b/>
          <w:sz w:val="32"/>
          <w:szCs w:val="32"/>
        </w:rPr>
        <w:t>含车</w:t>
      </w:r>
      <w:proofErr w:type="gramEnd"/>
      <w:r>
        <w:rPr>
          <w:rFonts w:hAnsi="仿宋" w:hint="eastAsia"/>
          <w:b/>
          <w:sz w:val="32"/>
          <w:szCs w:val="32"/>
        </w:rPr>
        <w:t>辆购置税）及租用费、燃料费、维修费、过路过桥费、保险费等支出；公务接待</w:t>
      </w:r>
      <w:proofErr w:type="gramStart"/>
      <w:r>
        <w:rPr>
          <w:rFonts w:hAnsi="仿宋" w:hint="eastAsia"/>
          <w:b/>
          <w:sz w:val="32"/>
          <w:szCs w:val="32"/>
        </w:rPr>
        <w:t>费反映</w:t>
      </w:r>
      <w:proofErr w:type="gramEnd"/>
      <w:r>
        <w:rPr>
          <w:rFonts w:hAnsi="仿宋" w:hint="eastAsia"/>
          <w:b/>
          <w:sz w:val="32"/>
          <w:szCs w:val="32"/>
        </w:rPr>
        <w:t>单位按规定开支的各类公务接待（含外宾接待）支出。</w:t>
      </w:r>
    </w:p>
    <w:p w:rsidR="008A14EC" w:rsidRDefault="008A14EC">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310"/>
        <w:gridCol w:w="1077"/>
        <w:gridCol w:w="1050"/>
        <w:gridCol w:w="2713"/>
        <w:gridCol w:w="1227"/>
        <w:gridCol w:w="2198"/>
        <w:gridCol w:w="236"/>
      </w:tblGrid>
      <w:tr w:rsidR="008A14EC">
        <w:trPr>
          <w:trHeight w:val="675"/>
        </w:trPr>
        <w:tc>
          <w:tcPr>
            <w:tcW w:w="9577" w:type="dxa"/>
            <w:gridSpan w:val="6"/>
            <w:tcBorders>
              <w:top w:val="nil"/>
              <w:left w:val="nil"/>
              <w:bottom w:val="nil"/>
              <w:right w:val="nil"/>
            </w:tcBorders>
            <w:shd w:val="clear" w:color="auto" w:fill="auto"/>
            <w:vAlign w:val="center"/>
          </w:tcPr>
          <w:p w:rsidR="008A14EC" w:rsidRDefault="002F48E6">
            <w:pPr>
              <w:widowControl/>
              <w:jc w:val="center"/>
              <w:textAlignment w:val="center"/>
              <w:rPr>
                <w:rFonts w:ascii="宋体" w:hAnsi="宋体" w:cs="宋体"/>
                <w:b/>
                <w:sz w:val="32"/>
                <w:szCs w:val="32"/>
              </w:rPr>
            </w:pPr>
            <w:bookmarkStart w:id="66" w:name="_Toc15396618"/>
            <w:r>
              <w:rPr>
                <w:rFonts w:ascii="宋体" w:hAnsi="宋体" w:cs="宋体"/>
                <w:b/>
                <w:sz w:val="32"/>
                <w:szCs w:val="32"/>
              </w:rPr>
              <w:lastRenderedPageBreak/>
              <w:t>2021</w:t>
            </w:r>
            <w:r>
              <w:rPr>
                <w:rFonts w:ascii="宋体" w:hAnsi="宋体" w:cs="宋体"/>
                <w:b/>
                <w:sz w:val="32"/>
                <w:szCs w:val="32"/>
              </w:rPr>
              <w:t>年</w:t>
            </w:r>
            <w:r>
              <w:rPr>
                <w:rFonts w:ascii="宋体" w:hAnsi="宋体" w:cs="宋体"/>
                <w:b/>
                <w:sz w:val="32"/>
                <w:szCs w:val="32"/>
              </w:rPr>
              <w:t>100</w:t>
            </w:r>
            <w:r>
              <w:rPr>
                <w:rFonts w:ascii="宋体" w:hAnsi="宋体" w:cs="宋体"/>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8A14EC" w:rsidRDefault="008A14EC">
            <w:pPr>
              <w:widowControl/>
              <w:jc w:val="center"/>
              <w:textAlignment w:val="center"/>
              <w:rPr>
                <w:rFonts w:ascii="宋体" w:hAnsi="宋体" w:cs="宋体"/>
                <w:b/>
                <w:kern w:val="0"/>
                <w:sz w:val="32"/>
                <w:szCs w:val="32"/>
                <w:lang w:bidi="ar"/>
              </w:rPr>
            </w:pPr>
          </w:p>
        </w:tc>
      </w:tr>
      <w:tr w:rsidR="008A14EC">
        <w:trPr>
          <w:gridAfter w:val="1"/>
          <w:wAfter w:w="234" w:type="dxa"/>
          <w:trHeight w:val="254"/>
        </w:trPr>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主管部门及代码</w:t>
            </w: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textAlignment w:val="center"/>
              <w:rPr>
                <w:rFonts w:ascii="宋体" w:hAnsi="宋体" w:cs="宋体"/>
                <w:sz w:val="16"/>
                <w:szCs w:val="16"/>
              </w:rPr>
            </w:pPr>
            <w:r>
              <w:rPr>
                <w:rFonts w:ascii="宋体" w:hAnsi="宋体" w:cs="宋体" w:hint="eastAsia"/>
                <w:sz w:val="16"/>
                <w:szCs w:val="16"/>
              </w:rPr>
              <w:t>通江县农业农村局</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实施单位</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sz w:val="16"/>
                <w:szCs w:val="16"/>
              </w:rPr>
              <w:t>通江县农机技术推广站</w:t>
            </w:r>
          </w:p>
        </w:tc>
      </w:tr>
      <w:tr w:rsidR="008A14EC">
        <w:trPr>
          <w:gridAfter w:val="1"/>
          <w:wAfter w:w="234" w:type="dxa"/>
          <w:trHeight w:val="341"/>
        </w:trPr>
        <w:tc>
          <w:tcPr>
            <w:tcW w:w="23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kern w:val="0"/>
                <w:sz w:val="16"/>
                <w:szCs w:val="16"/>
                <w:lang w:bidi="ar"/>
              </w:rPr>
            </w:pPr>
            <w:r>
              <w:rPr>
                <w:rFonts w:ascii="宋体" w:hAnsi="宋体" w:cs="宋体" w:hint="eastAsia"/>
                <w:kern w:val="0"/>
                <w:sz w:val="16"/>
                <w:szCs w:val="16"/>
                <w:lang w:bidi="ar"/>
              </w:rPr>
              <w:t>项目预算</w:t>
            </w:r>
          </w:p>
          <w:p w:rsidR="008A14EC" w:rsidRDefault="002F48E6">
            <w:pPr>
              <w:widowControl/>
              <w:spacing w:line="320" w:lineRule="exact"/>
              <w:jc w:val="center"/>
              <w:textAlignment w:val="center"/>
              <w:rPr>
                <w:rFonts w:ascii="宋体" w:hAnsi="宋体" w:cs="宋体"/>
                <w:kern w:val="0"/>
                <w:sz w:val="16"/>
                <w:szCs w:val="16"/>
                <w:lang w:bidi="ar"/>
              </w:rPr>
            </w:pPr>
            <w:r>
              <w:rPr>
                <w:rFonts w:ascii="宋体" w:hAnsi="宋体" w:cs="宋体" w:hint="eastAsia"/>
                <w:kern w:val="0"/>
                <w:sz w:val="16"/>
                <w:szCs w:val="16"/>
                <w:lang w:bidi="ar"/>
              </w:rPr>
              <w:t>执行情况</w:t>
            </w:r>
          </w:p>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（万元）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 xml:space="preserve"> </w:t>
            </w:r>
            <w:r>
              <w:rPr>
                <w:rFonts w:ascii="宋体" w:hAnsi="宋体" w:cs="宋体" w:hint="eastAsia"/>
                <w:kern w:val="0"/>
                <w:sz w:val="16"/>
                <w:szCs w:val="16"/>
                <w:lang w:bidi="ar"/>
              </w:rPr>
              <w:t>预算数：</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sz w:val="16"/>
                <w:szCs w:val="16"/>
              </w:rPr>
              <w:t>207.41</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 xml:space="preserve"> </w:t>
            </w:r>
            <w:r>
              <w:rPr>
                <w:rFonts w:ascii="宋体" w:hAnsi="宋体" w:cs="宋体" w:hint="eastAsia"/>
                <w:kern w:val="0"/>
                <w:sz w:val="16"/>
                <w:szCs w:val="16"/>
                <w:lang w:bidi="ar"/>
              </w:rPr>
              <w:t>执行数：</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sz w:val="16"/>
                <w:szCs w:val="16"/>
              </w:rPr>
              <w:t>207.41</w:t>
            </w:r>
          </w:p>
        </w:tc>
      </w:tr>
      <w:tr w:rsidR="008A14EC">
        <w:trPr>
          <w:gridAfter w:val="1"/>
          <w:wAfter w:w="234" w:type="dxa"/>
          <w:trHeight w:val="412"/>
        </w:trPr>
        <w:tc>
          <w:tcPr>
            <w:tcW w:w="23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8A14EC">
            <w:pPr>
              <w:spacing w:line="320" w:lineRule="exact"/>
              <w:jc w:val="center"/>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kern w:val="0"/>
                <w:sz w:val="16"/>
                <w:szCs w:val="16"/>
                <w:lang w:bidi="ar"/>
              </w:rPr>
            </w:pPr>
            <w:r>
              <w:rPr>
                <w:rFonts w:ascii="宋体" w:hAnsi="宋体" w:cs="宋体" w:hint="eastAsia"/>
                <w:kern w:val="0"/>
                <w:sz w:val="16"/>
                <w:szCs w:val="16"/>
                <w:lang w:bidi="ar"/>
              </w:rPr>
              <w:t>其中：</w:t>
            </w:r>
          </w:p>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财政拨款</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sz w:val="16"/>
                <w:szCs w:val="16"/>
              </w:rPr>
              <w:t>207.41</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kern w:val="0"/>
                <w:sz w:val="16"/>
                <w:szCs w:val="16"/>
                <w:lang w:bidi="ar"/>
              </w:rPr>
            </w:pPr>
            <w:r>
              <w:rPr>
                <w:rFonts w:ascii="宋体" w:hAnsi="宋体" w:cs="宋体" w:hint="eastAsia"/>
                <w:kern w:val="0"/>
                <w:sz w:val="16"/>
                <w:szCs w:val="16"/>
                <w:lang w:bidi="ar"/>
              </w:rPr>
              <w:t>其中：</w:t>
            </w:r>
          </w:p>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财政拨款</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textAlignment w:val="center"/>
              <w:rPr>
                <w:rFonts w:ascii="宋体" w:hAnsi="宋体" w:cs="宋体"/>
                <w:sz w:val="16"/>
                <w:szCs w:val="16"/>
              </w:rPr>
            </w:pPr>
            <w:r>
              <w:rPr>
                <w:rFonts w:ascii="宋体" w:hAnsi="宋体" w:cs="宋体" w:hint="eastAsia"/>
                <w:sz w:val="16"/>
                <w:szCs w:val="16"/>
              </w:rPr>
              <w:t>207.41</w:t>
            </w:r>
          </w:p>
        </w:tc>
      </w:tr>
      <w:tr w:rsidR="008A14EC">
        <w:trPr>
          <w:gridAfter w:val="1"/>
          <w:wAfter w:w="234" w:type="dxa"/>
          <w:trHeight w:val="341"/>
        </w:trPr>
        <w:tc>
          <w:tcPr>
            <w:tcW w:w="23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8A14EC">
            <w:pPr>
              <w:spacing w:line="320" w:lineRule="exact"/>
              <w:jc w:val="center"/>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其他资金</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8A14EC">
            <w:pPr>
              <w:widowControl/>
              <w:spacing w:line="320" w:lineRule="exact"/>
              <w:jc w:val="left"/>
              <w:textAlignment w:val="center"/>
              <w:rPr>
                <w:rFonts w:ascii="宋体" w:hAnsi="宋体" w:cs="宋体"/>
                <w:sz w:val="16"/>
                <w:szCs w:val="16"/>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center"/>
              <w:rPr>
                <w:rFonts w:ascii="宋体" w:hAnsi="宋体" w:cs="宋体"/>
                <w:sz w:val="16"/>
                <w:szCs w:val="16"/>
              </w:rPr>
            </w:pPr>
            <w:r>
              <w:rPr>
                <w:rFonts w:ascii="宋体" w:hAnsi="宋体" w:cs="宋体" w:hint="eastAsia"/>
                <w:kern w:val="0"/>
                <w:sz w:val="16"/>
                <w:szCs w:val="16"/>
                <w:lang w:bidi="ar"/>
              </w:rPr>
              <w:t>其他资金</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8A14EC">
            <w:pPr>
              <w:widowControl/>
              <w:spacing w:line="320" w:lineRule="exact"/>
              <w:jc w:val="center"/>
              <w:textAlignment w:val="center"/>
              <w:rPr>
                <w:rFonts w:ascii="宋体" w:hAnsi="宋体" w:cs="宋体"/>
                <w:sz w:val="16"/>
                <w:szCs w:val="16"/>
              </w:rPr>
            </w:pPr>
          </w:p>
        </w:tc>
      </w:tr>
      <w:tr w:rsidR="008A14EC">
        <w:trPr>
          <w:gridAfter w:val="1"/>
          <w:wAfter w:w="234" w:type="dxa"/>
          <w:trHeight w:val="217"/>
        </w:trPr>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kern w:val="0"/>
                <w:sz w:val="16"/>
                <w:szCs w:val="16"/>
                <w:lang w:bidi="ar"/>
              </w:rPr>
            </w:pPr>
            <w:r>
              <w:rPr>
                <w:rFonts w:ascii="宋体" w:hAnsi="宋体" w:cs="宋体" w:hint="eastAsia"/>
                <w:kern w:val="0"/>
                <w:sz w:val="16"/>
                <w:szCs w:val="16"/>
                <w:lang w:bidi="ar"/>
              </w:rPr>
              <w:t>年度总体目标</w:t>
            </w:r>
          </w:p>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完成情况</w:t>
            </w:r>
          </w:p>
        </w:tc>
        <w:tc>
          <w:tcPr>
            <w:tcW w:w="4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预期目标</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宋体" w:hAnsi="宋体" w:cs="宋体"/>
                <w:sz w:val="16"/>
                <w:szCs w:val="16"/>
              </w:rPr>
            </w:pPr>
            <w:r>
              <w:rPr>
                <w:rFonts w:ascii="宋体" w:hAnsi="宋体" w:cs="宋体" w:hint="eastAsia"/>
                <w:kern w:val="0"/>
                <w:sz w:val="16"/>
                <w:szCs w:val="16"/>
                <w:lang w:bidi="ar"/>
              </w:rPr>
              <w:t>目标实际完成情况</w:t>
            </w:r>
          </w:p>
        </w:tc>
      </w:tr>
      <w:tr w:rsidR="008A14EC">
        <w:trPr>
          <w:gridAfter w:val="1"/>
          <w:wAfter w:w="234" w:type="dxa"/>
          <w:trHeight w:val="1279"/>
        </w:trPr>
        <w:tc>
          <w:tcPr>
            <w:tcW w:w="13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8A14EC">
            <w:pPr>
              <w:spacing w:line="320" w:lineRule="exact"/>
              <w:jc w:val="center"/>
              <w:rPr>
                <w:rFonts w:ascii="宋体" w:hAnsi="宋体" w:cs="宋体"/>
                <w:sz w:val="16"/>
                <w:szCs w:val="16"/>
              </w:rPr>
            </w:pPr>
          </w:p>
        </w:tc>
        <w:tc>
          <w:tcPr>
            <w:tcW w:w="4841" w:type="dxa"/>
            <w:gridSpan w:val="3"/>
            <w:tcBorders>
              <w:top w:val="single" w:sz="4" w:space="0" w:color="000000"/>
              <w:left w:val="single" w:sz="4" w:space="0" w:color="000000"/>
              <w:bottom w:val="single" w:sz="4" w:space="0" w:color="000000"/>
              <w:right w:val="single" w:sz="4" w:space="0" w:color="000000"/>
            </w:tcBorders>
            <w:shd w:val="clear" w:color="auto" w:fill="auto"/>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推广农业机械</w:t>
            </w:r>
            <w:r>
              <w:rPr>
                <w:rFonts w:ascii="宋体" w:hAnsi="宋体" w:cs="宋体" w:hint="eastAsia"/>
                <w:sz w:val="16"/>
                <w:szCs w:val="16"/>
              </w:rPr>
              <w:t>3000</w:t>
            </w:r>
            <w:r>
              <w:rPr>
                <w:rFonts w:ascii="宋体" w:hAnsi="宋体" w:cs="宋体" w:hint="eastAsia"/>
                <w:sz w:val="16"/>
                <w:szCs w:val="16"/>
              </w:rPr>
              <w:t>台，完成油菜机播面积</w:t>
            </w:r>
            <w:r>
              <w:rPr>
                <w:rFonts w:ascii="宋体" w:hAnsi="宋体" w:cs="宋体" w:hint="eastAsia"/>
                <w:sz w:val="16"/>
                <w:szCs w:val="16"/>
              </w:rPr>
              <w:t>1500</w:t>
            </w:r>
            <w:r>
              <w:rPr>
                <w:rFonts w:ascii="宋体" w:hAnsi="宋体" w:cs="宋体" w:hint="eastAsia"/>
                <w:sz w:val="16"/>
                <w:szCs w:val="16"/>
              </w:rPr>
              <w:t>亩，全程机械化示范片</w:t>
            </w:r>
            <w:r>
              <w:rPr>
                <w:rFonts w:ascii="宋体" w:hAnsi="宋体" w:cs="宋体" w:hint="eastAsia"/>
                <w:sz w:val="16"/>
                <w:szCs w:val="16"/>
              </w:rPr>
              <w:t>1200</w:t>
            </w:r>
            <w:r>
              <w:rPr>
                <w:rFonts w:ascii="宋体" w:hAnsi="宋体" w:cs="宋体" w:hint="eastAsia"/>
                <w:sz w:val="16"/>
                <w:szCs w:val="16"/>
              </w:rPr>
              <w:t>亩，培育农机专业合作社及油菜种植大户</w:t>
            </w:r>
            <w:r>
              <w:rPr>
                <w:rFonts w:ascii="宋体" w:hAnsi="宋体" w:cs="宋体" w:hint="eastAsia"/>
                <w:sz w:val="16"/>
                <w:szCs w:val="16"/>
              </w:rPr>
              <w:t>25</w:t>
            </w:r>
            <w:r>
              <w:rPr>
                <w:rFonts w:ascii="宋体" w:hAnsi="宋体" w:cs="宋体" w:hint="eastAsia"/>
                <w:sz w:val="16"/>
                <w:szCs w:val="16"/>
              </w:rPr>
              <w:t>个，新增农机总动力</w:t>
            </w:r>
            <w:r>
              <w:rPr>
                <w:rFonts w:ascii="宋体" w:hAnsi="宋体" w:cs="宋体" w:hint="eastAsia"/>
                <w:sz w:val="16"/>
                <w:szCs w:val="16"/>
              </w:rPr>
              <w:t>0.6</w:t>
            </w:r>
            <w:r>
              <w:rPr>
                <w:rFonts w:ascii="宋体" w:hAnsi="宋体" w:cs="宋体" w:hint="eastAsia"/>
                <w:sz w:val="16"/>
                <w:szCs w:val="16"/>
              </w:rPr>
              <w:t>万千瓦，购机补贴兑现率达</w:t>
            </w:r>
            <w:r>
              <w:rPr>
                <w:rFonts w:ascii="宋体" w:hAnsi="宋体" w:cs="宋体" w:hint="eastAsia"/>
                <w:sz w:val="16"/>
                <w:szCs w:val="16"/>
              </w:rPr>
              <w:t>100%.</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推广农业机械</w:t>
            </w:r>
            <w:r>
              <w:rPr>
                <w:rFonts w:ascii="宋体" w:hAnsi="宋体" w:cs="宋体" w:hint="eastAsia"/>
                <w:sz w:val="16"/>
                <w:szCs w:val="16"/>
              </w:rPr>
              <w:t>3200</w:t>
            </w:r>
            <w:r>
              <w:rPr>
                <w:rFonts w:ascii="宋体" w:hAnsi="宋体" w:cs="宋体" w:hint="eastAsia"/>
                <w:sz w:val="16"/>
                <w:szCs w:val="16"/>
              </w:rPr>
              <w:t>台，完成油菜机播面积</w:t>
            </w:r>
            <w:r>
              <w:rPr>
                <w:rFonts w:ascii="宋体" w:hAnsi="宋体" w:cs="宋体" w:hint="eastAsia"/>
                <w:sz w:val="16"/>
                <w:szCs w:val="16"/>
              </w:rPr>
              <w:t>1550</w:t>
            </w:r>
            <w:r>
              <w:rPr>
                <w:rFonts w:ascii="宋体" w:hAnsi="宋体" w:cs="宋体" w:hint="eastAsia"/>
                <w:sz w:val="16"/>
                <w:szCs w:val="16"/>
              </w:rPr>
              <w:t>亩，全程机械化示范片</w:t>
            </w:r>
            <w:r>
              <w:rPr>
                <w:rFonts w:ascii="宋体" w:hAnsi="宋体" w:cs="宋体" w:hint="eastAsia"/>
                <w:sz w:val="16"/>
                <w:szCs w:val="16"/>
              </w:rPr>
              <w:t>1210</w:t>
            </w:r>
            <w:r>
              <w:rPr>
                <w:rFonts w:ascii="宋体" w:hAnsi="宋体" w:cs="宋体" w:hint="eastAsia"/>
                <w:sz w:val="16"/>
                <w:szCs w:val="16"/>
              </w:rPr>
              <w:t>亩，培育农机专业合作社及油菜种植大户</w:t>
            </w:r>
            <w:r>
              <w:rPr>
                <w:rFonts w:ascii="宋体" w:hAnsi="宋体" w:cs="宋体" w:hint="eastAsia"/>
                <w:sz w:val="16"/>
                <w:szCs w:val="16"/>
              </w:rPr>
              <w:t>25</w:t>
            </w:r>
            <w:r>
              <w:rPr>
                <w:rFonts w:ascii="宋体" w:hAnsi="宋体" w:cs="宋体" w:hint="eastAsia"/>
                <w:sz w:val="16"/>
                <w:szCs w:val="16"/>
              </w:rPr>
              <w:t>个，新增农机总动力</w:t>
            </w:r>
            <w:r>
              <w:rPr>
                <w:rFonts w:ascii="宋体" w:hAnsi="宋体" w:cs="宋体" w:hint="eastAsia"/>
                <w:sz w:val="16"/>
                <w:szCs w:val="16"/>
              </w:rPr>
              <w:t>0.85</w:t>
            </w:r>
            <w:r>
              <w:rPr>
                <w:rFonts w:ascii="宋体" w:hAnsi="宋体" w:cs="宋体" w:hint="eastAsia"/>
                <w:sz w:val="16"/>
                <w:szCs w:val="16"/>
              </w:rPr>
              <w:t>万千瓦，购机补贴兑现率达</w:t>
            </w:r>
            <w:r>
              <w:rPr>
                <w:rFonts w:ascii="宋体" w:hAnsi="宋体" w:cs="宋体" w:hint="eastAsia"/>
                <w:sz w:val="16"/>
                <w:szCs w:val="16"/>
              </w:rPr>
              <w:t>100%</w:t>
            </w:r>
            <w:r>
              <w:rPr>
                <w:rFonts w:ascii="宋体" w:hAnsi="宋体" w:cs="宋体" w:hint="eastAsia"/>
                <w:sz w:val="16"/>
                <w:szCs w:val="16"/>
              </w:rPr>
              <w:t>。</w:t>
            </w:r>
          </w:p>
        </w:tc>
      </w:tr>
      <w:tr w:rsidR="008A14EC">
        <w:trPr>
          <w:gridAfter w:val="1"/>
          <w:wAfter w:w="234" w:type="dxa"/>
          <w:trHeight w:val="393"/>
        </w:trPr>
        <w:tc>
          <w:tcPr>
            <w:tcW w:w="1311" w:type="dxa"/>
            <w:vMerge w:val="restart"/>
            <w:tcBorders>
              <w:top w:val="single" w:sz="4" w:space="0" w:color="000000"/>
              <w:left w:val="single" w:sz="4" w:space="0" w:color="000000"/>
              <w:right w:val="single" w:sz="4" w:space="0" w:color="000000"/>
            </w:tcBorders>
            <w:shd w:val="clear" w:color="auto" w:fill="auto"/>
            <w:vAlign w:val="center"/>
          </w:tcPr>
          <w:p w:rsidR="008A14EC" w:rsidRDefault="002F48E6">
            <w:pPr>
              <w:widowControl/>
              <w:spacing w:line="320" w:lineRule="exact"/>
              <w:jc w:val="center"/>
              <w:textAlignment w:val="center"/>
              <w:rPr>
                <w:rFonts w:ascii="仿宋_GB2312" w:eastAsia="仿宋_GB2312" w:hAnsi="仿宋_GB2312" w:cs="仿宋_GB2312"/>
                <w:sz w:val="22"/>
                <w:szCs w:val="22"/>
              </w:rPr>
            </w:pPr>
            <w:r>
              <w:rPr>
                <w:rFonts w:ascii="宋体" w:hAnsi="宋体" w:cs="宋体" w:hint="eastAsia"/>
                <w:sz w:val="16"/>
                <w:szCs w:val="16"/>
              </w:rPr>
              <w:t>年度绩效指标完成情况</w:t>
            </w:r>
          </w:p>
        </w:tc>
        <w:tc>
          <w:tcPr>
            <w:tcW w:w="1077" w:type="dxa"/>
            <w:tcBorders>
              <w:top w:val="single" w:sz="4" w:space="0" w:color="000000"/>
              <w:left w:val="nil"/>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一级指标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二级指标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三级指标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预期指标值</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实际完成指标值</w:t>
            </w:r>
          </w:p>
        </w:tc>
      </w:tr>
      <w:tr w:rsidR="008A14EC">
        <w:trPr>
          <w:gridAfter w:val="1"/>
          <w:wAfter w:w="234" w:type="dxa"/>
          <w:trHeight w:val="333"/>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完成</w:t>
            </w:r>
          </w:p>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数量指标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新增农机总动力</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0.6</w:t>
            </w:r>
            <w:r>
              <w:rPr>
                <w:rFonts w:ascii="宋体" w:hAnsi="宋体" w:cs="宋体" w:hint="eastAsia"/>
                <w:sz w:val="16"/>
                <w:szCs w:val="16"/>
              </w:rPr>
              <w:t>万千瓦</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0.</w:t>
            </w:r>
            <w:r>
              <w:rPr>
                <w:rFonts w:ascii="宋体" w:hAnsi="宋体" w:cs="宋体" w:hint="eastAsia"/>
                <w:sz w:val="16"/>
                <w:szCs w:val="16"/>
              </w:rPr>
              <w:t>85</w:t>
            </w:r>
            <w:r>
              <w:rPr>
                <w:rFonts w:ascii="宋体" w:hAnsi="宋体" w:cs="宋体" w:hint="eastAsia"/>
                <w:sz w:val="16"/>
                <w:szCs w:val="16"/>
              </w:rPr>
              <w:t>万千瓦</w:t>
            </w:r>
          </w:p>
        </w:tc>
      </w:tr>
      <w:tr w:rsidR="008A14EC">
        <w:trPr>
          <w:gridAfter w:val="1"/>
          <w:wAfter w:w="234" w:type="dxa"/>
          <w:trHeight w:val="415"/>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left w:val="single" w:sz="4" w:space="0" w:color="000000"/>
              <w:right w:val="single" w:sz="4" w:space="0" w:color="000000"/>
            </w:tcBorders>
            <w:shd w:val="clear" w:color="auto" w:fill="auto"/>
            <w:vAlign w:val="center"/>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数量指标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推广各类农业机械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3000</w:t>
            </w:r>
            <w:r>
              <w:rPr>
                <w:rFonts w:ascii="宋体" w:hAnsi="宋体" w:cs="宋体" w:hint="eastAsia"/>
                <w:sz w:val="16"/>
                <w:szCs w:val="16"/>
              </w:rPr>
              <w:t>台</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3200</w:t>
            </w:r>
            <w:r>
              <w:rPr>
                <w:rFonts w:ascii="宋体" w:hAnsi="宋体" w:cs="宋体" w:hint="eastAsia"/>
                <w:sz w:val="16"/>
                <w:szCs w:val="16"/>
              </w:rPr>
              <w:t>台</w:t>
            </w:r>
          </w:p>
        </w:tc>
      </w:tr>
      <w:tr w:rsidR="008A14EC">
        <w:trPr>
          <w:gridAfter w:val="1"/>
          <w:wAfter w:w="234" w:type="dxa"/>
          <w:trHeight w:val="415"/>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left w:val="single" w:sz="4" w:space="0" w:color="000000"/>
              <w:right w:val="single" w:sz="4" w:space="0" w:color="000000"/>
            </w:tcBorders>
            <w:shd w:val="clear" w:color="auto" w:fill="auto"/>
            <w:vAlign w:val="center"/>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数量指标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油菜全程机械化示范片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1200</w:t>
            </w:r>
            <w:r>
              <w:rPr>
                <w:rFonts w:ascii="宋体" w:hAnsi="宋体" w:cs="宋体" w:hint="eastAsia"/>
                <w:sz w:val="16"/>
                <w:szCs w:val="16"/>
              </w:rPr>
              <w:t>亩</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1210</w:t>
            </w:r>
            <w:r>
              <w:rPr>
                <w:rFonts w:ascii="宋体" w:hAnsi="宋体" w:cs="宋体" w:hint="eastAsia"/>
                <w:sz w:val="16"/>
                <w:szCs w:val="16"/>
              </w:rPr>
              <w:t>亩</w:t>
            </w:r>
          </w:p>
        </w:tc>
      </w:tr>
      <w:tr w:rsidR="008A14EC">
        <w:trPr>
          <w:gridAfter w:val="1"/>
          <w:wAfter w:w="234" w:type="dxa"/>
          <w:trHeight w:val="289"/>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left w:val="single" w:sz="4" w:space="0" w:color="000000"/>
              <w:right w:val="single" w:sz="4" w:space="0" w:color="000000"/>
            </w:tcBorders>
            <w:shd w:val="clear" w:color="auto" w:fill="auto"/>
            <w:vAlign w:val="center"/>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数量指标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油菜机播面积</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1500</w:t>
            </w:r>
            <w:r>
              <w:rPr>
                <w:rFonts w:ascii="宋体" w:hAnsi="宋体" w:cs="宋体" w:hint="eastAsia"/>
                <w:sz w:val="16"/>
                <w:szCs w:val="16"/>
              </w:rPr>
              <w:t>亩</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15</w:t>
            </w:r>
            <w:r>
              <w:rPr>
                <w:rFonts w:ascii="宋体" w:hAnsi="宋体" w:cs="宋体" w:hint="eastAsia"/>
                <w:sz w:val="16"/>
                <w:szCs w:val="16"/>
              </w:rPr>
              <w:t>50</w:t>
            </w:r>
            <w:r>
              <w:rPr>
                <w:rFonts w:ascii="宋体" w:hAnsi="宋体" w:cs="宋体" w:hint="eastAsia"/>
                <w:sz w:val="16"/>
                <w:szCs w:val="16"/>
              </w:rPr>
              <w:t>亩</w:t>
            </w:r>
          </w:p>
        </w:tc>
      </w:tr>
      <w:tr w:rsidR="008A14EC">
        <w:trPr>
          <w:gridAfter w:val="1"/>
          <w:wAfter w:w="234" w:type="dxa"/>
          <w:trHeight w:val="415"/>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质量指标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农机购置补贴产品质量</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符合国标</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符合国标</w:t>
            </w:r>
          </w:p>
        </w:tc>
      </w:tr>
      <w:tr w:rsidR="008A14EC">
        <w:trPr>
          <w:gridAfter w:val="1"/>
          <w:wAfter w:w="234" w:type="dxa"/>
          <w:trHeight w:val="319"/>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sidRPr="00632C23">
              <w:rPr>
                <w:rFonts w:ascii="宋体" w:hAnsi="宋体" w:cs="宋体" w:hint="eastAsia"/>
                <w:sz w:val="16"/>
                <w:szCs w:val="16"/>
                <w:u w:val="thick" w:color="FFB03A"/>
                <w:shd w:val="clear" w:color="auto" w:fill="FFEFD8"/>
              </w:rPr>
              <w:t>时效</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油菜新机具示范推广</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20</w:t>
            </w:r>
            <w:r>
              <w:rPr>
                <w:rFonts w:ascii="宋体" w:hAnsi="宋体" w:cs="宋体" w:hint="eastAsia"/>
                <w:sz w:val="16"/>
                <w:szCs w:val="16"/>
              </w:rPr>
              <w:t>台</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2</w:t>
            </w:r>
            <w:r>
              <w:rPr>
                <w:rFonts w:ascii="宋体" w:hAnsi="宋体" w:cs="宋体" w:hint="eastAsia"/>
                <w:sz w:val="16"/>
                <w:szCs w:val="16"/>
              </w:rPr>
              <w:t>5</w:t>
            </w:r>
            <w:r>
              <w:rPr>
                <w:rFonts w:ascii="宋体" w:hAnsi="宋体" w:cs="宋体" w:hint="eastAsia"/>
                <w:sz w:val="16"/>
                <w:szCs w:val="16"/>
              </w:rPr>
              <w:t>台</w:t>
            </w:r>
          </w:p>
        </w:tc>
      </w:tr>
      <w:tr w:rsidR="008A14EC">
        <w:trPr>
          <w:gridAfter w:val="1"/>
          <w:wAfter w:w="234" w:type="dxa"/>
          <w:trHeight w:val="367"/>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sidRPr="00632C23">
              <w:rPr>
                <w:rFonts w:ascii="宋体" w:hAnsi="宋体" w:cs="宋体" w:hint="eastAsia"/>
                <w:sz w:val="16"/>
                <w:szCs w:val="16"/>
                <w:u w:val="thick" w:color="FFB03A"/>
                <w:shd w:val="clear" w:color="auto" w:fill="FFEFD8"/>
              </w:rPr>
              <w:t>时效</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农机购置补贴资金兑现时限</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2020</w:t>
            </w:r>
            <w:r>
              <w:rPr>
                <w:rFonts w:ascii="宋体" w:hAnsi="宋体" w:cs="宋体" w:hint="eastAsia"/>
                <w:sz w:val="16"/>
                <w:szCs w:val="16"/>
              </w:rPr>
              <w:t>年底</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已</w:t>
            </w:r>
            <w:r>
              <w:rPr>
                <w:rFonts w:ascii="宋体" w:hAnsi="宋体" w:cs="宋体" w:hint="eastAsia"/>
                <w:sz w:val="16"/>
                <w:szCs w:val="16"/>
              </w:rPr>
              <w:t>全部兑现</w:t>
            </w:r>
          </w:p>
        </w:tc>
      </w:tr>
      <w:tr w:rsidR="008A14EC">
        <w:trPr>
          <w:gridAfter w:val="1"/>
          <w:wAfter w:w="234" w:type="dxa"/>
          <w:trHeight w:val="9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sidRPr="00632C23">
              <w:rPr>
                <w:rFonts w:ascii="宋体" w:hAnsi="宋体" w:cs="宋体" w:hint="eastAsia"/>
                <w:sz w:val="16"/>
                <w:szCs w:val="16"/>
                <w:u w:val="thick" w:color="FFB03A"/>
                <w:shd w:val="clear" w:color="auto" w:fill="FFEFD8"/>
              </w:rPr>
              <w:t>时效</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新型经营主体培育</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25</w:t>
            </w:r>
            <w:r>
              <w:rPr>
                <w:rFonts w:ascii="宋体" w:hAnsi="宋体" w:cs="宋体" w:hint="eastAsia"/>
                <w:sz w:val="16"/>
                <w:szCs w:val="16"/>
              </w:rPr>
              <w:t>个</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25</w:t>
            </w:r>
            <w:r>
              <w:rPr>
                <w:rFonts w:ascii="宋体" w:hAnsi="宋体" w:cs="宋体" w:hint="eastAsia"/>
                <w:sz w:val="16"/>
                <w:szCs w:val="16"/>
              </w:rPr>
              <w:t>个</w:t>
            </w:r>
          </w:p>
        </w:tc>
      </w:tr>
      <w:tr w:rsidR="008A14EC">
        <w:trPr>
          <w:gridAfter w:val="1"/>
          <w:wAfter w:w="234" w:type="dxa"/>
          <w:trHeight w:val="381"/>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成本指标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对农户补贴标准</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30%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30%</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2"/>
                <w:szCs w:val="22"/>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成本指标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机播油菜亩均成本下降</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150</w:t>
            </w:r>
            <w:r>
              <w:rPr>
                <w:rFonts w:ascii="宋体" w:hAnsi="宋体" w:cs="宋体" w:hint="eastAsia"/>
                <w:sz w:val="16"/>
                <w:szCs w:val="16"/>
              </w:rPr>
              <w:t>元</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185</w:t>
            </w:r>
            <w:r>
              <w:rPr>
                <w:rFonts w:ascii="宋体" w:hAnsi="宋体" w:cs="宋体" w:hint="eastAsia"/>
                <w:sz w:val="16"/>
                <w:szCs w:val="16"/>
              </w:rPr>
              <w:t>元</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效益</w:t>
            </w:r>
          </w:p>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经济效益</w:t>
            </w:r>
            <w:r>
              <w:rPr>
                <w:rFonts w:ascii="宋体" w:hAnsi="宋体" w:cs="宋体" w:hint="eastAsia"/>
                <w:sz w:val="16"/>
                <w:szCs w:val="16"/>
              </w:rPr>
              <w:t xml:space="preserve">  </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项目区油菜人均增长</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220</w:t>
            </w:r>
            <w:r>
              <w:rPr>
                <w:rFonts w:ascii="宋体" w:hAnsi="宋体" w:cs="宋体" w:hint="eastAsia"/>
                <w:sz w:val="16"/>
                <w:szCs w:val="16"/>
              </w:rPr>
              <w:t>元</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250</w:t>
            </w:r>
            <w:r>
              <w:rPr>
                <w:rFonts w:ascii="宋体" w:hAnsi="宋体" w:cs="宋体" w:hint="eastAsia"/>
                <w:sz w:val="16"/>
                <w:szCs w:val="16"/>
              </w:rPr>
              <w:t>元</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tcBorders>
              <w:left w:val="single" w:sz="4" w:space="0" w:color="000000"/>
              <w:right w:val="single" w:sz="4" w:space="0" w:color="000000"/>
            </w:tcBorders>
            <w:shd w:val="clear" w:color="auto" w:fill="auto"/>
            <w:vAlign w:val="center"/>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经济效益</w:t>
            </w:r>
            <w:r>
              <w:rPr>
                <w:rFonts w:ascii="宋体" w:hAnsi="宋体" w:cs="宋体" w:hint="eastAsia"/>
                <w:sz w:val="16"/>
                <w:szCs w:val="16"/>
              </w:rPr>
              <w:t xml:space="preserve">  </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引领社会资本购买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280</w:t>
            </w:r>
            <w:r>
              <w:rPr>
                <w:rFonts w:ascii="宋体" w:hAnsi="宋体" w:cs="宋体" w:hint="eastAsia"/>
                <w:sz w:val="16"/>
                <w:szCs w:val="16"/>
              </w:rPr>
              <w:t>万元</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300</w:t>
            </w:r>
            <w:r>
              <w:rPr>
                <w:rFonts w:ascii="宋体" w:hAnsi="宋体" w:cs="宋体" w:hint="eastAsia"/>
                <w:sz w:val="16"/>
                <w:szCs w:val="16"/>
              </w:rPr>
              <w:t>万元</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社会效益</w:t>
            </w:r>
            <w:r>
              <w:rPr>
                <w:rFonts w:ascii="宋体" w:hAnsi="宋体" w:cs="宋体" w:hint="eastAsia"/>
                <w:sz w:val="16"/>
                <w:szCs w:val="16"/>
              </w:rPr>
              <w:t xml:space="preserve">  </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农机</w:t>
            </w:r>
            <w:proofErr w:type="gramStart"/>
            <w:r>
              <w:rPr>
                <w:rFonts w:ascii="宋体" w:hAnsi="宋体" w:cs="宋体" w:hint="eastAsia"/>
                <w:sz w:val="16"/>
                <w:szCs w:val="16"/>
              </w:rPr>
              <w:t>化综合</w:t>
            </w:r>
            <w:proofErr w:type="gramEnd"/>
            <w:r>
              <w:rPr>
                <w:rFonts w:ascii="宋体" w:hAnsi="宋体" w:cs="宋体" w:hint="eastAsia"/>
                <w:sz w:val="16"/>
                <w:szCs w:val="16"/>
              </w:rPr>
              <w:t>水平增长</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5%</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社会效益</w:t>
            </w:r>
            <w:r>
              <w:rPr>
                <w:rFonts w:ascii="宋体" w:hAnsi="宋体" w:cs="宋体" w:hint="eastAsia"/>
                <w:sz w:val="16"/>
                <w:szCs w:val="16"/>
              </w:rPr>
              <w:t xml:space="preserve">  </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机播油菜产量</w:t>
            </w:r>
            <w:bookmarkStart w:id="67" w:name="_GoBack"/>
            <w:bookmarkEnd w:id="67"/>
            <w:r w:rsidR="00632C23">
              <w:rPr>
                <w:rFonts w:ascii="宋体" w:hAnsi="宋体" w:cs="宋体" w:hint="eastAsia"/>
                <w:sz w:val="16"/>
                <w:szCs w:val="16"/>
                <w:u w:val="thick" w:color="46CD7E"/>
                <w:shd w:val="clear" w:color="auto" w:fill="DAF5E5"/>
              </w:rPr>
              <w:t>亩均</w:t>
            </w:r>
            <w:r>
              <w:rPr>
                <w:rFonts w:ascii="宋体" w:hAnsi="宋体" w:cs="宋体" w:hint="eastAsia"/>
                <w:sz w:val="16"/>
                <w:szCs w:val="16"/>
              </w:rPr>
              <w:t>增长</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50</w:t>
            </w:r>
            <w:r>
              <w:rPr>
                <w:rFonts w:ascii="宋体" w:hAnsi="宋体" w:cs="宋体" w:hint="eastAsia"/>
                <w:sz w:val="16"/>
                <w:szCs w:val="16"/>
              </w:rPr>
              <w:t>公斤</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6</w:t>
            </w:r>
            <w:r>
              <w:rPr>
                <w:rFonts w:ascii="宋体" w:hAnsi="宋体" w:cs="宋体" w:hint="eastAsia"/>
                <w:sz w:val="16"/>
                <w:szCs w:val="16"/>
              </w:rPr>
              <w:t>0</w:t>
            </w:r>
            <w:r>
              <w:rPr>
                <w:rFonts w:ascii="宋体" w:hAnsi="宋体" w:cs="宋体" w:hint="eastAsia"/>
                <w:sz w:val="16"/>
                <w:szCs w:val="16"/>
              </w:rPr>
              <w:t>公斤</w:t>
            </w:r>
          </w:p>
        </w:tc>
      </w:tr>
      <w:tr w:rsidR="008A14EC">
        <w:trPr>
          <w:gridAfter w:val="1"/>
          <w:wAfter w:w="234" w:type="dxa"/>
          <w:trHeight w:val="480"/>
        </w:trPr>
        <w:tc>
          <w:tcPr>
            <w:tcW w:w="1311" w:type="dxa"/>
            <w:vMerge/>
            <w:tcBorders>
              <w:left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可持续影响</w:t>
            </w:r>
            <w:r>
              <w:rPr>
                <w:rFonts w:ascii="宋体" w:hAnsi="宋体" w:cs="宋体" w:hint="eastAsia"/>
                <w:sz w:val="16"/>
                <w:szCs w:val="16"/>
              </w:rPr>
              <w:t xml:space="preserve"> </w:t>
            </w: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预算绩效管理持续影响年限</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5</w:t>
            </w:r>
            <w:r>
              <w:rPr>
                <w:rFonts w:ascii="宋体" w:hAnsi="宋体" w:cs="宋体" w:hint="eastAsia"/>
                <w:sz w:val="16"/>
                <w:szCs w:val="16"/>
              </w:rPr>
              <w:t>年</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5</w:t>
            </w:r>
            <w:r>
              <w:rPr>
                <w:rFonts w:ascii="宋体" w:hAnsi="宋体" w:cs="宋体" w:hint="eastAsia"/>
                <w:sz w:val="16"/>
                <w:szCs w:val="16"/>
              </w:rPr>
              <w:t>年</w:t>
            </w:r>
          </w:p>
        </w:tc>
      </w:tr>
      <w:tr w:rsidR="008A14EC">
        <w:trPr>
          <w:gridAfter w:val="1"/>
          <w:wAfter w:w="234" w:type="dxa"/>
          <w:trHeight w:val="530"/>
        </w:trPr>
        <w:tc>
          <w:tcPr>
            <w:tcW w:w="1311" w:type="dxa"/>
            <w:vMerge/>
            <w:tcBorders>
              <w:left w:val="single" w:sz="4" w:space="0" w:color="000000"/>
              <w:bottom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val="restart"/>
            <w:tcBorders>
              <w:top w:val="single" w:sz="4" w:space="0" w:color="000000"/>
              <w:left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满意</w:t>
            </w:r>
          </w:p>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满意度</w:t>
            </w:r>
          </w:p>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油菜种植</w:t>
            </w:r>
            <w:proofErr w:type="gramStart"/>
            <w:r>
              <w:rPr>
                <w:rFonts w:ascii="宋体" w:hAnsi="宋体" w:cs="宋体" w:hint="eastAsia"/>
                <w:sz w:val="16"/>
                <w:szCs w:val="16"/>
              </w:rPr>
              <w:t>户满意</w:t>
            </w:r>
            <w:proofErr w:type="gramEnd"/>
            <w:r>
              <w:rPr>
                <w:rFonts w:ascii="宋体" w:hAnsi="宋体" w:cs="宋体" w:hint="eastAsia"/>
                <w:sz w:val="16"/>
                <w:szCs w:val="16"/>
              </w:rPr>
              <w:t>度</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=100%</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=100%</w:t>
            </w:r>
          </w:p>
        </w:tc>
      </w:tr>
      <w:tr w:rsidR="008A14EC">
        <w:trPr>
          <w:gridAfter w:val="1"/>
          <w:wAfter w:w="234" w:type="dxa"/>
          <w:trHeight w:val="530"/>
        </w:trPr>
        <w:tc>
          <w:tcPr>
            <w:tcW w:w="1311" w:type="dxa"/>
            <w:vMerge/>
            <w:tcBorders>
              <w:left w:val="single" w:sz="4" w:space="0" w:color="000000"/>
              <w:bottom w:val="single" w:sz="4" w:space="0" w:color="000000"/>
              <w:right w:val="single" w:sz="4" w:space="0" w:color="000000"/>
            </w:tcBorders>
            <w:shd w:val="clear" w:color="auto" w:fill="auto"/>
            <w:vAlign w:val="center"/>
          </w:tcPr>
          <w:p w:rsidR="008A14EC" w:rsidRDefault="008A14EC">
            <w:pPr>
              <w:spacing w:line="320" w:lineRule="exact"/>
              <w:jc w:val="center"/>
              <w:rPr>
                <w:rFonts w:ascii="仿宋_GB2312" w:eastAsia="仿宋_GB2312" w:hAnsi="仿宋_GB2312" w:cs="仿宋_GB2312"/>
                <w:sz w:val="20"/>
                <w:szCs w:val="20"/>
              </w:rPr>
            </w:pPr>
          </w:p>
        </w:tc>
        <w:tc>
          <w:tcPr>
            <w:tcW w:w="1077" w:type="dxa"/>
            <w:vMerge/>
            <w:tcBorders>
              <w:left w:val="single" w:sz="4" w:space="0" w:color="000000"/>
              <w:bottom w:val="single" w:sz="4" w:space="0" w:color="000000"/>
              <w:right w:val="single" w:sz="4" w:space="0" w:color="000000"/>
            </w:tcBorders>
            <w:shd w:val="clear" w:color="auto" w:fill="auto"/>
            <w:vAlign w:val="bottom"/>
          </w:tcPr>
          <w:p w:rsidR="008A14EC" w:rsidRDefault="008A14EC">
            <w:pPr>
              <w:widowControl/>
              <w:spacing w:line="320" w:lineRule="exact"/>
              <w:jc w:val="left"/>
              <w:textAlignment w:val="top"/>
              <w:rPr>
                <w:rFonts w:ascii="宋体" w:hAnsi="宋体" w:cs="宋体"/>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满意度</w:t>
            </w:r>
          </w:p>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指标</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购机</w:t>
            </w:r>
            <w:proofErr w:type="gramStart"/>
            <w:r>
              <w:rPr>
                <w:rFonts w:ascii="宋体" w:hAnsi="宋体" w:cs="宋体" w:hint="eastAsia"/>
                <w:sz w:val="16"/>
                <w:szCs w:val="16"/>
              </w:rPr>
              <w:t>户满意</w:t>
            </w:r>
            <w:proofErr w:type="gramEnd"/>
            <w:r>
              <w:rPr>
                <w:rFonts w:ascii="宋体" w:hAnsi="宋体" w:cs="宋体" w:hint="eastAsia"/>
                <w:sz w:val="16"/>
                <w:szCs w:val="16"/>
              </w:rPr>
              <w:t>度</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95%</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14EC" w:rsidRDefault="002F48E6">
            <w:pPr>
              <w:widowControl/>
              <w:spacing w:line="320" w:lineRule="exact"/>
              <w:jc w:val="left"/>
              <w:textAlignment w:val="top"/>
              <w:rPr>
                <w:rFonts w:ascii="宋体" w:hAnsi="宋体" w:cs="宋体"/>
                <w:sz w:val="16"/>
                <w:szCs w:val="16"/>
              </w:rPr>
            </w:pPr>
            <w:r>
              <w:rPr>
                <w:rFonts w:ascii="宋体" w:hAnsi="宋体" w:cs="宋体" w:hint="eastAsia"/>
                <w:sz w:val="16"/>
                <w:szCs w:val="16"/>
              </w:rPr>
              <w:t>≥</w:t>
            </w:r>
            <w:r>
              <w:rPr>
                <w:rFonts w:ascii="宋体" w:hAnsi="宋体" w:cs="宋体" w:hint="eastAsia"/>
                <w:sz w:val="16"/>
                <w:szCs w:val="16"/>
              </w:rPr>
              <w:t>95%</w:t>
            </w:r>
          </w:p>
        </w:tc>
      </w:tr>
    </w:tbl>
    <w:p w:rsidR="008A14EC" w:rsidRDefault="002F48E6">
      <w:pPr>
        <w:spacing w:line="600" w:lineRule="exact"/>
        <w:jc w:val="center"/>
        <w:outlineLvl w:val="0"/>
        <w:rPr>
          <w:rFonts w:ascii="黑体" w:eastAsia="黑体" w:hAnsi="黑体"/>
          <w:sz w:val="44"/>
          <w:szCs w:val="44"/>
        </w:rPr>
      </w:pPr>
      <w:bookmarkStart w:id="68" w:name="_Toc7629"/>
      <w:r>
        <w:rPr>
          <w:rFonts w:ascii="黑体" w:eastAsia="黑体" w:hAnsi="黑体" w:hint="eastAsia"/>
          <w:sz w:val="44"/>
          <w:szCs w:val="44"/>
        </w:rPr>
        <w:t>第四部分</w:t>
      </w:r>
      <w:r>
        <w:rPr>
          <w:rFonts w:ascii="黑体" w:eastAsia="黑体" w:hAnsi="黑体" w:hint="eastAsia"/>
          <w:sz w:val="44"/>
          <w:szCs w:val="44"/>
        </w:rPr>
        <w:t xml:space="preserve">  </w:t>
      </w:r>
      <w:r>
        <w:rPr>
          <w:rFonts w:ascii="黑体" w:eastAsia="黑体" w:hAnsi="黑体" w:hint="eastAsia"/>
          <w:sz w:val="44"/>
          <w:szCs w:val="44"/>
        </w:rPr>
        <w:t>附件</w:t>
      </w:r>
      <w:bookmarkEnd w:id="68"/>
    </w:p>
    <w:p w:rsidR="008A14EC" w:rsidRDefault="002F48E6">
      <w:pPr>
        <w:spacing w:line="600" w:lineRule="exact"/>
        <w:jc w:val="center"/>
        <w:outlineLvl w:val="0"/>
        <w:rPr>
          <w:rFonts w:ascii="仿宋" w:eastAsia="仿宋" w:hAnsi="仿宋"/>
        </w:rPr>
      </w:pPr>
      <w:bookmarkStart w:id="69" w:name="_Toc6023"/>
      <w:r>
        <w:rPr>
          <w:rFonts w:ascii="黑体" w:eastAsia="黑体" w:hAnsi="黑体" w:hint="eastAsia"/>
          <w:sz w:val="44"/>
          <w:szCs w:val="44"/>
        </w:rPr>
        <w:lastRenderedPageBreak/>
        <w:t>第</w:t>
      </w:r>
      <w:r>
        <w:rPr>
          <w:rFonts w:ascii="黑体" w:eastAsia="黑体" w:hAnsi="黑体" w:hint="eastAsia"/>
          <w:sz w:val="44"/>
          <w:szCs w:val="44"/>
        </w:rPr>
        <w:t>五</w:t>
      </w:r>
      <w:r>
        <w:rPr>
          <w:rStyle w:val="10"/>
          <w:rFonts w:ascii="黑体" w:eastAsia="黑体" w:hAnsi="黑体" w:hint="eastAsia"/>
          <w:b w:val="0"/>
        </w:rPr>
        <w:t>部分</w:t>
      </w:r>
      <w:r>
        <w:rPr>
          <w:rStyle w:val="10"/>
          <w:rFonts w:ascii="黑体" w:eastAsia="黑体" w:hAnsi="黑体" w:hint="eastAsia"/>
          <w:b w:val="0"/>
        </w:rPr>
        <w:t xml:space="preserve"> </w:t>
      </w:r>
      <w:r>
        <w:rPr>
          <w:rStyle w:val="10"/>
          <w:rFonts w:ascii="黑体" w:eastAsia="黑体" w:hAnsi="黑体" w:hint="eastAsia"/>
          <w:b w:val="0"/>
        </w:rPr>
        <w:t>附表</w:t>
      </w:r>
      <w:bookmarkStart w:id="70" w:name="_Toc15396619"/>
      <w:bookmarkEnd w:id="62"/>
      <w:bookmarkEnd w:id="66"/>
      <w:bookmarkEnd w:id="69"/>
    </w:p>
    <w:p w:rsidR="008A14EC" w:rsidRDefault="008A14EC">
      <w:pPr>
        <w:pStyle w:val="2"/>
        <w:spacing w:before="0" w:after="0" w:line="640" w:lineRule="exact"/>
        <w:rPr>
          <w:rFonts w:ascii="仿宋" w:eastAsia="仿宋" w:hAnsi="仿宋"/>
          <w:b w:val="0"/>
        </w:rPr>
      </w:pPr>
      <w:bookmarkStart w:id="71" w:name="_Toc25721"/>
    </w:p>
    <w:p w:rsidR="008A14EC" w:rsidRDefault="002F48E6">
      <w:pPr>
        <w:pStyle w:val="2"/>
        <w:spacing w:before="0" w:after="0" w:line="64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70"/>
      <w:bookmarkEnd w:id="71"/>
    </w:p>
    <w:p w:rsidR="008A14EC" w:rsidRDefault="002F48E6">
      <w:pPr>
        <w:pStyle w:val="2"/>
        <w:spacing w:before="0" w:after="0" w:line="640" w:lineRule="exact"/>
        <w:rPr>
          <w:rFonts w:ascii="仿宋" w:eastAsia="仿宋" w:hAnsi="仿宋"/>
        </w:rPr>
      </w:pPr>
      <w:bookmarkStart w:id="72" w:name="_Toc15396620"/>
      <w:bookmarkStart w:id="73" w:name="_Toc32310"/>
      <w:r>
        <w:rPr>
          <w:rFonts w:ascii="仿宋" w:eastAsia="仿宋" w:hAnsi="仿宋" w:hint="eastAsia"/>
          <w:b w:val="0"/>
        </w:rPr>
        <w:t>二、收</w:t>
      </w:r>
      <w:r>
        <w:rPr>
          <w:rStyle w:val="20"/>
          <w:rFonts w:ascii="仿宋" w:eastAsia="仿宋" w:hAnsi="仿宋" w:hint="eastAsia"/>
        </w:rPr>
        <w:t>入决算表</w:t>
      </w:r>
      <w:bookmarkEnd w:id="72"/>
      <w:bookmarkEnd w:id="73"/>
    </w:p>
    <w:p w:rsidR="008A14EC" w:rsidRDefault="002F48E6">
      <w:pPr>
        <w:pStyle w:val="2"/>
        <w:spacing w:before="0" w:after="0" w:line="640" w:lineRule="exact"/>
        <w:rPr>
          <w:rFonts w:ascii="仿宋" w:eastAsia="仿宋" w:hAnsi="仿宋"/>
        </w:rPr>
      </w:pPr>
      <w:bookmarkStart w:id="74" w:name="_Toc15396621"/>
      <w:bookmarkStart w:id="75" w:name="_Toc25206"/>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74"/>
      <w:bookmarkEnd w:id="75"/>
    </w:p>
    <w:p w:rsidR="008A14EC" w:rsidRDefault="002F48E6">
      <w:pPr>
        <w:pStyle w:val="2"/>
        <w:spacing w:before="0" w:after="0" w:line="640" w:lineRule="exact"/>
        <w:rPr>
          <w:rFonts w:ascii="仿宋" w:eastAsia="仿宋" w:hAnsi="仿宋"/>
          <w:b w:val="0"/>
        </w:rPr>
      </w:pPr>
      <w:bookmarkStart w:id="76" w:name="_Toc15396622"/>
      <w:bookmarkStart w:id="77" w:name="_Toc18368"/>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76"/>
      <w:bookmarkEnd w:id="77"/>
    </w:p>
    <w:p w:rsidR="008A14EC" w:rsidRDefault="002F48E6">
      <w:pPr>
        <w:pStyle w:val="2"/>
        <w:spacing w:before="0" w:after="0" w:line="640" w:lineRule="exact"/>
        <w:rPr>
          <w:rStyle w:val="20"/>
          <w:rFonts w:ascii="仿宋" w:eastAsia="仿宋" w:hAnsi="仿宋"/>
        </w:rPr>
      </w:pPr>
      <w:bookmarkStart w:id="78" w:name="_Toc11887"/>
      <w:bookmarkStart w:id="79"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80" w:name="_Toc15396624"/>
      <w:bookmarkEnd w:id="78"/>
      <w:bookmarkEnd w:id="79"/>
    </w:p>
    <w:p w:rsidR="008A14EC" w:rsidRDefault="002F48E6">
      <w:pPr>
        <w:pStyle w:val="2"/>
        <w:spacing w:before="0" w:after="0" w:line="640" w:lineRule="exact"/>
        <w:rPr>
          <w:rFonts w:ascii="仿宋" w:eastAsia="仿宋" w:hAnsi="仿宋"/>
        </w:rPr>
      </w:pPr>
      <w:bookmarkStart w:id="81" w:name="_Toc4266"/>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80"/>
      <w:bookmarkEnd w:id="81"/>
    </w:p>
    <w:p w:rsidR="008A14EC" w:rsidRDefault="002F48E6">
      <w:pPr>
        <w:pStyle w:val="2"/>
        <w:spacing w:before="0" w:after="0" w:line="640" w:lineRule="exact"/>
        <w:rPr>
          <w:rFonts w:ascii="仿宋" w:eastAsia="仿宋" w:hAnsi="仿宋"/>
        </w:rPr>
      </w:pPr>
      <w:bookmarkStart w:id="82" w:name="_Toc15396625"/>
      <w:bookmarkStart w:id="83" w:name="_Toc22867"/>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82"/>
      <w:bookmarkEnd w:id="83"/>
    </w:p>
    <w:p w:rsidR="008A14EC" w:rsidRDefault="002F48E6">
      <w:pPr>
        <w:pStyle w:val="2"/>
        <w:spacing w:before="0" w:after="0" w:line="640" w:lineRule="exact"/>
        <w:rPr>
          <w:rFonts w:ascii="仿宋" w:eastAsia="仿宋" w:hAnsi="仿宋"/>
        </w:rPr>
      </w:pPr>
      <w:bookmarkStart w:id="84" w:name="_Toc15396626"/>
      <w:bookmarkStart w:id="85" w:name="_Toc23222"/>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84"/>
      <w:bookmarkEnd w:id="85"/>
    </w:p>
    <w:p w:rsidR="008A14EC" w:rsidRDefault="002F48E6">
      <w:pPr>
        <w:pStyle w:val="2"/>
        <w:spacing w:before="0" w:after="0" w:line="640" w:lineRule="exact"/>
        <w:rPr>
          <w:rFonts w:ascii="仿宋" w:eastAsia="仿宋" w:hAnsi="仿宋"/>
        </w:rPr>
      </w:pPr>
      <w:bookmarkStart w:id="86" w:name="_Toc15396627"/>
      <w:bookmarkStart w:id="87" w:name="_Toc208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86"/>
      <w:bookmarkEnd w:id="87"/>
    </w:p>
    <w:p w:rsidR="008A14EC" w:rsidRDefault="002F48E6">
      <w:pPr>
        <w:pStyle w:val="2"/>
        <w:spacing w:before="0" w:after="0" w:line="640" w:lineRule="exact"/>
        <w:rPr>
          <w:rFonts w:ascii="仿宋" w:eastAsia="仿宋" w:hAnsi="仿宋"/>
        </w:rPr>
      </w:pPr>
      <w:bookmarkStart w:id="88" w:name="_Toc15396628"/>
      <w:bookmarkStart w:id="89" w:name="_Toc2456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88"/>
      <w:bookmarkEnd w:id="89"/>
    </w:p>
    <w:p w:rsidR="008A14EC" w:rsidRDefault="002F48E6">
      <w:pPr>
        <w:pStyle w:val="2"/>
        <w:spacing w:before="0" w:after="0" w:line="640" w:lineRule="exact"/>
        <w:rPr>
          <w:rFonts w:ascii="仿宋" w:eastAsia="仿宋" w:hAnsi="仿宋"/>
        </w:rPr>
      </w:pPr>
      <w:bookmarkStart w:id="90" w:name="_Toc15396629"/>
      <w:bookmarkStart w:id="91" w:name="_Toc6466"/>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90"/>
      <w:bookmarkEnd w:id="91"/>
    </w:p>
    <w:p w:rsidR="008A14EC" w:rsidRDefault="002F48E6">
      <w:pPr>
        <w:pStyle w:val="2"/>
        <w:spacing w:before="0" w:after="0" w:line="640" w:lineRule="exact"/>
        <w:rPr>
          <w:rFonts w:ascii="仿宋" w:eastAsia="仿宋" w:hAnsi="仿宋"/>
        </w:rPr>
      </w:pPr>
      <w:bookmarkStart w:id="92" w:name="_Toc18336"/>
      <w:bookmarkStart w:id="93"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92"/>
      <w:bookmarkEnd w:id="93"/>
    </w:p>
    <w:p w:rsidR="008A14EC" w:rsidRDefault="002F48E6">
      <w:pPr>
        <w:pStyle w:val="2"/>
        <w:spacing w:before="0" w:after="0" w:line="640" w:lineRule="exact"/>
        <w:rPr>
          <w:rStyle w:val="20"/>
          <w:rFonts w:ascii="仿宋" w:eastAsia="仿宋" w:hAnsi="仿宋"/>
        </w:rPr>
      </w:pPr>
      <w:bookmarkStart w:id="94" w:name="_Toc6277"/>
      <w:bookmarkStart w:id="95"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w:t>
      </w:r>
      <w:r>
        <w:rPr>
          <w:rStyle w:val="20"/>
          <w:rFonts w:ascii="仿宋" w:eastAsia="仿宋" w:hAnsi="仿宋" w:hint="eastAsia"/>
        </w:rPr>
        <w:t>财政拨款收入</w:t>
      </w:r>
      <w:r>
        <w:rPr>
          <w:rStyle w:val="20"/>
          <w:rFonts w:ascii="仿宋" w:eastAsia="仿宋" w:hAnsi="仿宋" w:hint="eastAsia"/>
        </w:rPr>
        <w:t>支出决算表</w:t>
      </w:r>
      <w:bookmarkEnd w:id="94"/>
      <w:bookmarkEnd w:id="95"/>
    </w:p>
    <w:p w:rsidR="008A14EC" w:rsidRDefault="002F48E6">
      <w:pPr>
        <w:spacing w:line="640" w:lineRule="exact"/>
        <w:rPr>
          <w:rFonts w:eastAsia="仿宋"/>
        </w:rPr>
      </w:pPr>
      <w:bookmarkStart w:id="96" w:name="_Toc4553"/>
      <w:r>
        <w:rPr>
          <w:rStyle w:val="20"/>
          <w:rFonts w:ascii="仿宋" w:eastAsia="仿宋" w:hAnsi="仿宋" w:hint="eastAsia"/>
          <w:b w:val="0"/>
          <w:bCs w:val="0"/>
        </w:rPr>
        <w:t>十四、国有资本经营预算财政拨款支出决算表</w:t>
      </w:r>
      <w:bookmarkEnd w:id="96"/>
    </w:p>
    <w:sectPr w:rsidR="008A14EC">
      <w:headerReference w:type="default" r:id="rId15"/>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E6" w:rsidRDefault="002F48E6">
      <w:r>
        <w:separator/>
      </w:r>
    </w:p>
  </w:endnote>
  <w:endnote w:type="continuationSeparator" w:id="0">
    <w:p w:rsidR="002F48E6" w:rsidRDefault="002F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EC" w:rsidRDefault="002F48E6">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14EC" w:rsidRDefault="002F48E6">
                          <w:pPr>
                            <w:pStyle w:val="a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A14EC" w:rsidRDefault="002F48E6">
                    <w:pPr>
                      <w:pStyle w:val="a7"/>
                    </w:pPr>
                    <w:r>
                      <w:fldChar w:fldCharType="begin"/>
                    </w:r>
                    <w:r>
                      <w:instrText xml:space="preserve"> PAGE  \* MERGEFORMAT </w:instrText>
                    </w:r>
                    <w:r>
                      <w:fldChar w:fldCharType="separate"/>
                    </w:r>
                    <w:r>
                      <w:t>2</w:t>
                    </w:r>
                    <w:r>
                      <w:fldChar w:fldCharType="end"/>
                    </w:r>
                  </w:p>
                </w:txbxContent>
              </v:textbox>
              <w10:wrap anchorx="margin"/>
            </v:shape>
          </w:pict>
        </mc:Fallback>
      </mc:AlternateContent>
    </w:r>
    <w:sdt>
      <w:sdtPr>
        <w:id w:val="-1994781956"/>
      </w:sdtPr>
      <w:sdtEndPr/>
      <w:sdtContent/>
    </w:sdt>
  </w:p>
  <w:p w:rsidR="008A14EC" w:rsidRDefault="008A14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EC" w:rsidRDefault="002F48E6">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14EC" w:rsidRDefault="002F48E6">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8A14EC" w:rsidRDefault="002F48E6">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E6" w:rsidRDefault="002F48E6">
      <w:r>
        <w:separator/>
      </w:r>
    </w:p>
  </w:footnote>
  <w:footnote w:type="continuationSeparator" w:id="0">
    <w:p w:rsidR="002F48E6" w:rsidRDefault="002F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EC" w:rsidRDefault="008A14E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1"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kZjliNzMyOWQ1ZjU4MmE2OWU0NjJlZDM4ZjZlNWQ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48E6"/>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2C23"/>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14EC"/>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175D0"/>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2B2F21"/>
    <w:rsid w:val="05F44EF2"/>
    <w:rsid w:val="0A2032A3"/>
    <w:rsid w:val="0A881465"/>
    <w:rsid w:val="0AFA3769"/>
    <w:rsid w:val="0B8A37D8"/>
    <w:rsid w:val="0CD12600"/>
    <w:rsid w:val="0DEE2D3E"/>
    <w:rsid w:val="107E21B7"/>
    <w:rsid w:val="10C055FF"/>
    <w:rsid w:val="118107EC"/>
    <w:rsid w:val="11DD6519"/>
    <w:rsid w:val="127C4DBC"/>
    <w:rsid w:val="13031F81"/>
    <w:rsid w:val="133E02C4"/>
    <w:rsid w:val="16164B6C"/>
    <w:rsid w:val="16BB723D"/>
    <w:rsid w:val="18015F3F"/>
    <w:rsid w:val="19A06915"/>
    <w:rsid w:val="19DF45AE"/>
    <w:rsid w:val="1BE8440E"/>
    <w:rsid w:val="1BFB6327"/>
    <w:rsid w:val="1C7D3C76"/>
    <w:rsid w:val="1D155CEE"/>
    <w:rsid w:val="1D5E1C8E"/>
    <w:rsid w:val="20AB0E9C"/>
    <w:rsid w:val="20F57F95"/>
    <w:rsid w:val="20FF72FE"/>
    <w:rsid w:val="21E64000"/>
    <w:rsid w:val="23E87B98"/>
    <w:rsid w:val="240371BF"/>
    <w:rsid w:val="257F5270"/>
    <w:rsid w:val="25C741E6"/>
    <w:rsid w:val="25CB59E7"/>
    <w:rsid w:val="27842671"/>
    <w:rsid w:val="27BD3A55"/>
    <w:rsid w:val="28F701A8"/>
    <w:rsid w:val="29862B06"/>
    <w:rsid w:val="29D8316A"/>
    <w:rsid w:val="29FD04D3"/>
    <w:rsid w:val="2A951B10"/>
    <w:rsid w:val="2ABE7A3E"/>
    <w:rsid w:val="2B2A0529"/>
    <w:rsid w:val="2B807273"/>
    <w:rsid w:val="2E7806D6"/>
    <w:rsid w:val="2EFA178C"/>
    <w:rsid w:val="2F1A353B"/>
    <w:rsid w:val="300F0BC6"/>
    <w:rsid w:val="30B46D73"/>
    <w:rsid w:val="30B8216E"/>
    <w:rsid w:val="318D450C"/>
    <w:rsid w:val="319F7F4E"/>
    <w:rsid w:val="31C249B9"/>
    <w:rsid w:val="33CF0D98"/>
    <w:rsid w:val="33E959D0"/>
    <w:rsid w:val="34825E0A"/>
    <w:rsid w:val="34FB1589"/>
    <w:rsid w:val="3875123A"/>
    <w:rsid w:val="388C54AA"/>
    <w:rsid w:val="39AE70AB"/>
    <w:rsid w:val="3A211B7F"/>
    <w:rsid w:val="3AB02FA5"/>
    <w:rsid w:val="3AE74780"/>
    <w:rsid w:val="3BEC1495"/>
    <w:rsid w:val="3C0C0783"/>
    <w:rsid w:val="3C6C76DB"/>
    <w:rsid w:val="3CB97068"/>
    <w:rsid w:val="3F4E4C33"/>
    <w:rsid w:val="3F9F3A96"/>
    <w:rsid w:val="3FB755CC"/>
    <w:rsid w:val="403B1563"/>
    <w:rsid w:val="404C2D5F"/>
    <w:rsid w:val="40776D0F"/>
    <w:rsid w:val="40FC2776"/>
    <w:rsid w:val="41032CAD"/>
    <w:rsid w:val="42622D9D"/>
    <w:rsid w:val="460B309C"/>
    <w:rsid w:val="493C27E9"/>
    <w:rsid w:val="496F39ED"/>
    <w:rsid w:val="49FF41D3"/>
    <w:rsid w:val="4A7E09CA"/>
    <w:rsid w:val="4BE068DB"/>
    <w:rsid w:val="4BF6002B"/>
    <w:rsid w:val="4C0D370B"/>
    <w:rsid w:val="4ECE2238"/>
    <w:rsid w:val="51DB4B86"/>
    <w:rsid w:val="52F160E4"/>
    <w:rsid w:val="55333C3E"/>
    <w:rsid w:val="58DC7340"/>
    <w:rsid w:val="593969A1"/>
    <w:rsid w:val="5B6F6839"/>
    <w:rsid w:val="5BF04D2E"/>
    <w:rsid w:val="5C7165E1"/>
    <w:rsid w:val="5D683540"/>
    <w:rsid w:val="5E997D72"/>
    <w:rsid w:val="5FCE1896"/>
    <w:rsid w:val="5FF42C6F"/>
    <w:rsid w:val="606A6D79"/>
    <w:rsid w:val="60C63E59"/>
    <w:rsid w:val="60CC7399"/>
    <w:rsid w:val="618172C6"/>
    <w:rsid w:val="62D344EF"/>
    <w:rsid w:val="63530D85"/>
    <w:rsid w:val="6406113C"/>
    <w:rsid w:val="64805BFE"/>
    <w:rsid w:val="64CA39A1"/>
    <w:rsid w:val="664B39FF"/>
    <w:rsid w:val="68DF5537"/>
    <w:rsid w:val="6A3452AB"/>
    <w:rsid w:val="6AFB0AEC"/>
    <w:rsid w:val="6B286D35"/>
    <w:rsid w:val="6BFA4B1D"/>
    <w:rsid w:val="6C4A05C8"/>
    <w:rsid w:val="6C6605ED"/>
    <w:rsid w:val="6EAC5256"/>
    <w:rsid w:val="72734D90"/>
    <w:rsid w:val="73E455EE"/>
    <w:rsid w:val="75A849CA"/>
    <w:rsid w:val="79865022"/>
    <w:rsid w:val="79E7B28D"/>
    <w:rsid w:val="7B226FCC"/>
    <w:rsid w:val="7D6B1ACC"/>
    <w:rsid w:val="7DC4436B"/>
    <w:rsid w:val="7E5F57E1"/>
    <w:rsid w:val="7F9F20EE"/>
    <w:rsid w:val="7FE3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1F29B8-F207-47A2-921F-2C1D7916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[工作簿1]Sheet1!$A$2:$E$2</c:f>
              <c:strCache>
                <c:ptCount val="5"/>
                <c:pt idx="0">
                  <c:v>2021年收入</c:v>
                </c:pt>
                <c:pt idx="1">
                  <c:v>2021年支出</c:v>
                </c:pt>
                <c:pt idx="2">
                  <c:v>2020年收入</c:v>
                </c:pt>
                <c:pt idx="3">
                  <c:v>2020年支出</c:v>
                </c:pt>
                <c:pt idx="4">
                  <c:v>单位：万元</c:v>
                </c:pt>
              </c:strCache>
            </c:strRef>
          </c:cat>
          <c:val>
            <c:numRef>
              <c:f>[工作簿1]Sheet1!$A$3:$E$3</c:f>
              <c:numCache>
                <c:formatCode>General</c:formatCode>
                <c:ptCount val="5"/>
                <c:pt idx="0">
                  <c:v>207.41</c:v>
                </c:pt>
                <c:pt idx="1">
                  <c:v>207.41</c:v>
                </c:pt>
                <c:pt idx="2">
                  <c:v>207.52</c:v>
                </c:pt>
                <c:pt idx="3">
                  <c:v>207.52</c:v>
                </c:pt>
              </c:numCache>
            </c:numRef>
          </c:val>
          <c:extLst>
            <c:ext xmlns:c16="http://schemas.microsoft.com/office/drawing/2014/chart" uri="{C3380CC4-5D6E-409C-BE32-E72D297353CC}">
              <c16:uniqueId val="{00000000-A3A8-4252-8FC8-D6E5C7B8A6D4}"/>
            </c:ext>
          </c:extLst>
        </c:ser>
        <c:dLbls>
          <c:showLegendKey val="0"/>
          <c:showVal val="0"/>
          <c:showCatName val="0"/>
          <c:showSerName val="0"/>
          <c:showPercent val="0"/>
          <c:showBubbleSize val="0"/>
        </c:dLbls>
        <c:gapWidth val="219"/>
        <c:overlap val="-27"/>
        <c:axId val="144489566"/>
        <c:axId val="879446645"/>
      </c:barChart>
      <c:catAx>
        <c:axId val="1444895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79446645"/>
        <c:crosses val="autoZero"/>
        <c:auto val="1"/>
        <c:lblAlgn val="ctr"/>
        <c:lblOffset val="100"/>
        <c:noMultiLvlLbl val="0"/>
      </c:catAx>
      <c:valAx>
        <c:axId val="8794466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44895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9DC-4EFB-9669-55D88910594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9DC-4EFB-9669-55D889105947}"/>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[工作簿1]Sheet1!$A$1:$B$1</c:f>
              <c:strCache>
                <c:ptCount val="2"/>
                <c:pt idx="0">
                  <c:v>一般公共预算财政拨款收入</c:v>
                </c:pt>
                <c:pt idx="1">
                  <c:v>其他收入</c:v>
                </c:pt>
              </c:strCache>
            </c:strRef>
          </c:cat>
          <c:val>
            <c:numRef>
              <c:f>[工作簿1]Sheet1!$A$2:$B$2</c:f>
              <c:numCache>
                <c:formatCode>General</c:formatCode>
                <c:ptCount val="2"/>
                <c:pt idx="0">
                  <c:v>205.61</c:v>
                </c:pt>
                <c:pt idx="1">
                  <c:v>1.8</c:v>
                </c:pt>
              </c:numCache>
            </c:numRef>
          </c:val>
          <c:extLst>
            <c:ext xmlns:c16="http://schemas.microsoft.com/office/drawing/2014/chart" uri="{C3380CC4-5D6E-409C-BE32-E72D297353CC}">
              <c16:uniqueId val="{00000004-79DC-4EFB-9669-55D889105947}"/>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FB3-4D3D-BA9F-806ADEE93A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FB3-4D3D-BA9F-806ADEE93A9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[工作簿1]Sheet1!$A$1:$B$1</c:f>
              <c:strCache>
                <c:ptCount val="2"/>
                <c:pt idx="0">
                  <c:v>基本支出</c:v>
                </c:pt>
                <c:pt idx="1">
                  <c:v>项目支出</c:v>
                </c:pt>
              </c:strCache>
            </c:strRef>
          </c:cat>
          <c:val>
            <c:numRef>
              <c:f>[工作簿1]Sheet1!$A$2:$B$2</c:f>
              <c:numCache>
                <c:formatCode>General</c:formatCode>
                <c:ptCount val="2"/>
                <c:pt idx="0">
                  <c:v>147.01</c:v>
                </c:pt>
                <c:pt idx="1">
                  <c:v>60.4</c:v>
                </c:pt>
              </c:numCache>
            </c:numRef>
          </c:val>
          <c:extLst>
            <c:ext xmlns:c16="http://schemas.microsoft.com/office/drawing/2014/chart" uri="{C3380CC4-5D6E-409C-BE32-E72D297353CC}">
              <c16:uniqueId val="{00000004-7FB3-4D3D-BA9F-806ADEE93A9F}"/>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[工作簿1]Sheet1!$A$2:$E$2</c:f>
              <c:strCache>
                <c:ptCount val="5"/>
                <c:pt idx="0">
                  <c:v>2021年财政收入</c:v>
                </c:pt>
                <c:pt idx="1">
                  <c:v>2021年财政支出</c:v>
                </c:pt>
                <c:pt idx="2">
                  <c:v>2020年财政收入</c:v>
                </c:pt>
                <c:pt idx="3">
                  <c:v>2020年财政支出</c:v>
                </c:pt>
                <c:pt idx="4">
                  <c:v>单位：万元</c:v>
                </c:pt>
              </c:strCache>
            </c:strRef>
          </c:cat>
          <c:val>
            <c:numRef>
              <c:f>[工作簿1]Sheet1!$A$3:$E$3</c:f>
              <c:numCache>
                <c:formatCode>General</c:formatCode>
                <c:ptCount val="5"/>
                <c:pt idx="0">
                  <c:v>205.61</c:v>
                </c:pt>
                <c:pt idx="1">
                  <c:v>205.61</c:v>
                </c:pt>
                <c:pt idx="2">
                  <c:v>207.42</c:v>
                </c:pt>
                <c:pt idx="3">
                  <c:v>207.42</c:v>
                </c:pt>
              </c:numCache>
            </c:numRef>
          </c:val>
          <c:extLst>
            <c:ext xmlns:c16="http://schemas.microsoft.com/office/drawing/2014/chart" uri="{C3380CC4-5D6E-409C-BE32-E72D297353CC}">
              <c16:uniqueId val="{00000000-6B1E-48F7-84EB-41C800AC7A5A}"/>
            </c:ext>
          </c:extLst>
        </c:ser>
        <c:dLbls>
          <c:showLegendKey val="0"/>
          <c:showVal val="0"/>
          <c:showCatName val="0"/>
          <c:showSerName val="0"/>
          <c:showPercent val="0"/>
          <c:showBubbleSize val="0"/>
        </c:dLbls>
        <c:gapWidth val="219"/>
        <c:overlap val="-27"/>
        <c:axId val="949553007"/>
        <c:axId val="736808224"/>
      </c:barChart>
      <c:catAx>
        <c:axId val="9495530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36808224"/>
        <c:crosses val="autoZero"/>
        <c:auto val="1"/>
        <c:lblAlgn val="ctr"/>
        <c:lblOffset val="100"/>
        <c:noMultiLvlLbl val="0"/>
      </c:catAx>
      <c:valAx>
        <c:axId val="73680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9553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24400837257980099"/>
          <c:y val="3.95056726094003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[工作簿1]Sheet1!$A$2:$C$2</c:f>
              <c:strCache>
                <c:ptCount val="3"/>
                <c:pt idx="0">
                  <c:v>2021年一般公共预算财政拨款支出</c:v>
                </c:pt>
                <c:pt idx="1">
                  <c:v>2020年一般公共预算财政拨款支出</c:v>
                </c:pt>
                <c:pt idx="2">
                  <c:v>单位：万元</c:v>
                </c:pt>
              </c:strCache>
            </c:strRef>
          </c:cat>
          <c:val>
            <c:numRef>
              <c:f>[工作簿1]Sheet1!$A$3:$C$3</c:f>
              <c:numCache>
                <c:formatCode>General</c:formatCode>
                <c:ptCount val="3"/>
                <c:pt idx="0">
                  <c:v>205.61</c:v>
                </c:pt>
                <c:pt idx="1">
                  <c:v>207.42</c:v>
                </c:pt>
              </c:numCache>
            </c:numRef>
          </c:val>
          <c:extLst>
            <c:ext xmlns:c16="http://schemas.microsoft.com/office/drawing/2014/chart" uri="{C3380CC4-5D6E-409C-BE32-E72D297353CC}">
              <c16:uniqueId val="{00000000-1AB8-41FC-A588-06B1F8253ED1}"/>
            </c:ext>
          </c:extLst>
        </c:ser>
        <c:dLbls>
          <c:showLegendKey val="0"/>
          <c:showVal val="0"/>
          <c:showCatName val="0"/>
          <c:showSerName val="0"/>
          <c:showPercent val="0"/>
          <c:showBubbleSize val="0"/>
        </c:dLbls>
        <c:gapWidth val="219"/>
        <c:overlap val="-27"/>
        <c:axId val="120830438"/>
        <c:axId val="742775707"/>
      </c:barChart>
      <c:catAx>
        <c:axId val="1208304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2775707"/>
        <c:crosses val="autoZero"/>
        <c:auto val="1"/>
        <c:lblAlgn val="ctr"/>
        <c:lblOffset val="100"/>
        <c:noMultiLvlLbl val="0"/>
      </c:catAx>
      <c:valAx>
        <c:axId val="7427757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08304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zh-CN" altLang="en-US"/>
              <a:t>一般公共预算财政拨款支出决算结构</a:t>
            </a:r>
          </a:p>
        </c:rich>
      </c:tx>
      <c:layout>
        <c:manualLayout>
          <c:xMode val="edge"/>
          <c:yMode val="edge"/>
          <c:x val="0.156805555555556"/>
          <c:y val="4.1666666666666699E-2"/>
        </c:manualLayout>
      </c:layout>
      <c:overlay val="0"/>
      <c:spPr>
        <a:noFill/>
        <a:ln>
          <a:noFill/>
        </a:ln>
        <a:effectLst/>
      </c:spPr>
      <c:txPr>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endParaRPr lang="zh-CN"/>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9A5-40DD-B046-AC19FAB4AA8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9A5-40DD-B046-AC19FAB4AA8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9A5-40DD-B046-AC19FAB4AA8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9A5-40DD-B046-AC19FAB4AA8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[工作簿1]Sheet1!$A$2:$D$2</c:f>
              <c:strCache>
                <c:ptCount val="4"/>
                <c:pt idx="0">
                  <c:v>社会保障和就业（类）支出</c:v>
                </c:pt>
                <c:pt idx="1">
                  <c:v>卫生健康支出</c:v>
                </c:pt>
                <c:pt idx="2">
                  <c:v>住房保障支出</c:v>
                </c:pt>
                <c:pt idx="3">
                  <c:v>农林水支出</c:v>
                </c:pt>
              </c:strCache>
            </c:strRef>
          </c:cat>
          <c:val>
            <c:numRef>
              <c:f>[工作簿1]Sheet1!$A$3:$D$3</c:f>
              <c:numCache>
                <c:formatCode>General</c:formatCode>
                <c:ptCount val="4"/>
                <c:pt idx="0">
                  <c:v>16.46</c:v>
                </c:pt>
                <c:pt idx="1">
                  <c:v>7.05</c:v>
                </c:pt>
                <c:pt idx="2">
                  <c:v>8.57</c:v>
                </c:pt>
                <c:pt idx="3">
                  <c:v>175.32</c:v>
                </c:pt>
              </c:numCache>
            </c:numRef>
          </c:val>
          <c:extLst>
            <c:ext xmlns:c16="http://schemas.microsoft.com/office/drawing/2014/chart" uri="{C3380CC4-5D6E-409C-BE32-E72D297353CC}">
              <c16:uniqueId val="{00000008-A9A5-40DD-B046-AC19FAB4AA83}"/>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rPr lang="zh-CN" altLang="en-US"/>
              <a:t>“三公”经费财政拨款支出结构</a:t>
            </a:r>
          </a:p>
        </c:rich>
      </c:tx>
      <c:layout>
        <c:manualLayout>
          <c:xMode val="edge"/>
          <c:yMode val="edge"/>
          <c:x val="0.156805555555556"/>
          <c:y val="4.1666666666666699E-2"/>
        </c:manualLayout>
      </c:layout>
      <c:overlay val="0"/>
      <c:spPr>
        <a:noFill/>
        <a:ln>
          <a:noFill/>
        </a:ln>
        <a:effectLst/>
      </c:spPr>
      <c:txPr>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endParaRPr lang="zh-CN"/>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2FF-4909-87E2-BF2E13E3210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2FF-4909-87E2-BF2E13E3210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2FF-4909-87E2-BF2E13E3210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2FF-4909-87E2-BF2E13E32102}"/>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[工作簿1]Sheet1!$A$2:$D$2</c:f>
              <c:strCache>
                <c:ptCount val="4"/>
                <c:pt idx="0">
                  <c:v>公务接待费支出决算</c:v>
                </c:pt>
              </c:strCache>
            </c:strRef>
          </c:cat>
          <c:val>
            <c:numRef>
              <c:f>[工作簿1]Sheet1!$A$3:$D$3</c:f>
              <c:numCache>
                <c:formatCode>General</c:formatCode>
                <c:ptCount val="4"/>
                <c:pt idx="0">
                  <c:v>0.15</c:v>
                </c:pt>
              </c:numCache>
            </c:numRef>
          </c:val>
          <c:extLst>
            <c:ext xmlns:c16="http://schemas.microsoft.com/office/drawing/2014/chart" uri="{C3380CC4-5D6E-409C-BE32-E72D297353CC}">
              <c16:uniqueId val="{00000008-A2FF-4909-87E2-BF2E13E32102}"/>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1341</Words>
  <Characters>7644</Characters>
  <Application>Microsoft Office Word</Application>
  <DocSecurity>0</DocSecurity>
  <Lines>63</Lines>
  <Paragraphs>17</Paragraphs>
  <ScaleCrop>false</ScaleCrop>
  <Company>四川省财政厅</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33</cp:revision>
  <cp:lastPrinted>2022-08-06T02:23:00Z</cp:lastPrinted>
  <dcterms:created xsi:type="dcterms:W3CDTF">2020-08-05T01:49:00Z</dcterms:created>
  <dcterms:modified xsi:type="dcterms:W3CDTF">2023-07-24T12:55:00Z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6DF9E4EBC0BD4E55863F57B7194A287F</vt:lpwstr>
  </property>
</Properties>
</file>