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D77" w:rsidRDefault="00887D77">
      <w:pPr>
        <w:spacing w:line="600" w:lineRule="exact"/>
        <w:jc w:val="center"/>
        <w:rPr>
          <w:rFonts w:ascii="方正小标宋简体" w:eastAsia="方正小标宋简体" w:hAnsi="宋体"/>
          <w:sz w:val="72"/>
          <w:szCs w:val="72"/>
        </w:rPr>
      </w:pPr>
      <w:bookmarkStart w:id="0" w:name="_Toc15306267"/>
    </w:p>
    <w:p w:rsidR="00887D77" w:rsidRDefault="00887D77">
      <w:pPr>
        <w:spacing w:line="600" w:lineRule="exact"/>
        <w:jc w:val="center"/>
        <w:rPr>
          <w:rFonts w:ascii="方正小标宋简体" w:eastAsia="方正小标宋简体" w:hAnsi="宋体"/>
          <w:sz w:val="72"/>
          <w:szCs w:val="72"/>
        </w:rPr>
      </w:pPr>
    </w:p>
    <w:p w:rsidR="00887D77" w:rsidRDefault="00887D77">
      <w:pPr>
        <w:spacing w:line="600" w:lineRule="exact"/>
        <w:jc w:val="center"/>
        <w:rPr>
          <w:rFonts w:ascii="方正小标宋简体" w:eastAsia="方正小标宋简体" w:hAnsi="宋体"/>
          <w:sz w:val="72"/>
          <w:szCs w:val="72"/>
        </w:rPr>
      </w:pPr>
    </w:p>
    <w:p w:rsidR="00887D77" w:rsidRDefault="00887D77">
      <w:pPr>
        <w:spacing w:line="600" w:lineRule="exact"/>
        <w:jc w:val="center"/>
        <w:rPr>
          <w:rFonts w:ascii="方正小标宋简体" w:eastAsia="方正小标宋简体" w:hAnsi="宋体"/>
          <w:sz w:val="72"/>
          <w:szCs w:val="72"/>
        </w:rPr>
      </w:pPr>
    </w:p>
    <w:p w:rsidR="00887D77" w:rsidRDefault="00125B79">
      <w:pPr>
        <w:adjustRightInd w:val="0"/>
        <w:snapToGrid w:val="0"/>
        <w:spacing w:line="360" w:lineRule="auto"/>
        <w:jc w:val="center"/>
        <w:outlineLvl w:val="0"/>
        <w:rPr>
          <w:rFonts w:ascii="黑体" w:eastAsia="黑体" w:hAnsi="黑体" w:cs="黑体"/>
          <w:b/>
          <w:bCs/>
          <w:sz w:val="72"/>
          <w:szCs w:val="72"/>
        </w:rPr>
      </w:pPr>
      <w:bookmarkStart w:id="1" w:name="_Toc15396597"/>
      <w:bookmarkStart w:id="2" w:name="_Toc15377425"/>
      <w:bookmarkStart w:id="3" w:name="_Toc15396475"/>
      <w:bookmarkStart w:id="4" w:name="_Toc15378441"/>
      <w:bookmarkStart w:id="5" w:name="_Toc15377193"/>
      <w:bookmarkStart w:id="6" w:name="_Toc4356"/>
      <w:r>
        <w:rPr>
          <w:rFonts w:ascii="黑体" w:eastAsia="黑体" w:hAnsi="黑体" w:cs="黑体" w:hint="eastAsia"/>
          <w:b/>
          <w:bCs/>
          <w:sz w:val="72"/>
          <w:szCs w:val="72"/>
        </w:rPr>
        <w:t>2021</w:t>
      </w:r>
      <w:r>
        <w:rPr>
          <w:rFonts w:ascii="黑体" w:eastAsia="黑体" w:hAnsi="黑体" w:cs="黑体" w:hint="eastAsia"/>
          <w:b/>
          <w:bCs/>
          <w:sz w:val="72"/>
          <w:szCs w:val="72"/>
        </w:rPr>
        <w:t>年度</w:t>
      </w:r>
      <w:bookmarkEnd w:id="1"/>
      <w:bookmarkEnd w:id="2"/>
      <w:bookmarkEnd w:id="3"/>
      <w:bookmarkEnd w:id="4"/>
      <w:bookmarkEnd w:id="5"/>
      <w:bookmarkEnd w:id="6"/>
    </w:p>
    <w:p w:rsidR="00887D77" w:rsidRDefault="00125B79">
      <w:pPr>
        <w:adjustRightInd w:val="0"/>
        <w:snapToGrid w:val="0"/>
        <w:spacing w:line="360" w:lineRule="auto"/>
        <w:jc w:val="center"/>
        <w:outlineLvl w:val="0"/>
        <w:rPr>
          <w:rFonts w:ascii="黑体" w:eastAsia="黑体" w:hAnsi="黑体" w:cs="黑体"/>
          <w:b/>
          <w:bCs/>
          <w:sz w:val="72"/>
          <w:szCs w:val="72"/>
        </w:rPr>
      </w:pPr>
      <w:bookmarkStart w:id="7" w:name="_Toc8176"/>
      <w:bookmarkStart w:id="8" w:name="_Toc15377194"/>
      <w:bookmarkStart w:id="9" w:name="_Toc15396476"/>
      <w:bookmarkStart w:id="10" w:name="_Toc15377426"/>
      <w:bookmarkStart w:id="11" w:name="_Toc15396598"/>
      <w:bookmarkStart w:id="12" w:name="_Toc15378442"/>
      <w:r>
        <w:rPr>
          <w:rFonts w:ascii="黑体" w:eastAsia="黑体" w:hAnsi="黑体" w:cs="黑体" w:hint="eastAsia"/>
          <w:b/>
          <w:bCs/>
          <w:sz w:val="72"/>
          <w:szCs w:val="72"/>
        </w:rPr>
        <w:t>四川省</w:t>
      </w:r>
      <w:bookmarkStart w:id="13" w:name="_Toc15306268"/>
      <w:bookmarkEnd w:id="0"/>
      <w:r>
        <w:rPr>
          <w:rFonts w:ascii="黑体" w:eastAsia="黑体" w:hAnsi="黑体" w:cs="黑体" w:hint="eastAsia"/>
          <w:b/>
          <w:bCs/>
          <w:sz w:val="72"/>
          <w:szCs w:val="72"/>
        </w:rPr>
        <w:t>通江县水产渔政局</w:t>
      </w:r>
      <w:bookmarkEnd w:id="7"/>
    </w:p>
    <w:p w:rsidR="00887D77" w:rsidRDefault="00125B79">
      <w:pPr>
        <w:adjustRightInd w:val="0"/>
        <w:snapToGrid w:val="0"/>
        <w:spacing w:line="360" w:lineRule="auto"/>
        <w:jc w:val="center"/>
        <w:outlineLvl w:val="0"/>
        <w:rPr>
          <w:rFonts w:ascii="黑体" w:eastAsia="黑体" w:hAnsi="黑体" w:cs="黑体"/>
          <w:b/>
          <w:bCs/>
          <w:sz w:val="72"/>
          <w:szCs w:val="72"/>
        </w:rPr>
      </w:pPr>
      <w:bookmarkStart w:id="14" w:name="_Toc1104"/>
      <w:r>
        <w:rPr>
          <w:rFonts w:ascii="黑体" w:eastAsia="黑体" w:hAnsi="黑体" w:cs="黑体" w:hint="eastAsia"/>
          <w:b/>
          <w:bCs/>
          <w:sz w:val="72"/>
          <w:szCs w:val="72"/>
        </w:rPr>
        <w:t>单位决算</w:t>
      </w:r>
      <w:bookmarkEnd w:id="8"/>
      <w:bookmarkEnd w:id="9"/>
      <w:bookmarkEnd w:id="10"/>
      <w:bookmarkEnd w:id="11"/>
      <w:bookmarkEnd w:id="12"/>
      <w:bookmarkEnd w:id="13"/>
      <w:bookmarkEnd w:id="14"/>
    </w:p>
    <w:p w:rsidR="00887D77" w:rsidRDefault="00125B79">
      <w:pPr>
        <w:widowControl/>
        <w:jc w:val="center"/>
        <w:rPr>
          <w:rFonts w:ascii="仿宋" w:eastAsia="仿宋" w:hAnsi="仿宋" w:cs="仿宋"/>
          <w:b/>
          <w:bCs/>
          <w:sz w:val="48"/>
          <w:szCs w:val="48"/>
        </w:rPr>
      </w:pPr>
      <w:r>
        <w:rPr>
          <w:rFonts w:ascii="方正小标宋简体" w:eastAsia="方正小标宋简体" w:hAnsi="宋体"/>
          <w:sz w:val="36"/>
          <w:szCs w:val="36"/>
        </w:rPr>
        <w:br w:type="page"/>
      </w:r>
      <w:bookmarkStart w:id="15" w:name="_Toc15377196"/>
      <w:bookmarkStart w:id="16" w:name="_Toc15396599"/>
      <w:r>
        <w:rPr>
          <w:rFonts w:ascii="仿宋" w:eastAsia="仿宋" w:hAnsi="仿宋" w:cs="仿宋" w:hint="eastAsia"/>
          <w:b/>
          <w:bCs/>
          <w:sz w:val="48"/>
          <w:szCs w:val="48"/>
        </w:rPr>
        <w:lastRenderedPageBreak/>
        <w:t>目</w:t>
      </w:r>
      <w:r>
        <w:rPr>
          <w:rFonts w:ascii="仿宋" w:eastAsia="仿宋" w:hAnsi="仿宋" w:cs="仿宋" w:hint="eastAsia"/>
          <w:b/>
          <w:bCs/>
          <w:sz w:val="48"/>
          <w:szCs w:val="48"/>
        </w:rPr>
        <w:t xml:space="preserve">  </w:t>
      </w:r>
      <w:r>
        <w:rPr>
          <w:rFonts w:ascii="仿宋" w:eastAsia="仿宋" w:hAnsi="仿宋" w:cs="仿宋" w:hint="eastAsia"/>
          <w:b/>
          <w:bCs/>
          <w:sz w:val="48"/>
          <w:szCs w:val="48"/>
        </w:rPr>
        <w:t>录</w:t>
      </w:r>
    </w:p>
    <w:p w:rsidR="00887D77" w:rsidRDefault="00125B79">
      <w:pPr>
        <w:pStyle w:val="TOC1"/>
        <w:rPr>
          <w:rFonts w:cs="仿宋"/>
          <w:sz w:val="30"/>
          <w:szCs w:val="30"/>
        </w:rPr>
      </w:pPr>
      <w:r>
        <w:rPr>
          <w:rFonts w:cs="仿宋" w:hint="eastAsia"/>
          <w:sz w:val="30"/>
          <w:szCs w:val="30"/>
        </w:rPr>
        <w:t>公开时间：</w:t>
      </w:r>
      <w:r>
        <w:rPr>
          <w:rFonts w:cs="仿宋" w:hint="eastAsia"/>
          <w:sz w:val="30"/>
          <w:szCs w:val="30"/>
        </w:rPr>
        <w:t>2022</w:t>
      </w:r>
      <w:r>
        <w:rPr>
          <w:rFonts w:cs="仿宋" w:hint="eastAsia"/>
          <w:sz w:val="30"/>
          <w:szCs w:val="30"/>
        </w:rPr>
        <w:t>年</w:t>
      </w:r>
      <w:r>
        <w:rPr>
          <w:rFonts w:cs="仿宋" w:hint="eastAsia"/>
          <w:sz w:val="30"/>
          <w:szCs w:val="30"/>
        </w:rPr>
        <w:t>9</w:t>
      </w:r>
      <w:r>
        <w:rPr>
          <w:rFonts w:cs="仿宋" w:hint="eastAsia"/>
          <w:sz w:val="30"/>
          <w:szCs w:val="30"/>
        </w:rPr>
        <w:t>月</w:t>
      </w:r>
      <w:r>
        <w:rPr>
          <w:rFonts w:cs="仿宋" w:hint="eastAsia"/>
          <w:sz w:val="30"/>
          <w:szCs w:val="30"/>
        </w:rPr>
        <w:t>1</w:t>
      </w:r>
      <w:r>
        <w:rPr>
          <w:rFonts w:cs="仿宋" w:hint="eastAsia"/>
          <w:sz w:val="30"/>
          <w:szCs w:val="30"/>
        </w:rPr>
        <w:t>日</w:t>
      </w:r>
    </w:p>
    <w:p w:rsidR="00887D77" w:rsidRDefault="00887D77">
      <w:pPr>
        <w:rPr>
          <w:rFonts w:ascii="仿宋" w:eastAsia="仿宋" w:hAnsi="仿宋" w:cs="仿宋"/>
          <w:sz w:val="32"/>
          <w:szCs w:val="32"/>
        </w:rPr>
      </w:pPr>
    </w:p>
    <w:sdt>
      <w:sdtPr>
        <w:rPr>
          <w:rFonts w:ascii="宋体" w:hAnsi="宋体"/>
        </w:rPr>
        <w:id w:val="147480748"/>
        <w15:color w:val="DBDBDB"/>
        <w:docPartObj>
          <w:docPartGallery w:val="Table of Contents"/>
          <w:docPartUnique/>
        </w:docPartObj>
      </w:sdtPr>
      <w:sdtEndPr>
        <w:rPr>
          <w:rFonts w:ascii="仿宋" w:eastAsia="仿宋" w:hAnsi="仿宋"/>
          <w:b/>
          <w:bCs/>
          <w:kern w:val="44"/>
        </w:rPr>
      </w:sdtEndPr>
      <w:sdtContent>
        <w:p w:rsidR="00887D77" w:rsidRDefault="00887D77">
          <w:pPr>
            <w:jc w:val="center"/>
          </w:pPr>
        </w:p>
        <w:p w:rsidR="00887D77" w:rsidRDefault="00125B79">
          <w:pPr>
            <w:pStyle w:val="WPSOffice1"/>
            <w:tabs>
              <w:tab w:val="right" w:leader="dot" w:pos="8306"/>
            </w:tabs>
            <w:rPr>
              <w:b/>
            </w:rPr>
          </w:pPr>
          <w:r>
            <w:rPr>
              <w:rFonts w:ascii="仿宋" w:eastAsia="仿宋" w:hAnsi="仿宋"/>
              <w:bCs/>
              <w:kern w:val="44"/>
              <w:sz w:val="24"/>
            </w:rPr>
            <w:fldChar w:fldCharType="begin"/>
          </w:r>
          <w:r>
            <w:rPr>
              <w:rFonts w:ascii="仿宋" w:eastAsia="仿宋" w:hAnsi="仿宋"/>
              <w:bCs/>
              <w:kern w:val="44"/>
              <w:sz w:val="24"/>
            </w:rPr>
            <w:instrText xml:space="preserve">TOC \o "1-2" \h \u </w:instrText>
          </w:r>
          <w:r>
            <w:rPr>
              <w:rFonts w:ascii="仿宋" w:eastAsia="仿宋" w:hAnsi="仿宋"/>
              <w:bCs/>
              <w:kern w:val="44"/>
              <w:sz w:val="24"/>
            </w:rPr>
            <w:fldChar w:fldCharType="separate"/>
          </w:r>
          <w:hyperlink w:anchor="_Toc21942" w:history="1">
            <w:r>
              <w:rPr>
                <w:rFonts w:ascii="仿宋" w:eastAsia="仿宋" w:hAnsi="仿宋" w:cs="仿宋" w:hint="eastAsia"/>
                <w:b/>
              </w:rPr>
              <w:t>第一部分</w:t>
            </w:r>
            <w:r>
              <w:rPr>
                <w:rFonts w:ascii="仿宋" w:eastAsia="仿宋" w:hAnsi="仿宋" w:cs="仿宋" w:hint="eastAsia"/>
                <w:b/>
              </w:rPr>
              <w:t xml:space="preserve">  </w:t>
            </w:r>
            <w:r>
              <w:rPr>
                <w:rFonts w:ascii="仿宋" w:eastAsia="仿宋" w:hAnsi="仿宋" w:cs="仿宋" w:hint="eastAsia"/>
                <w:b/>
              </w:rPr>
              <w:t>单位概况</w:t>
            </w:r>
            <w:r>
              <w:rPr>
                <w:b/>
              </w:rPr>
              <w:tab/>
            </w:r>
            <w:r>
              <w:rPr>
                <w:b/>
              </w:rPr>
              <w:fldChar w:fldCharType="begin"/>
            </w:r>
            <w:r>
              <w:rPr>
                <w:b/>
              </w:rPr>
              <w:instrText xml:space="preserve"> PAGEREF _Toc21942 </w:instrText>
            </w:r>
            <w:r>
              <w:rPr>
                <w:b/>
              </w:rPr>
              <w:fldChar w:fldCharType="separate"/>
            </w:r>
            <w:r>
              <w:rPr>
                <w:b/>
              </w:rPr>
              <w:t>3</w:t>
            </w:r>
            <w:r>
              <w:rPr>
                <w:b/>
              </w:rPr>
              <w:fldChar w:fldCharType="end"/>
            </w:r>
          </w:hyperlink>
        </w:p>
        <w:p w:rsidR="00887D77" w:rsidRDefault="00125B79">
          <w:pPr>
            <w:pStyle w:val="WPSOffice2"/>
            <w:tabs>
              <w:tab w:val="right" w:leader="dot" w:pos="8306"/>
            </w:tabs>
            <w:ind w:left="420"/>
          </w:pPr>
          <w:hyperlink w:anchor="_Toc4132" w:history="1">
            <w:r>
              <w:rPr>
                <w:rFonts w:ascii="仿宋" w:eastAsia="仿宋" w:hAnsi="仿宋" w:cs="仿宋" w:hint="eastAsia"/>
              </w:rPr>
              <w:t>一、职能简介</w:t>
            </w:r>
            <w:r>
              <w:tab/>
            </w:r>
            <w:r>
              <w:fldChar w:fldCharType="begin"/>
            </w:r>
            <w:r>
              <w:instrText xml:space="preserve"> PAGEREF _Toc4132 </w:instrText>
            </w:r>
            <w:r>
              <w:fldChar w:fldCharType="separate"/>
            </w:r>
            <w:r>
              <w:t>3</w:t>
            </w:r>
            <w:r>
              <w:fldChar w:fldCharType="end"/>
            </w:r>
          </w:hyperlink>
        </w:p>
        <w:p w:rsidR="00887D77" w:rsidRDefault="00125B79">
          <w:pPr>
            <w:pStyle w:val="WPSOffice2"/>
            <w:tabs>
              <w:tab w:val="right" w:leader="dot" w:pos="8306"/>
            </w:tabs>
            <w:ind w:left="420"/>
          </w:pPr>
          <w:hyperlink w:anchor="_Toc16794" w:history="1">
            <w:r>
              <w:rPr>
                <w:rFonts w:ascii="仿宋" w:eastAsia="仿宋" w:hAnsi="仿宋" w:cs="仿宋" w:hint="eastAsia"/>
              </w:rPr>
              <w:t>二、</w:t>
            </w:r>
            <w:r>
              <w:rPr>
                <w:rFonts w:ascii="仿宋" w:eastAsia="仿宋" w:hAnsi="仿宋" w:cs="仿宋" w:hint="eastAsia"/>
              </w:rPr>
              <w:t>2021</w:t>
            </w:r>
            <w:r>
              <w:rPr>
                <w:rFonts w:ascii="仿宋" w:eastAsia="仿宋" w:hAnsi="仿宋" w:cs="仿宋" w:hint="eastAsia"/>
              </w:rPr>
              <w:t>年重点工作完成情况</w:t>
            </w:r>
            <w:r>
              <w:tab/>
            </w:r>
            <w:r>
              <w:fldChar w:fldCharType="begin"/>
            </w:r>
            <w:r>
              <w:instrText xml:space="preserve"> PAGEREF _Toc16794 </w:instrText>
            </w:r>
            <w:r>
              <w:fldChar w:fldCharType="separate"/>
            </w:r>
            <w:r>
              <w:t>3</w:t>
            </w:r>
            <w:r>
              <w:fldChar w:fldCharType="end"/>
            </w:r>
          </w:hyperlink>
        </w:p>
        <w:p w:rsidR="00887D77" w:rsidRDefault="00125B79">
          <w:pPr>
            <w:pStyle w:val="WPSOffice1"/>
            <w:tabs>
              <w:tab w:val="right" w:leader="dot" w:pos="8306"/>
            </w:tabs>
            <w:rPr>
              <w:b/>
            </w:rPr>
          </w:pPr>
          <w:hyperlink w:anchor="_Toc7673" w:history="1">
            <w:r>
              <w:rPr>
                <w:rFonts w:ascii="仿宋" w:eastAsia="仿宋" w:hAnsi="仿宋" w:cs="仿宋" w:hint="eastAsia"/>
                <w:b/>
              </w:rPr>
              <w:t>第二部分</w:t>
            </w:r>
            <w:r>
              <w:rPr>
                <w:rFonts w:ascii="仿宋" w:eastAsia="仿宋" w:hAnsi="仿宋" w:cs="仿宋" w:hint="eastAsia"/>
                <w:b/>
              </w:rPr>
              <w:t>2021</w:t>
            </w:r>
            <w:r>
              <w:rPr>
                <w:rFonts w:ascii="仿宋" w:eastAsia="仿宋" w:hAnsi="仿宋" w:cs="仿宋" w:hint="eastAsia"/>
                <w:b/>
              </w:rPr>
              <w:t>年度单位决算情况说明</w:t>
            </w:r>
            <w:r>
              <w:rPr>
                <w:b/>
              </w:rPr>
              <w:tab/>
            </w:r>
            <w:r>
              <w:rPr>
                <w:b/>
              </w:rPr>
              <w:fldChar w:fldCharType="begin"/>
            </w:r>
            <w:r>
              <w:rPr>
                <w:b/>
              </w:rPr>
              <w:instrText xml:space="preserve"> PAGEREF _Toc7673 </w:instrText>
            </w:r>
            <w:r>
              <w:rPr>
                <w:b/>
              </w:rPr>
              <w:fldChar w:fldCharType="separate"/>
            </w:r>
            <w:r>
              <w:rPr>
                <w:b/>
              </w:rPr>
              <w:t>7</w:t>
            </w:r>
            <w:r>
              <w:rPr>
                <w:b/>
              </w:rPr>
              <w:fldChar w:fldCharType="end"/>
            </w:r>
          </w:hyperlink>
        </w:p>
        <w:p w:rsidR="00887D77" w:rsidRDefault="00125B79">
          <w:pPr>
            <w:pStyle w:val="WPSOffice2"/>
            <w:tabs>
              <w:tab w:val="right" w:leader="dot" w:pos="8306"/>
            </w:tabs>
            <w:ind w:left="420"/>
          </w:pPr>
          <w:hyperlink w:anchor="_Toc27740" w:history="1">
            <w:r>
              <w:rPr>
                <w:rFonts w:ascii="仿宋" w:eastAsia="仿宋" w:hAnsi="仿宋" w:cs="仿宋" w:hint="eastAsia"/>
                <w:bCs/>
                <w:szCs w:val="32"/>
              </w:rPr>
              <w:t>一、收入支出决算总体情况说明</w:t>
            </w:r>
            <w:r>
              <w:tab/>
            </w:r>
            <w:r>
              <w:fldChar w:fldCharType="begin"/>
            </w:r>
            <w:r>
              <w:instrText xml:space="preserve"> PAGEREF _Toc27740 </w:instrText>
            </w:r>
            <w:r>
              <w:fldChar w:fldCharType="separate"/>
            </w:r>
            <w:r>
              <w:t>7</w:t>
            </w:r>
            <w:r>
              <w:fldChar w:fldCharType="end"/>
            </w:r>
          </w:hyperlink>
        </w:p>
        <w:p w:rsidR="00887D77" w:rsidRDefault="00125B79">
          <w:pPr>
            <w:pStyle w:val="WPSOffice2"/>
            <w:tabs>
              <w:tab w:val="right" w:leader="dot" w:pos="8306"/>
            </w:tabs>
            <w:ind w:left="420"/>
          </w:pPr>
          <w:hyperlink w:anchor="_Toc11016" w:history="1">
            <w:r>
              <w:rPr>
                <w:rFonts w:ascii="仿宋" w:eastAsia="仿宋" w:hAnsi="仿宋" w:cs="仿宋" w:hint="eastAsia"/>
                <w:bCs/>
                <w:szCs w:val="32"/>
              </w:rPr>
              <w:t>二、收入决算情况说明</w:t>
            </w:r>
            <w:r>
              <w:tab/>
            </w:r>
            <w:r>
              <w:fldChar w:fldCharType="begin"/>
            </w:r>
            <w:r>
              <w:instrText xml:space="preserve"> PAGEREF _Toc11016 </w:instrText>
            </w:r>
            <w:r>
              <w:fldChar w:fldCharType="separate"/>
            </w:r>
            <w:r>
              <w:t>7</w:t>
            </w:r>
            <w:r>
              <w:fldChar w:fldCharType="end"/>
            </w:r>
          </w:hyperlink>
        </w:p>
        <w:p w:rsidR="00887D77" w:rsidRDefault="00125B79">
          <w:pPr>
            <w:pStyle w:val="WPSOffice2"/>
            <w:tabs>
              <w:tab w:val="right" w:leader="dot" w:pos="8306"/>
            </w:tabs>
            <w:ind w:left="420"/>
          </w:pPr>
          <w:hyperlink w:anchor="_Toc18569" w:history="1">
            <w:r>
              <w:rPr>
                <w:rFonts w:ascii="仿宋" w:eastAsia="仿宋" w:hAnsi="仿宋" w:cs="仿宋" w:hint="eastAsia"/>
                <w:bCs/>
                <w:szCs w:val="32"/>
              </w:rPr>
              <w:t>三、支出决算情况说明</w:t>
            </w:r>
            <w:r>
              <w:tab/>
            </w:r>
            <w:r>
              <w:fldChar w:fldCharType="begin"/>
            </w:r>
            <w:r>
              <w:instrText xml:space="preserve"> PAGEREF _Toc18569 </w:instrText>
            </w:r>
            <w:r>
              <w:fldChar w:fldCharType="separate"/>
            </w:r>
            <w:r>
              <w:t>8</w:t>
            </w:r>
            <w:r>
              <w:fldChar w:fldCharType="end"/>
            </w:r>
          </w:hyperlink>
        </w:p>
        <w:p w:rsidR="00887D77" w:rsidRDefault="00125B79">
          <w:pPr>
            <w:pStyle w:val="WPSOffice2"/>
            <w:tabs>
              <w:tab w:val="right" w:leader="dot" w:pos="8306"/>
            </w:tabs>
            <w:ind w:left="420"/>
          </w:pPr>
          <w:hyperlink w:anchor="_Toc15284" w:history="1">
            <w:r>
              <w:rPr>
                <w:rFonts w:ascii="仿宋" w:eastAsia="仿宋" w:hAnsi="仿宋" w:cs="仿宋" w:hint="eastAsia"/>
                <w:bCs/>
                <w:szCs w:val="32"/>
              </w:rPr>
              <w:t>四、财政拨款收入支出决算总体情况说明</w:t>
            </w:r>
            <w:r>
              <w:tab/>
            </w:r>
            <w:r>
              <w:fldChar w:fldCharType="begin"/>
            </w:r>
            <w:r>
              <w:instrText xml:space="preserve"> PAGEREF _Toc15284 </w:instrText>
            </w:r>
            <w:r>
              <w:fldChar w:fldCharType="separate"/>
            </w:r>
            <w:r>
              <w:t>9</w:t>
            </w:r>
            <w:r>
              <w:fldChar w:fldCharType="end"/>
            </w:r>
          </w:hyperlink>
        </w:p>
        <w:p w:rsidR="00887D77" w:rsidRDefault="00125B79">
          <w:pPr>
            <w:pStyle w:val="WPSOffice2"/>
            <w:tabs>
              <w:tab w:val="right" w:leader="dot" w:pos="8306"/>
            </w:tabs>
            <w:ind w:left="420"/>
          </w:pPr>
          <w:hyperlink w:anchor="_Toc30575" w:history="1">
            <w:r>
              <w:rPr>
                <w:rFonts w:ascii="仿宋" w:eastAsia="仿宋" w:hAnsi="仿宋" w:cs="仿宋" w:hint="eastAsia"/>
                <w:bCs/>
                <w:szCs w:val="32"/>
              </w:rPr>
              <w:t>五、一般公共预算财政拨款支出决算情况说明</w:t>
            </w:r>
            <w:r>
              <w:tab/>
            </w:r>
            <w:r>
              <w:fldChar w:fldCharType="begin"/>
            </w:r>
            <w:r>
              <w:instrText xml:space="preserve"> PAGEREF _Toc30575 </w:instrText>
            </w:r>
            <w:r>
              <w:fldChar w:fldCharType="separate"/>
            </w:r>
            <w:r>
              <w:t>9</w:t>
            </w:r>
            <w:r>
              <w:fldChar w:fldCharType="end"/>
            </w:r>
          </w:hyperlink>
        </w:p>
        <w:p w:rsidR="00887D77" w:rsidRDefault="00125B79">
          <w:pPr>
            <w:pStyle w:val="WPSOffice2"/>
            <w:tabs>
              <w:tab w:val="right" w:leader="dot" w:pos="8306"/>
            </w:tabs>
            <w:ind w:left="420"/>
          </w:pPr>
          <w:hyperlink w:anchor="_Toc30795" w:history="1">
            <w:r>
              <w:rPr>
                <w:rFonts w:ascii="仿宋" w:eastAsia="仿宋" w:hAnsi="仿宋" w:cs="仿宋" w:hint="eastAsia"/>
                <w:bCs/>
                <w:szCs w:val="32"/>
              </w:rPr>
              <w:t>六、一般公共预算财政拨款基本支出决算情况说明</w:t>
            </w:r>
            <w:r>
              <w:tab/>
            </w:r>
            <w:r>
              <w:fldChar w:fldCharType="begin"/>
            </w:r>
            <w:r>
              <w:instrText xml:space="preserve"> PAGEREF _Toc30795 </w:instrText>
            </w:r>
            <w:r>
              <w:fldChar w:fldCharType="separate"/>
            </w:r>
            <w:r>
              <w:t>11</w:t>
            </w:r>
            <w:r>
              <w:fldChar w:fldCharType="end"/>
            </w:r>
          </w:hyperlink>
        </w:p>
        <w:p w:rsidR="00887D77" w:rsidRDefault="00125B79">
          <w:pPr>
            <w:pStyle w:val="WPSOffice2"/>
            <w:tabs>
              <w:tab w:val="right" w:leader="dot" w:pos="8306"/>
            </w:tabs>
            <w:ind w:left="420"/>
          </w:pPr>
          <w:hyperlink w:anchor="_Toc1794" w:history="1">
            <w:r>
              <w:rPr>
                <w:rFonts w:ascii="仿宋" w:eastAsia="仿宋" w:hAnsi="仿宋" w:cs="仿宋" w:hint="eastAsia"/>
                <w:bCs/>
                <w:szCs w:val="32"/>
              </w:rPr>
              <w:t>七、“三公”经费财政拨款支出决算情况说明</w:t>
            </w:r>
            <w:r>
              <w:tab/>
            </w:r>
            <w:r>
              <w:fldChar w:fldCharType="begin"/>
            </w:r>
            <w:r>
              <w:instrText xml:space="preserve"> PAGEREF _Toc1794 </w:instrText>
            </w:r>
            <w:r>
              <w:fldChar w:fldCharType="separate"/>
            </w:r>
            <w:r>
              <w:t>12</w:t>
            </w:r>
            <w:r>
              <w:fldChar w:fldCharType="end"/>
            </w:r>
          </w:hyperlink>
        </w:p>
        <w:p w:rsidR="00887D77" w:rsidRDefault="00125B79">
          <w:pPr>
            <w:pStyle w:val="WPSOffice2"/>
            <w:tabs>
              <w:tab w:val="right" w:leader="dot" w:pos="8306"/>
            </w:tabs>
            <w:ind w:left="420"/>
          </w:pPr>
          <w:hyperlink w:anchor="_Toc24237" w:history="1">
            <w:r>
              <w:rPr>
                <w:rFonts w:ascii="仿宋" w:eastAsia="仿宋" w:hAnsi="仿宋" w:cs="仿宋" w:hint="eastAsia"/>
                <w:bCs/>
                <w:szCs w:val="32"/>
              </w:rPr>
              <w:t>八、政府性基金预算支出决算情况说明</w:t>
            </w:r>
            <w:r>
              <w:tab/>
            </w:r>
            <w:r>
              <w:fldChar w:fldCharType="begin"/>
            </w:r>
            <w:r>
              <w:instrText xml:space="preserve"> PAGEREF _Toc24237 </w:instrText>
            </w:r>
            <w:r>
              <w:fldChar w:fldCharType="separate"/>
            </w:r>
            <w:r>
              <w:t>14</w:t>
            </w:r>
            <w:r>
              <w:fldChar w:fldCharType="end"/>
            </w:r>
          </w:hyperlink>
        </w:p>
        <w:p w:rsidR="00887D77" w:rsidRDefault="00125B79">
          <w:pPr>
            <w:pStyle w:val="WPSOffice2"/>
            <w:tabs>
              <w:tab w:val="right" w:leader="dot" w:pos="8306"/>
            </w:tabs>
            <w:ind w:left="420"/>
          </w:pPr>
          <w:hyperlink w:anchor="_Toc25895" w:history="1">
            <w:r>
              <w:rPr>
                <w:rFonts w:ascii="仿宋" w:eastAsia="仿宋" w:hAnsi="仿宋" w:cs="仿宋" w:hint="eastAsia"/>
                <w:bCs/>
                <w:szCs w:val="32"/>
              </w:rPr>
              <w:t>九、国有资本经营预算支出决算情况说明</w:t>
            </w:r>
            <w:r>
              <w:tab/>
            </w:r>
            <w:r>
              <w:fldChar w:fldCharType="begin"/>
            </w:r>
            <w:r>
              <w:instrText xml:space="preserve"> PAGEREF _Toc25895 </w:instrText>
            </w:r>
            <w:r>
              <w:fldChar w:fldCharType="separate"/>
            </w:r>
            <w:r>
              <w:t>14</w:t>
            </w:r>
            <w:r>
              <w:fldChar w:fldCharType="end"/>
            </w:r>
          </w:hyperlink>
        </w:p>
        <w:p w:rsidR="00887D77" w:rsidRDefault="00125B79">
          <w:pPr>
            <w:pStyle w:val="WPSOffice2"/>
            <w:tabs>
              <w:tab w:val="right" w:leader="dot" w:pos="8306"/>
            </w:tabs>
            <w:ind w:left="420"/>
          </w:pPr>
          <w:hyperlink w:anchor="_Toc7799" w:history="1">
            <w:r>
              <w:rPr>
                <w:rFonts w:ascii="仿宋" w:eastAsia="仿宋" w:hAnsi="仿宋" w:cs="仿宋" w:hint="eastAsia"/>
                <w:bCs/>
                <w:szCs w:val="32"/>
              </w:rPr>
              <w:t>十、其他重要事项的情况说明</w:t>
            </w:r>
            <w:r>
              <w:tab/>
            </w:r>
            <w:r>
              <w:fldChar w:fldCharType="begin"/>
            </w:r>
            <w:r>
              <w:instrText xml:space="preserve"> PAGEREF _Toc7799 </w:instrText>
            </w:r>
            <w:r>
              <w:fldChar w:fldCharType="separate"/>
            </w:r>
            <w:r>
              <w:t>14</w:t>
            </w:r>
            <w:r>
              <w:fldChar w:fldCharType="end"/>
            </w:r>
          </w:hyperlink>
        </w:p>
        <w:p w:rsidR="00887D77" w:rsidRDefault="00125B79">
          <w:pPr>
            <w:pStyle w:val="WPSOffice1"/>
            <w:tabs>
              <w:tab w:val="right" w:leader="dot" w:pos="8306"/>
            </w:tabs>
            <w:rPr>
              <w:b/>
            </w:rPr>
          </w:pPr>
          <w:hyperlink w:anchor="_Toc27840" w:history="1">
            <w:r>
              <w:rPr>
                <w:rFonts w:ascii="仿宋" w:eastAsia="仿宋" w:hAnsi="仿宋" w:cs="仿宋" w:hint="eastAsia"/>
                <w:b/>
              </w:rPr>
              <w:t>第三部分</w:t>
            </w:r>
            <w:r>
              <w:rPr>
                <w:rFonts w:ascii="仿宋" w:eastAsia="仿宋" w:hAnsi="仿宋" w:cs="仿宋" w:hint="eastAsia"/>
                <w:b/>
              </w:rPr>
              <w:t xml:space="preserve">  </w:t>
            </w:r>
            <w:r>
              <w:rPr>
                <w:rFonts w:ascii="仿宋" w:eastAsia="仿宋" w:hAnsi="仿宋" w:cs="仿宋" w:hint="eastAsia"/>
                <w:b/>
              </w:rPr>
              <w:t>名词解释</w:t>
            </w:r>
            <w:r>
              <w:rPr>
                <w:b/>
              </w:rPr>
              <w:tab/>
            </w:r>
            <w:r>
              <w:rPr>
                <w:b/>
              </w:rPr>
              <w:fldChar w:fldCharType="begin"/>
            </w:r>
            <w:r>
              <w:rPr>
                <w:b/>
              </w:rPr>
              <w:instrText xml:space="preserve"> PAGEREF _Toc27840 </w:instrText>
            </w:r>
            <w:r>
              <w:rPr>
                <w:b/>
              </w:rPr>
              <w:fldChar w:fldCharType="separate"/>
            </w:r>
            <w:r>
              <w:rPr>
                <w:b/>
              </w:rPr>
              <w:t>16</w:t>
            </w:r>
            <w:r>
              <w:rPr>
                <w:b/>
              </w:rPr>
              <w:fldChar w:fldCharType="end"/>
            </w:r>
          </w:hyperlink>
        </w:p>
        <w:p w:rsidR="00887D77" w:rsidRDefault="00125B79">
          <w:pPr>
            <w:pStyle w:val="WPSOffice1"/>
            <w:tabs>
              <w:tab w:val="right" w:leader="dot" w:pos="8306"/>
            </w:tabs>
            <w:rPr>
              <w:b/>
            </w:rPr>
          </w:pPr>
          <w:hyperlink w:anchor="_Toc12780" w:history="1">
            <w:r>
              <w:rPr>
                <w:rFonts w:ascii="仿宋" w:eastAsia="仿宋" w:hAnsi="仿宋" w:cs="仿宋" w:hint="eastAsia"/>
                <w:b/>
              </w:rPr>
              <w:t>第四部分</w:t>
            </w:r>
            <w:r>
              <w:rPr>
                <w:rFonts w:ascii="仿宋" w:eastAsia="仿宋" w:hAnsi="仿宋" w:cs="仿宋" w:hint="eastAsia"/>
                <w:b/>
              </w:rPr>
              <w:t xml:space="preserve"> </w:t>
            </w:r>
            <w:r>
              <w:rPr>
                <w:rFonts w:ascii="仿宋" w:eastAsia="仿宋" w:hAnsi="仿宋" w:cs="仿宋" w:hint="eastAsia"/>
                <w:b/>
              </w:rPr>
              <w:t>附件</w:t>
            </w:r>
            <w:r>
              <w:rPr>
                <w:b/>
              </w:rPr>
              <w:tab/>
            </w:r>
            <w:r>
              <w:rPr>
                <w:b/>
              </w:rPr>
              <w:fldChar w:fldCharType="begin"/>
            </w:r>
            <w:r>
              <w:rPr>
                <w:b/>
              </w:rPr>
              <w:instrText xml:space="preserve"> PAGEREF _Toc12780 </w:instrText>
            </w:r>
            <w:r>
              <w:rPr>
                <w:b/>
              </w:rPr>
              <w:fldChar w:fldCharType="separate"/>
            </w:r>
            <w:r>
              <w:rPr>
                <w:b/>
              </w:rPr>
              <w:t>19</w:t>
            </w:r>
            <w:r>
              <w:rPr>
                <w:b/>
              </w:rPr>
              <w:fldChar w:fldCharType="end"/>
            </w:r>
          </w:hyperlink>
        </w:p>
        <w:p w:rsidR="00887D77" w:rsidRDefault="00125B79">
          <w:pPr>
            <w:pStyle w:val="WPSOffice1"/>
            <w:tabs>
              <w:tab w:val="right" w:leader="dot" w:pos="8306"/>
            </w:tabs>
            <w:rPr>
              <w:b/>
            </w:rPr>
          </w:pPr>
          <w:hyperlink w:anchor="_Toc31616" w:history="1">
            <w:r>
              <w:rPr>
                <w:rFonts w:ascii="仿宋" w:eastAsia="仿宋" w:hAnsi="仿宋" w:cs="仿宋" w:hint="eastAsia"/>
                <w:b/>
              </w:rPr>
              <w:t>第五部分</w:t>
            </w:r>
            <w:r>
              <w:rPr>
                <w:rFonts w:ascii="仿宋" w:eastAsia="仿宋" w:hAnsi="仿宋" w:cs="仿宋" w:hint="eastAsia"/>
                <w:b/>
              </w:rPr>
              <w:t xml:space="preserve"> </w:t>
            </w:r>
            <w:r>
              <w:rPr>
                <w:rFonts w:ascii="仿宋" w:eastAsia="仿宋" w:hAnsi="仿宋" w:cs="仿宋" w:hint="eastAsia"/>
                <w:b/>
              </w:rPr>
              <w:t>附表</w:t>
            </w:r>
            <w:r>
              <w:rPr>
                <w:b/>
              </w:rPr>
              <w:tab/>
            </w:r>
            <w:r>
              <w:rPr>
                <w:b/>
              </w:rPr>
              <w:fldChar w:fldCharType="begin"/>
            </w:r>
            <w:r>
              <w:rPr>
                <w:b/>
              </w:rPr>
              <w:instrText xml:space="preserve"> PAGEREF _Toc31616 </w:instrText>
            </w:r>
            <w:r>
              <w:rPr>
                <w:b/>
              </w:rPr>
              <w:fldChar w:fldCharType="separate"/>
            </w:r>
            <w:r>
              <w:rPr>
                <w:b/>
              </w:rPr>
              <w:t>31</w:t>
            </w:r>
            <w:r>
              <w:rPr>
                <w:b/>
              </w:rPr>
              <w:fldChar w:fldCharType="end"/>
            </w:r>
          </w:hyperlink>
        </w:p>
        <w:p w:rsidR="00887D77" w:rsidRDefault="00125B79">
          <w:pPr>
            <w:pStyle w:val="WPSOffice2"/>
            <w:tabs>
              <w:tab w:val="right" w:leader="dot" w:pos="8306"/>
            </w:tabs>
            <w:ind w:left="420"/>
          </w:pPr>
          <w:hyperlink w:anchor="_Toc10032" w:history="1">
            <w:r>
              <w:rPr>
                <w:rFonts w:ascii="仿宋" w:eastAsia="仿宋" w:hAnsi="仿宋" w:hint="eastAsia"/>
              </w:rPr>
              <w:t>一、收</w:t>
            </w:r>
            <w:r>
              <w:rPr>
                <w:rFonts w:ascii="仿宋" w:eastAsia="仿宋" w:hAnsi="仿宋" w:hint="eastAsia"/>
              </w:rPr>
              <w:t>入支出决算总表</w:t>
            </w:r>
            <w:r>
              <w:tab/>
            </w:r>
            <w:r>
              <w:fldChar w:fldCharType="begin"/>
            </w:r>
            <w:r>
              <w:instrText xml:space="preserve"> PAGEREF _Toc10032 </w:instrText>
            </w:r>
            <w:r>
              <w:fldChar w:fldCharType="separate"/>
            </w:r>
            <w:r>
              <w:t>31</w:t>
            </w:r>
            <w:r>
              <w:fldChar w:fldCharType="end"/>
            </w:r>
          </w:hyperlink>
        </w:p>
        <w:p w:rsidR="00887D77" w:rsidRDefault="00125B79">
          <w:pPr>
            <w:pStyle w:val="WPSOffice2"/>
            <w:tabs>
              <w:tab w:val="right" w:leader="dot" w:pos="8306"/>
            </w:tabs>
            <w:ind w:left="420"/>
          </w:pPr>
          <w:hyperlink w:anchor="_Toc19853" w:history="1">
            <w:r>
              <w:rPr>
                <w:rFonts w:ascii="仿宋" w:eastAsia="仿宋" w:hAnsi="仿宋" w:hint="eastAsia"/>
              </w:rPr>
              <w:t>二、收</w:t>
            </w:r>
            <w:r>
              <w:rPr>
                <w:rFonts w:ascii="仿宋" w:eastAsia="仿宋" w:hAnsi="仿宋" w:hint="eastAsia"/>
              </w:rPr>
              <w:t>入决算表</w:t>
            </w:r>
            <w:r>
              <w:tab/>
            </w:r>
            <w:r>
              <w:fldChar w:fldCharType="begin"/>
            </w:r>
            <w:r>
              <w:instrText xml:space="preserve"> PAGEREF _Toc19853 </w:instrText>
            </w:r>
            <w:r>
              <w:fldChar w:fldCharType="separate"/>
            </w:r>
            <w:r>
              <w:t>31</w:t>
            </w:r>
            <w:r>
              <w:fldChar w:fldCharType="end"/>
            </w:r>
          </w:hyperlink>
        </w:p>
        <w:p w:rsidR="00887D77" w:rsidRDefault="00125B79">
          <w:pPr>
            <w:pStyle w:val="WPSOffice2"/>
            <w:tabs>
              <w:tab w:val="right" w:leader="dot" w:pos="8306"/>
            </w:tabs>
            <w:ind w:left="420"/>
          </w:pPr>
          <w:hyperlink w:anchor="_Toc989" w:history="1">
            <w:r>
              <w:rPr>
                <w:rFonts w:ascii="仿宋" w:eastAsia="仿宋" w:hAnsi="仿宋" w:hint="eastAsia"/>
              </w:rPr>
              <w:t>三、</w:t>
            </w:r>
            <w:r>
              <w:rPr>
                <w:rFonts w:ascii="仿宋" w:eastAsia="仿宋" w:hAnsi="仿宋" w:hint="eastAsia"/>
              </w:rPr>
              <w:t>支</w:t>
            </w:r>
            <w:r>
              <w:rPr>
                <w:rFonts w:ascii="仿宋" w:eastAsia="仿宋" w:hAnsi="仿宋" w:hint="eastAsia"/>
              </w:rPr>
              <w:t>出决算表</w:t>
            </w:r>
            <w:r>
              <w:tab/>
            </w:r>
            <w:r>
              <w:fldChar w:fldCharType="begin"/>
            </w:r>
            <w:r>
              <w:instrText xml:space="preserve"> PAGEREF _Toc989 </w:instrText>
            </w:r>
            <w:r>
              <w:fldChar w:fldCharType="separate"/>
            </w:r>
            <w:r>
              <w:t>31</w:t>
            </w:r>
            <w:r>
              <w:fldChar w:fldCharType="end"/>
            </w:r>
          </w:hyperlink>
        </w:p>
        <w:p w:rsidR="00887D77" w:rsidRDefault="00125B79">
          <w:pPr>
            <w:pStyle w:val="WPSOffice2"/>
            <w:tabs>
              <w:tab w:val="right" w:leader="dot" w:pos="8306"/>
            </w:tabs>
            <w:ind w:left="420"/>
          </w:pPr>
          <w:hyperlink w:anchor="_Toc13223" w:history="1">
            <w:r>
              <w:rPr>
                <w:rFonts w:ascii="仿宋" w:eastAsia="仿宋" w:hAnsi="仿宋" w:hint="eastAsia"/>
              </w:rPr>
              <w:t>四、</w:t>
            </w:r>
            <w:r>
              <w:rPr>
                <w:rFonts w:ascii="仿宋" w:eastAsia="仿宋" w:hAnsi="仿宋" w:hint="eastAsia"/>
              </w:rPr>
              <w:t>财</w:t>
            </w:r>
            <w:r>
              <w:rPr>
                <w:rFonts w:ascii="仿宋" w:eastAsia="仿宋" w:hAnsi="仿宋" w:hint="eastAsia"/>
              </w:rPr>
              <w:t>政拨款收入支出决算总表</w:t>
            </w:r>
            <w:r>
              <w:tab/>
            </w:r>
            <w:r>
              <w:fldChar w:fldCharType="begin"/>
            </w:r>
            <w:r>
              <w:instrText xml:space="preserve"> PAGEREF _Toc13223 </w:instrText>
            </w:r>
            <w:r>
              <w:fldChar w:fldCharType="separate"/>
            </w:r>
            <w:r>
              <w:t>31</w:t>
            </w:r>
            <w:r>
              <w:fldChar w:fldCharType="end"/>
            </w:r>
          </w:hyperlink>
        </w:p>
        <w:p w:rsidR="00887D77" w:rsidRDefault="00125B79">
          <w:pPr>
            <w:pStyle w:val="WPSOffice2"/>
            <w:tabs>
              <w:tab w:val="right" w:leader="dot" w:pos="8306"/>
            </w:tabs>
            <w:ind w:left="420"/>
          </w:pPr>
          <w:hyperlink w:anchor="_Toc32585" w:history="1">
            <w:r>
              <w:rPr>
                <w:rFonts w:ascii="仿宋" w:eastAsia="仿宋" w:hAnsi="仿宋" w:hint="eastAsia"/>
              </w:rPr>
              <w:t>五、</w:t>
            </w:r>
            <w:r>
              <w:rPr>
                <w:rFonts w:ascii="仿宋" w:eastAsia="仿宋" w:hAnsi="仿宋" w:hint="eastAsia"/>
              </w:rPr>
              <w:t>财</w:t>
            </w:r>
            <w:r>
              <w:rPr>
                <w:rFonts w:ascii="仿宋" w:eastAsia="仿宋" w:hAnsi="仿宋" w:hint="eastAsia"/>
              </w:rPr>
              <w:t>政拨款支出决算明细表</w:t>
            </w:r>
            <w:r>
              <w:tab/>
            </w:r>
            <w:r>
              <w:fldChar w:fldCharType="begin"/>
            </w:r>
            <w:r>
              <w:instrText xml:space="preserve"> PAGEREF _Toc32585 </w:instrText>
            </w:r>
            <w:r>
              <w:fldChar w:fldCharType="separate"/>
            </w:r>
            <w:r>
              <w:t>31</w:t>
            </w:r>
            <w:r>
              <w:fldChar w:fldCharType="end"/>
            </w:r>
          </w:hyperlink>
        </w:p>
        <w:p w:rsidR="00887D77" w:rsidRDefault="00125B79">
          <w:pPr>
            <w:pStyle w:val="WPSOffice2"/>
            <w:tabs>
              <w:tab w:val="right" w:leader="dot" w:pos="8306"/>
            </w:tabs>
            <w:ind w:left="420"/>
          </w:pPr>
          <w:hyperlink w:anchor="_Toc20950" w:history="1">
            <w:r>
              <w:rPr>
                <w:rFonts w:ascii="仿宋" w:eastAsia="仿宋" w:hAnsi="仿宋" w:hint="eastAsia"/>
              </w:rPr>
              <w:t>六、</w:t>
            </w:r>
            <w:r>
              <w:rPr>
                <w:rFonts w:ascii="仿宋" w:eastAsia="仿宋" w:hAnsi="仿宋" w:hint="eastAsia"/>
              </w:rPr>
              <w:t>一</w:t>
            </w:r>
            <w:r>
              <w:rPr>
                <w:rFonts w:ascii="仿宋" w:eastAsia="仿宋" w:hAnsi="仿宋" w:hint="eastAsia"/>
              </w:rPr>
              <w:t>般公共预算财政拨款支出决算表</w:t>
            </w:r>
            <w:r>
              <w:tab/>
            </w:r>
            <w:r>
              <w:fldChar w:fldCharType="begin"/>
            </w:r>
            <w:r>
              <w:instrText xml:space="preserve"> PAGEREF _Toc20950 </w:instrText>
            </w:r>
            <w:r>
              <w:fldChar w:fldCharType="separate"/>
            </w:r>
            <w:r>
              <w:t>31</w:t>
            </w:r>
            <w:r>
              <w:fldChar w:fldCharType="end"/>
            </w:r>
          </w:hyperlink>
        </w:p>
        <w:p w:rsidR="00887D77" w:rsidRDefault="00125B79">
          <w:pPr>
            <w:pStyle w:val="WPSOffice2"/>
            <w:tabs>
              <w:tab w:val="right" w:leader="dot" w:pos="8306"/>
            </w:tabs>
            <w:ind w:left="420"/>
          </w:pPr>
          <w:hyperlink w:anchor="_Toc9860" w:history="1">
            <w:r>
              <w:rPr>
                <w:rFonts w:ascii="仿宋" w:eastAsia="仿宋" w:hAnsi="仿宋" w:hint="eastAsia"/>
              </w:rPr>
              <w:t>七、</w:t>
            </w:r>
            <w:r>
              <w:rPr>
                <w:rFonts w:ascii="仿宋" w:eastAsia="仿宋" w:hAnsi="仿宋" w:hint="eastAsia"/>
              </w:rPr>
              <w:t>一</w:t>
            </w:r>
            <w:r>
              <w:rPr>
                <w:rFonts w:ascii="仿宋" w:eastAsia="仿宋" w:hAnsi="仿宋" w:hint="eastAsia"/>
              </w:rPr>
              <w:t>般公共预算财政拨款支出决算明细表</w:t>
            </w:r>
            <w:r>
              <w:tab/>
            </w:r>
            <w:r>
              <w:fldChar w:fldCharType="begin"/>
            </w:r>
            <w:r>
              <w:instrText xml:space="preserve"> PAGEREF _Toc9860 </w:instrText>
            </w:r>
            <w:r>
              <w:fldChar w:fldCharType="separate"/>
            </w:r>
            <w:r>
              <w:t>31</w:t>
            </w:r>
            <w:r>
              <w:fldChar w:fldCharType="end"/>
            </w:r>
          </w:hyperlink>
        </w:p>
        <w:p w:rsidR="00887D77" w:rsidRDefault="00125B79">
          <w:pPr>
            <w:pStyle w:val="WPSOffice2"/>
            <w:tabs>
              <w:tab w:val="right" w:leader="dot" w:pos="8306"/>
            </w:tabs>
            <w:ind w:left="420"/>
          </w:pPr>
          <w:hyperlink w:anchor="_Toc15721" w:history="1">
            <w:r>
              <w:rPr>
                <w:rFonts w:ascii="仿宋" w:eastAsia="仿宋" w:hAnsi="仿宋" w:hint="eastAsia"/>
              </w:rPr>
              <w:t>八、</w:t>
            </w:r>
            <w:r>
              <w:rPr>
                <w:rFonts w:ascii="仿宋" w:eastAsia="仿宋" w:hAnsi="仿宋" w:hint="eastAsia"/>
              </w:rPr>
              <w:t>一</w:t>
            </w:r>
            <w:r>
              <w:rPr>
                <w:rFonts w:ascii="仿宋" w:eastAsia="仿宋" w:hAnsi="仿宋" w:hint="eastAsia"/>
              </w:rPr>
              <w:t>般公共预算财政拨款基本支出决算表</w:t>
            </w:r>
            <w:r>
              <w:tab/>
            </w:r>
            <w:r>
              <w:fldChar w:fldCharType="begin"/>
            </w:r>
            <w:r>
              <w:instrText xml:space="preserve"> PAGEREF _Toc15721 </w:instrText>
            </w:r>
            <w:r>
              <w:fldChar w:fldCharType="separate"/>
            </w:r>
            <w:r>
              <w:t>31</w:t>
            </w:r>
            <w:r>
              <w:fldChar w:fldCharType="end"/>
            </w:r>
          </w:hyperlink>
        </w:p>
        <w:p w:rsidR="00887D77" w:rsidRDefault="00125B79">
          <w:pPr>
            <w:pStyle w:val="WPSOffice2"/>
            <w:tabs>
              <w:tab w:val="right" w:leader="dot" w:pos="8306"/>
            </w:tabs>
            <w:ind w:left="420"/>
          </w:pPr>
          <w:hyperlink w:anchor="_Toc3102" w:history="1">
            <w:r>
              <w:rPr>
                <w:rFonts w:ascii="仿宋" w:eastAsia="仿宋" w:hAnsi="仿宋" w:hint="eastAsia"/>
              </w:rPr>
              <w:t>九、</w:t>
            </w:r>
            <w:r>
              <w:rPr>
                <w:rFonts w:ascii="仿宋" w:eastAsia="仿宋" w:hAnsi="仿宋" w:hint="eastAsia"/>
              </w:rPr>
              <w:t>一</w:t>
            </w:r>
            <w:r>
              <w:rPr>
                <w:rFonts w:ascii="仿宋" w:eastAsia="仿宋" w:hAnsi="仿宋" w:hint="eastAsia"/>
              </w:rPr>
              <w:t>般公共预算财政拨款项目支出决算表</w:t>
            </w:r>
            <w:r>
              <w:tab/>
            </w:r>
            <w:r>
              <w:fldChar w:fldCharType="begin"/>
            </w:r>
            <w:r>
              <w:instrText xml:space="preserve"> </w:instrText>
            </w:r>
            <w:r>
              <w:instrText xml:space="preserve">PAGEREF _Toc3102 </w:instrText>
            </w:r>
            <w:r>
              <w:fldChar w:fldCharType="separate"/>
            </w:r>
            <w:r>
              <w:t>31</w:t>
            </w:r>
            <w:r>
              <w:fldChar w:fldCharType="end"/>
            </w:r>
          </w:hyperlink>
        </w:p>
        <w:p w:rsidR="00887D77" w:rsidRDefault="00125B79">
          <w:pPr>
            <w:pStyle w:val="WPSOffice2"/>
            <w:tabs>
              <w:tab w:val="right" w:leader="dot" w:pos="8306"/>
            </w:tabs>
            <w:ind w:left="420"/>
          </w:pPr>
          <w:hyperlink w:anchor="_Toc12100" w:history="1">
            <w:r>
              <w:rPr>
                <w:rFonts w:ascii="仿宋" w:eastAsia="仿宋" w:hAnsi="仿宋" w:hint="eastAsia"/>
              </w:rPr>
              <w:t>十、</w:t>
            </w:r>
            <w:r>
              <w:rPr>
                <w:rFonts w:ascii="仿宋" w:eastAsia="仿宋" w:hAnsi="仿宋" w:hint="eastAsia"/>
              </w:rPr>
              <w:t>一</w:t>
            </w:r>
            <w:r>
              <w:rPr>
                <w:rFonts w:ascii="仿宋" w:eastAsia="仿宋" w:hAnsi="仿宋" w:hint="eastAsia"/>
              </w:rPr>
              <w:t>般公共预算财政拨款“三公”经费支出决算表</w:t>
            </w:r>
            <w:r>
              <w:tab/>
            </w:r>
            <w:r>
              <w:fldChar w:fldCharType="begin"/>
            </w:r>
            <w:r>
              <w:instrText xml:space="preserve"> PAGEREF _Toc12100 </w:instrText>
            </w:r>
            <w:r>
              <w:fldChar w:fldCharType="separate"/>
            </w:r>
            <w:r>
              <w:t>31</w:t>
            </w:r>
            <w:r>
              <w:fldChar w:fldCharType="end"/>
            </w:r>
          </w:hyperlink>
        </w:p>
        <w:p w:rsidR="00887D77" w:rsidRDefault="00125B79">
          <w:pPr>
            <w:pStyle w:val="WPSOffice2"/>
            <w:tabs>
              <w:tab w:val="right" w:leader="dot" w:pos="8306"/>
            </w:tabs>
            <w:ind w:left="420"/>
          </w:pPr>
          <w:hyperlink w:anchor="_Toc31665" w:history="1">
            <w:r>
              <w:rPr>
                <w:rFonts w:ascii="仿宋" w:eastAsia="仿宋" w:hAnsi="仿宋" w:hint="eastAsia"/>
              </w:rPr>
              <w:t>十一、</w:t>
            </w:r>
            <w:r>
              <w:rPr>
                <w:rFonts w:ascii="仿宋" w:eastAsia="仿宋" w:hAnsi="仿宋" w:hint="eastAsia"/>
              </w:rPr>
              <w:t>政</w:t>
            </w:r>
            <w:r>
              <w:rPr>
                <w:rFonts w:ascii="仿宋" w:eastAsia="仿宋" w:hAnsi="仿宋" w:hint="eastAsia"/>
              </w:rPr>
              <w:t>府性基金预算财政拨款收入支出决算表</w:t>
            </w:r>
            <w:r>
              <w:tab/>
            </w:r>
            <w:r>
              <w:fldChar w:fldCharType="begin"/>
            </w:r>
            <w:r>
              <w:instrText xml:space="preserve"> PAGEREF _Toc31665 </w:instrText>
            </w:r>
            <w:r>
              <w:fldChar w:fldCharType="separate"/>
            </w:r>
            <w:r>
              <w:t>31</w:t>
            </w:r>
            <w:r>
              <w:fldChar w:fldCharType="end"/>
            </w:r>
          </w:hyperlink>
        </w:p>
        <w:p w:rsidR="00887D77" w:rsidRDefault="00125B79">
          <w:pPr>
            <w:pStyle w:val="WPSOffice2"/>
            <w:tabs>
              <w:tab w:val="right" w:leader="dot" w:pos="8306"/>
            </w:tabs>
            <w:ind w:left="420"/>
          </w:pPr>
          <w:hyperlink w:anchor="_Toc2490" w:history="1">
            <w:r>
              <w:rPr>
                <w:rFonts w:ascii="仿宋" w:eastAsia="仿宋" w:hAnsi="仿宋" w:hint="eastAsia"/>
              </w:rPr>
              <w:t>十二、</w:t>
            </w:r>
            <w:r>
              <w:rPr>
                <w:rFonts w:ascii="仿宋" w:eastAsia="仿宋" w:hAnsi="仿宋" w:hint="eastAsia"/>
              </w:rPr>
              <w:t>政</w:t>
            </w:r>
            <w:r>
              <w:rPr>
                <w:rFonts w:ascii="仿宋" w:eastAsia="仿宋" w:hAnsi="仿宋" w:hint="eastAsia"/>
              </w:rPr>
              <w:t>府性基金预算财政拨款“三公”经费支出决算表</w:t>
            </w:r>
            <w:r>
              <w:tab/>
            </w:r>
            <w:r>
              <w:fldChar w:fldCharType="begin"/>
            </w:r>
            <w:r>
              <w:instrText xml:space="preserve"> PAGEREF _Toc2490 </w:instrText>
            </w:r>
            <w:r>
              <w:fldChar w:fldCharType="separate"/>
            </w:r>
            <w:r>
              <w:t>31</w:t>
            </w:r>
            <w:r>
              <w:fldChar w:fldCharType="end"/>
            </w:r>
          </w:hyperlink>
        </w:p>
        <w:p w:rsidR="00887D77" w:rsidRDefault="00125B79">
          <w:pPr>
            <w:pStyle w:val="WPSOffice2"/>
            <w:tabs>
              <w:tab w:val="right" w:leader="dot" w:pos="8306"/>
            </w:tabs>
            <w:ind w:left="420"/>
          </w:pPr>
          <w:hyperlink w:anchor="_Toc1763" w:history="1">
            <w:r>
              <w:rPr>
                <w:rFonts w:ascii="仿宋" w:eastAsia="仿宋" w:hAnsi="仿宋" w:hint="eastAsia"/>
              </w:rPr>
              <w:t>十三、</w:t>
            </w:r>
            <w:r>
              <w:rPr>
                <w:rFonts w:ascii="仿宋" w:eastAsia="仿宋" w:hAnsi="仿宋" w:hint="eastAsia"/>
              </w:rPr>
              <w:t>国</w:t>
            </w:r>
            <w:r>
              <w:rPr>
                <w:rFonts w:ascii="仿宋" w:eastAsia="仿宋" w:hAnsi="仿宋" w:hint="eastAsia"/>
              </w:rPr>
              <w:t>有资本经营预算财政拨款收入支出决算表</w:t>
            </w:r>
            <w:r>
              <w:tab/>
            </w:r>
            <w:r>
              <w:fldChar w:fldCharType="begin"/>
            </w:r>
            <w:r>
              <w:instrText xml:space="preserve"> PAGEREF _Toc1763 </w:instrText>
            </w:r>
            <w:r>
              <w:fldChar w:fldCharType="separate"/>
            </w:r>
            <w:r>
              <w:t>31</w:t>
            </w:r>
            <w:r>
              <w:fldChar w:fldCharType="end"/>
            </w:r>
          </w:hyperlink>
        </w:p>
        <w:p w:rsidR="00887D77" w:rsidRDefault="00125B79">
          <w:pPr>
            <w:pStyle w:val="WPSOffice2"/>
            <w:tabs>
              <w:tab w:val="right" w:leader="dot" w:pos="8306"/>
            </w:tabs>
            <w:ind w:left="420"/>
          </w:pPr>
          <w:hyperlink w:anchor="_Toc22026" w:history="1">
            <w:r>
              <w:rPr>
                <w:rFonts w:ascii="仿宋" w:eastAsia="仿宋" w:hAnsi="仿宋" w:hint="eastAsia"/>
              </w:rPr>
              <w:t>十四、国有资本经营预算财政拨款支出决算表</w:t>
            </w:r>
            <w:r>
              <w:tab/>
            </w:r>
            <w:r>
              <w:fldChar w:fldCharType="begin"/>
            </w:r>
            <w:r>
              <w:instrText xml:space="preserve"> PAGEREF _Toc22026 </w:instrText>
            </w:r>
            <w:r>
              <w:fldChar w:fldCharType="separate"/>
            </w:r>
            <w:r>
              <w:t>31</w:t>
            </w:r>
            <w:r>
              <w:fldChar w:fldCharType="end"/>
            </w:r>
          </w:hyperlink>
        </w:p>
        <w:p w:rsidR="00887D77" w:rsidRDefault="00125B79">
          <w:pPr>
            <w:widowControl/>
            <w:spacing w:line="560" w:lineRule="exact"/>
            <w:jc w:val="left"/>
            <w:rPr>
              <w:rFonts w:ascii="仿宋" w:eastAsia="仿宋" w:hAnsi="仿宋"/>
              <w:bCs/>
              <w:kern w:val="44"/>
              <w:sz w:val="24"/>
            </w:rPr>
          </w:pPr>
          <w:r>
            <w:rPr>
              <w:rFonts w:ascii="仿宋" w:eastAsia="仿宋" w:hAnsi="仿宋"/>
              <w:b/>
              <w:bCs/>
              <w:kern w:val="44"/>
            </w:rPr>
            <w:fldChar w:fldCharType="end"/>
          </w:r>
        </w:p>
      </w:sdtContent>
    </w:sdt>
    <w:p w:rsidR="00887D77" w:rsidRDefault="00125B79">
      <w:pPr>
        <w:pStyle w:val="1"/>
        <w:jc w:val="center"/>
        <w:rPr>
          <w:rFonts w:ascii="仿宋" w:eastAsia="仿宋" w:hAnsi="仿宋" w:cs="仿宋"/>
          <w:bCs w:val="0"/>
        </w:rPr>
      </w:pPr>
      <w:bookmarkStart w:id="17" w:name="_Toc21942"/>
      <w:r>
        <w:rPr>
          <w:rFonts w:ascii="仿宋" w:eastAsia="仿宋" w:hAnsi="仿宋" w:cs="仿宋" w:hint="eastAsia"/>
          <w:bCs w:val="0"/>
        </w:rPr>
        <w:lastRenderedPageBreak/>
        <w:t>第一部分</w:t>
      </w:r>
      <w:r>
        <w:rPr>
          <w:rFonts w:ascii="仿宋" w:eastAsia="仿宋" w:hAnsi="仿宋" w:cs="仿宋" w:hint="eastAsia"/>
          <w:bCs w:val="0"/>
        </w:rPr>
        <w:t xml:space="preserve">  </w:t>
      </w:r>
      <w:r>
        <w:rPr>
          <w:rFonts w:ascii="仿宋" w:eastAsia="仿宋" w:hAnsi="仿宋" w:cs="仿宋" w:hint="eastAsia"/>
          <w:bCs w:val="0"/>
        </w:rPr>
        <w:t>单位概况</w:t>
      </w:r>
      <w:bookmarkStart w:id="18" w:name="_Toc15377197"/>
      <w:bookmarkStart w:id="19" w:name="_Toc15396600"/>
      <w:bookmarkEnd w:id="15"/>
      <w:bookmarkEnd w:id="16"/>
      <w:bookmarkEnd w:id="17"/>
    </w:p>
    <w:p w:rsidR="00887D77" w:rsidRDefault="00125B79">
      <w:pPr>
        <w:snapToGrid w:val="0"/>
        <w:spacing w:line="560" w:lineRule="exact"/>
        <w:ind w:firstLineChars="200" w:firstLine="643"/>
        <w:outlineLvl w:val="1"/>
        <w:rPr>
          <w:rStyle w:val="20"/>
          <w:rFonts w:ascii="仿宋" w:eastAsia="仿宋" w:hAnsi="仿宋" w:cs="仿宋"/>
          <w:b w:val="0"/>
          <w:bCs w:val="0"/>
        </w:rPr>
      </w:pPr>
      <w:bookmarkStart w:id="20" w:name="_Toc4132"/>
      <w:r>
        <w:rPr>
          <w:rStyle w:val="20"/>
          <w:rFonts w:ascii="仿宋" w:eastAsia="仿宋" w:hAnsi="仿宋" w:cs="仿宋" w:hint="eastAsia"/>
        </w:rPr>
        <w:t>一、职能简介</w:t>
      </w:r>
      <w:bookmarkEnd w:id="20"/>
    </w:p>
    <w:p w:rsidR="00887D77" w:rsidRDefault="00125B79">
      <w:pPr>
        <w:snapToGrid w:val="0"/>
        <w:spacing w:line="560" w:lineRule="exact"/>
        <w:ind w:firstLineChars="200" w:firstLine="640"/>
        <w:rPr>
          <w:rFonts w:ascii="仿宋" w:eastAsia="仿宋" w:hAnsi="仿宋" w:cs="仿宋"/>
          <w:sz w:val="32"/>
          <w:szCs w:val="32"/>
        </w:rPr>
      </w:pPr>
      <w:bookmarkStart w:id="21" w:name="_Toc5734"/>
      <w:r>
        <w:rPr>
          <w:rStyle w:val="20"/>
          <w:rFonts w:ascii="仿宋" w:eastAsia="仿宋" w:hAnsi="仿宋" w:cs="仿宋" w:hint="eastAsia"/>
          <w:b w:val="0"/>
          <w:bCs w:val="0"/>
        </w:rPr>
        <w:t>（</w:t>
      </w:r>
      <w:r>
        <w:rPr>
          <w:rStyle w:val="20"/>
          <w:rFonts w:ascii="仿宋" w:eastAsia="仿宋" w:hAnsi="仿宋" w:cs="仿宋" w:hint="eastAsia"/>
          <w:b w:val="0"/>
          <w:bCs w:val="0"/>
        </w:rPr>
        <w:t>1</w:t>
      </w:r>
      <w:r>
        <w:rPr>
          <w:rStyle w:val="20"/>
          <w:rFonts w:ascii="仿宋" w:eastAsia="仿宋" w:hAnsi="仿宋" w:cs="仿宋" w:hint="eastAsia"/>
          <w:b w:val="0"/>
          <w:bCs w:val="0"/>
        </w:rPr>
        <w:t>）通江县水产渔政局（含通江县水生动物防疫检疫站）：主要负责宣传贯彻《中华人民共和国渔业法》</w:t>
      </w:r>
      <w:r>
        <w:rPr>
          <w:rStyle w:val="20"/>
          <w:rFonts w:ascii="仿宋" w:eastAsia="仿宋" w:hAnsi="仿宋" w:cs="仿宋" w:hint="eastAsia"/>
          <w:b w:val="0"/>
          <w:bCs w:val="0"/>
        </w:rPr>
        <w:t>《中华人民共和国野生动物保护法》</w:t>
      </w:r>
      <w:r>
        <w:rPr>
          <w:rStyle w:val="20"/>
          <w:rFonts w:ascii="仿宋" w:eastAsia="仿宋" w:hAnsi="仿宋" w:cs="仿宋" w:hint="eastAsia"/>
          <w:b w:val="0"/>
          <w:bCs w:val="0"/>
        </w:rPr>
        <w:t>《中华人民共和国动物防疫法》</w:t>
      </w:r>
      <w:r>
        <w:rPr>
          <w:rStyle w:val="20"/>
          <w:rFonts w:ascii="仿宋" w:eastAsia="仿宋" w:hAnsi="仿宋" w:cs="仿宋" w:hint="eastAsia"/>
          <w:b w:val="0"/>
          <w:bCs w:val="0"/>
        </w:rPr>
        <w:t>《中华人民共和国苗种生产管理办法》等法律法规；负责全县水产渔业资源保护与发展规划；负责水产渔政管理和乡镇水产渔业技术指导；负责水产新技术的引进与推广；负责水</w:t>
      </w:r>
      <w:bookmarkEnd w:id="21"/>
      <w:r>
        <w:rPr>
          <w:rFonts w:ascii="仿宋" w:eastAsia="仿宋" w:hAnsi="仿宋" w:cs="仿宋" w:hint="eastAsia"/>
          <w:sz w:val="32"/>
          <w:szCs w:val="32"/>
        </w:rPr>
        <w:t>产品的加工、保鲜和储运技术推广；负责全县水产渔政执法检查、渔事纠纷仲裁；负责水生动植物防疫、检疫和水生动植物病虫害防治；负责渔用饲料、渔用药品生产和使用的监督管理；负责水生野生动植物环境的保护。</w:t>
      </w:r>
    </w:p>
    <w:p w:rsidR="00887D77" w:rsidRDefault="00125B79">
      <w:pPr>
        <w:snapToGrid w:val="0"/>
        <w:spacing w:line="560" w:lineRule="exact"/>
        <w:ind w:firstLineChars="200" w:firstLine="640"/>
        <w:rPr>
          <w:rStyle w:val="20"/>
          <w:rFonts w:ascii="仿宋" w:eastAsia="仿宋" w:hAnsi="仿宋" w:cs="仿宋"/>
          <w:b w:val="0"/>
          <w:bCs w:val="0"/>
        </w:rPr>
      </w:pPr>
      <w:bookmarkStart w:id="22" w:name="_Toc24238"/>
      <w:r>
        <w:rPr>
          <w:rStyle w:val="20"/>
          <w:rFonts w:ascii="仿宋" w:eastAsia="仿宋" w:hAnsi="仿宋" w:cs="仿宋" w:hint="eastAsia"/>
          <w:b w:val="0"/>
          <w:bCs w:val="0"/>
        </w:rPr>
        <w:t>（</w:t>
      </w:r>
      <w:r>
        <w:rPr>
          <w:rStyle w:val="20"/>
          <w:rFonts w:ascii="仿宋" w:eastAsia="仿宋" w:hAnsi="仿宋" w:cs="仿宋" w:hint="eastAsia"/>
          <w:b w:val="0"/>
          <w:bCs w:val="0"/>
        </w:rPr>
        <w:t>2</w:t>
      </w:r>
      <w:r>
        <w:rPr>
          <w:rStyle w:val="20"/>
          <w:rFonts w:ascii="仿宋" w:eastAsia="仿宋" w:hAnsi="仿宋" w:cs="仿宋" w:hint="eastAsia"/>
          <w:b w:val="0"/>
          <w:bCs w:val="0"/>
        </w:rPr>
        <w:t>）通江县水产良种场：属省级水产原良种场，基地位于通江县水产科技园，主要负责优良品种的引进、</w:t>
      </w:r>
      <w:r w:rsidR="006F4548" w:rsidRPr="006F4548">
        <w:rPr>
          <w:rStyle w:val="20"/>
          <w:rFonts w:ascii="仿宋" w:eastAsia="仿宋" w:hAnsi="仿宋" w:cs="仿宋" w:hint="eastAsia"/>
          <w:b w:val="0"/>
          <w:bCs w:val="0"/>
          <w:u w:color="46CD7E"/>
        </w:rPr>
        <w:t>试验</w:t>
      </w:r>
      <w:r>
        <w:rPr>
          <w:rStyle w:val="20"/>
          <w:rFonts w:ascii="仿宋" w:eastAsia="仿宋" w:hAnsi="仿宋" w:cs="仿宋" w:hint="eastAsia"/>
          <w:b w:val="0"/>
          <w:bCs w:val="0"/>
        </w:rPr>
        <w:t>、示范和推广，鱼苗鱼种的繁育和培育等工作。</w:t>
      </w:r>
    </w:p>
    <w:p w:rsidR="00887D77" w:rsidRDefault="00125B79">
      <w:pPr>
        <w:snapToGrid w:val="0"/>
        <w:spacing w:line="560" w:lineRule="exact"/>
        <w:ind w:firstLineChars="200" w:firstLine="643"/>
        <w:outlineLvl w:val="1"/>
        <w:rPr>
          <w:rStyle w:val="20"/>
          <w:rFonts w:ascii="仿宋" w:eastAsia="仿宋" w:hAnsi="仿宋" w:cs="仿宋"/>
        </w:rPr>
      </w:pPr>
      <w:bookmarkStart w:id="23" w:name="_Toc16794"/>
      <w:bookmarkEnd w:id="22"/>
      <w:r>
        <w:rPr>
          <w:rStyle w:val="20"/>
          <w:rFonts w:ascii="仿宋" w:eastAsia="仿宋" w:hAnsi="仿宋" w:cs="仿宋" w:hint="eastAsia"/>
        </w:rPr>
        <w:t>二、</w:t>
      </w:r>
      <w:r>
        <w:rPr>
          <w:rStyle w:val="20"/>
          <w:rFonts w:ascii="仿宋" w:eastAsia="仿宋" w:hAnsi="仿宋" w:cs="仿宋" w:hint="eastAsia"/>
        </w:rPr>
        <w:t>2021</w:t>
      </w:r>
      <w:r>
        <w:rPr>
          <w:rStyle w:val="20"/>
          <w:rFonts w:ascii="仿宋" w:eastAsia="仿宋" w:hAnsi="仿宋" w:cs="仿宋" w:hint="eastAsia"/>
        </w:rPr>
        <w:t>年重点工作</w:t>
      </w:r>
      <w:bookmarkEnd w:id="18"/>
      <w:bookmarkEnd w:id="19"/>
      <w:r>
        <w:rPr>
          <w:rStyle w:val="20"/>
          <w:rFonts w:ascii="仿宋" w:eastAsia="仿宋" w:hAnsi="仿宋" w:cs="仿宋" w:hint="eastAsia"/>
        </w:rPr>
        <w:t>完成情况</w:t>
      </w:r>
      <w:bookmarkEnd w:id="23"/>
    </w:p>
    <w:p w:rsidR="00887D77" w:rsidRDefault="00125B79">
      <w:pPr>
        <w:snapToGrid w:val="0"/>
        <w:spacing w:line="560" w:lineRule="exact"/>
        <w:ind w:firstLineChars="200" w:firstLine="640"/>
        <w:rPr>
          <w:rStyle w:val="20"/>
          <w:rFonts w:ascii="仿宋" w:eastAsia="仿宋" w:hAnsi="仿宋" w:cs="仿宋"/>
          <w:b w:val="0"/>
          <w:bCs w:val="0"/>
        </w:rPr>
      </w:pPr>
      <w:bookmarkStart w:id="24" w:name="_Toc16057"/>
      <w:r>
        <w:rPr>
          <w:rStyle w:val="20"/>
          <w:rFonts w:ascii="仿宋" w:eastAsia="仿宋" w:hAnsi="仿宋" w:cs="仿宋" w:hint="eastAsia"/>
          <w:b w:val="0"/>
          <w:bCs w:val="0"/>
        </w:rPr>
        <w:t>（一）</w:t>
      </w:r>
      <w:proofErr w:type="gramStart"/>
      <w:r>
        <w:rPr>
          <w:rStyle w:val="20"/>
          <w:rFonts w:ascii="仿宋" w:eastAsia="仿宋" w:hAnsi="仿宋" w:cs="仿宋" w:hint="eastAsia"/>
          <w:b w:val="0"/>
          <w:bCs w:val="0"/>
        </w:rPr>
        <w:t>实施川鱼振兴</w:t>
      </w:r>
      <w:proofErr w:type="gramEnd"/>
      <w:r>
        <w:rPr>
          <w:rStyle w:val="20"/>
          <w:rFonts w:ascii="仿宋" w:eastAsia="仿宋" w:hAnsi="仿宋" w:cs="仿宋" w:hint="eastAsia"/>
          <w:b w:val="0"/>
          <w:bCs w:val="0"/>
        </w:rPr>
        <w:t>，擦亮水产招牌。主动融入“</w:t>
      </w:r>
      <w:r>
        <w:rPr>
          <w:rStyle w:val="20"/>
          <w:rFonts w:ascii="仿宋" w:eastAsia="仿宋" w:hAnsi="仿宋" w:cs="仿宋" w:hint="eastAsia"/>
          <w:b w:val="0"/>
          <w:bCs w:val="0"/>
        </w:rPr>
        <w:t>10+3</w:t>
      </w:r>
      <w:r>
        <w:rPr>
          <w:rStyle w:val="20"/>
          <w:rFonts w:ascii="仿宋" w:eastAsia="仿宋" w:hAnsi="仿宋" w:cs="仿宋" w:hint="eastAsia"/>
          <w:b w:val="0"/>
          <w:bCs w:val="0"/>
        </w:rPr>
        <w:t>”产业体系，</w:t>
      </w:r>
      <w:proofErr w:type="gramStart"/>
      <w:r>
        <w:rPr>
          <w:rStyle w:val="20"/>
          <w:rFonts w:ascii="仿宋" w:eastAsia="仿宋" w:hAnsi="仿宋" w:cs="仿宋" w:hint="eastAsia"/>
          <w:b w:val="0"/>
          <w:bCs w:val="0"/>
        </w:rPr>
        <w:t>将稻渔综合</w:t>
      </w:r>
      <w:proofErr w:type="gramEnd"/>
      <w:r>
        <w:rPr>
          <w:rStyle w:val="20"/>
          <w:rFonts w:ascii="仿宋" w:eastAsia="仿宋" w:hAnsi="仿宋" w:cs="仿宋" w:hint="eastAsia"/>
          <w:b w:val="0"/>
          <w:bCs w:val="0"/>
        </w:rPr>
        <w:t>种养纳入巩固拓展脱贫攻坚成果同乡村振兴有效衔接的重要产业之一。一</w:t>
      </w:r>
      <w:r w:rsidR="006F4548" w:rsidRPr="006F4548">
        <w:rPr>
          <w:rStyle w:val="20"/>
          <w:rFonts w:ascii="仿宋" w:eastAsia="仿宋" w:hAnsi="仿宋" w:cs="仿宋" w:hint="eastAsia"/>
          <w:b w:val="0"/>
          <w:bCs w:val="0"/>
          <w:u w:color="46CD7E"/>
        </w:rPr>
        <w:t>是加强</w:t>
      </w:r>
      <w:r>
        <w:rPr>
          <w:rStyle w:val="20"/>
          <w:rFonts w:ascii="仿宋" w:eastAsia="仿宋" w:hAnsi="仿宋" w:cs="仿宋" w:hint="eastAsia"/>
          <w:b w:val="0"/>
          <w:bCs w:val="0"/>
        </w:rPr>
        <w:t>试点建设，夯实“鱼米之乡”创建基础。</w:t>
      </w:r>
      <w:r w:rsidRPr="006F4548">
        <w:rPr>
          <w:rStyle w:val="20"/>
          <w:rFonts w:ascii="仿宋" w:eastAsia="仿宋" w:hAnsi="仿宋" w:cs="仿宋" w:hint="eastAsia"/>
          <w:b w:val="0"/>
          <w:bCs w:val="0"/>
          <w:u w:val="thick" w:color="909090"/>
          <w:shd w:val="clear" w:color="auto" w:fill="DDDDDD"/>
        </w:rPr>
        <w:t>在三溪、广纳、春在等乡镇建成</w:t>
      </w:r>
      <w:proofErr w:type="gramStart"/>
      <w:r w:rsidRPr="006F4548">
        <w:rPr>
          <w:rStyle w:val="20"/>
          <w:rFonts w:ascii="仿宋" w:eastAsia="仿宋" w:hAnsi="仿宋" w:cs="仿宋" w:hint="eastAsia"/>
          <w:b w:val="0"/>
          <w:bCs w:val="0"/>
          <w:u w:val="thick" w:color="909090"/>
          <w:shd w:val="clear" w:color="auto" w:fill="DDDDDD"/>
        </w:rPr>
        <w:t>稻渔综合</w:t>
      </w:r>
      <w:proofErr w:type="gramEnd"/>
      <w:r w:rsidRPr="006F4548">
        <w:rPr>
          <w:rStyle w:val="20"/>
          <w:rFonts w:ascii="仿宋" w:eastAsia="仿宋" w:hAnsi="仿宋" w:cs="仿宋" w:hint="eastAsia"/>
          <w:b w:val="0"/>
          <w:bCs w:val="0"/>
          <w:u w:val="thick" w:color="909090"/>
          <w:shd w:val="clear" w:color="auto" w:fill="DDDDDD"/>
        </w:rPr>
        <w:t>种养核心区</w:t>
      </w:r>
      <w:r w:rsidRPr="006F4548">
        <w:rPr>
          <w:rStyle w:val="20"/>
          <w:rFonts w:ascii="仿宋" w:eastAsia="仿宋" w:hAnsi="仿宋" w:cs="仿宋" w:hint="eastAsia"/>
          <w:b w:val="0"/>
          <w:bCs w:val="0"/>
          <w:u w:val="thick" w:color="909090"/>
          <w:shd w:val="clear" w:color="auto" w:fill="DDDDDD"/>
        </w:rPr>
        <w:t>3000</w:t>
      </w:r>
      <w:r w:rsidRPr="006F4548">
        <w:rPr>
          <w:rStyle w:val="20"/>
          <w:rFonts w:ascii="仿宋" w:eastAsia="仿宋" w:hAnsi="仿宋" w:cs="仿宋" w:hint="eastAsia"/>
          <w:b w:val="0"/>
          <w:bCs w:val="0"/>
          <w:u w:val="thick" w:color="909090"/>
          <w:shd w:val="clear" w:color="auto" w:fill="DDDDDD"/>
        </w:rPr>
        <w:t>余亩，实现亩产值</w:t>
      </w:r>
      <w:r w:rsidRPr="006F4548">
        <w:rPr>
          <w:rStyle w:val="20"/>
          <w:rFonts w:ascii="仿宋" w:eastAsia="仿宋" w:hAnsi="仿宋" w:cs="仿宋" w:hint="eastAsia"/>
          <w:b w:val="0"/>
          <w:bCs w:val="0"/>
          <w:u w:val="thick" w:color="909090"/>
          <w:shd w:val="clear" w:color="auto" w:fill="DDDDDD"/>
        </w:rPr>
        <w:t>5600</w:t>
      </w:r>
      <w:r w:rsidRPr="006F4548">
        <w:rPr>
          <w:rStyle w:val="20"/>
          <w:rFonts w:ascii="仿宋" w:eastAsia="仿宋" w:hAnsi="仿宋" w:cs="仿宋" w:hint="eastAsia"/>
          <w:b w:val="0"/>
          <w:bCs w:val="0"/>
          <w:u w:val="thick" w:color="909090"/>
          <w:shd w:val="clear" w:color="auto" w:fill="DDDDDD"/>
        </w:rPr>
        <w:t>元、纯利润达</w:t>
      </w:r>
      <w:r w:rsidRPr="006F4548">
        <w:rPr>
          <w:rStyle w:val="20"/>
          <w:rFonts w:ascii="仿宋" w:eastAsia="仿宋" w:hAnsi="仿宋" w:cs="仿宋" w:hint="eastAsia"/>
          <w:b w:val="0"/>
          <w:bCs w:val="0"/>
          <w:u w:val="thick" w:color="909090"/>
          <w:shd w:val="clear" w:color="auto" w:fill="DDDDDD"/>
        </w:rPr>
        <w:t>2400</w:t>
      </w:r>
      <w:r w:rsidRPr="006F4548">
        <w:rPr>
          <w:rStyle w:val="20"/>
          <w:rFonts w:ascii="仿宋" w:eastAsia="仿宋" w:hAnsi="仿宋" w:cs="仿宋" w:hint="eastAsia"/>
          <w:b w:val="0"/>
          <w:bCs w:val="0"/>
          <w:u w:val="thick" w:color="909090"/>
          <w:shd w:val="clear" w:color="auto" w:fill="DDDDDD"/>
        </w:rPr>
        <w:t>元，有力破解了种粮效益低、种粮积极性不高、农民持续增收后劲不足的难题。</w:t>
      </w:r>
      <w:r>
        <w:rPr>
          <w:rStyle w:val="20"/>
          <w:rFonts w:ascii="仿宋" w:eastAsia="仿宋" w:hAnsi="仿宋" w:cs="仿宋" w:hint="eastAsia"/>
          <w:b w:val="0"/>
          <w:bCs w:val="0"/>
        </w:rPr>
        <w:t>通过示范建设，集成县域条件</w:t>
      </w:r>
      <w:r>
        <w:rPr>
          <w:rStyle w:val="20"/>
          <w:rFonts w:ascii="仿宋" w:eastAsia="仿宋" w:hAnsi="仿宋" w:cs="仿宋" w:hint="eastAsia"/>
          <w:b w:val="0"/>
          <w:bCs w:val="0"/>
        </w:rPr>
        <w:lastRenderedPageBreak/>
        <w:t>下可复制、可推广的</w:t>
      </w:r>
      <w:proofErr w:type="gramStart"/>
      <w:r>
        <w:rPr>
          <w:rStyle w:val="20"/>
          <w:rFonts w:ascii="仿宋" w:eastAsia="仿宋" w:hAnsi="仿宋" w:cs="仿宋" w:hint="eastAsia"/>
          <w:b w:val="0"/>
          <w:bCs w:val="0"/>
        </w:rPr>
        <w:t>稻渔综合</w:t>
      </w:r>
      <w:proofErr w:type="gramEnd"/>
      <w:r>
        <w:rPr>
          <w:rStyle w:val="20"/>
          <w:rFonts w:ascii="仿宋" w:eastAsia="仿宋" w:hAnsi="仿宋" w:cs="仿宋" w:hint="eastAsia"/>
          <w:b w:val="0"/>
          <w:bCs w:val="0"/>
        </w:rPr>
        <w:t>种养模式，为争创“鱼米之乡”建设项目奠定坚实基础。二是发展种业，创建“鱼米之乡”特色品牌。健全现代水产良种繁育供给体</w:t>
      </w:r>
      <w:r>
        <w:rPr>
          <w:rStyle w:val="20"/>
          <w:rFonts w:ascii="仿宋" w:eastAsia="仿宋" w:hAnsi="仿宋" w:cs="仿宋" w:hint="eastAsia"/>
          <w:b w:val="0"/>
          <w:bCs w:val="0"/>
        </w:rPr>
        <w:t>系，加强种质资源保护，强化育种创新攻关，提升良种生产能力，对</w:t>
      </w:r>
      <w:proofErr w:type="gramStart"/>
      <w:r>
        <w:rPr>
          <w:rStyle w:val="20"/>
          <w:rFonts w:ascii="仿宋" w:eastAsia="仿宋" w:hAnsi="仿宋" w:cs="仿宋" w:hint="eastAsia"/>
          <w:b w:val="0"/>
          <w:bCs w:val="0"/>
        </w:rPr>
        <w:t>三溪金碑</w:t>
      </w:r>
      <w:proofErr w:type="gramEnd"/>
      <w:r>
        <w:rPr>
          <w:rStyle w:val="20"/>
          <w:rFonts w:ascii="仿宋" w:eastAsia="仿宋" w:hAnsi="仿宋" w:cs="仿宋" w:hint="eastAsia"/>
          <w:b w:val="0"/>
          <w:bCs w:val="0"/>
        </w:rPr>
        <w:t>村鱼苗繁育基地进行现代种业工程提升，</w:t>
      </w:r>
      <w:proofErr w:type="gramStart"/>
      <w:r>
        <w:rPr>
          <w:rStyle w:val="20"/>
          <w:rFonts w:ascii="仿宋" w:eastAsia="仿宋" w:hAnsi="仿宋" w:cs="仿宋" w:hint="eastAsia"/>
          <w:b w:val="0"/>
          <w:bCs w:val="0"/>
        </w:rPr>
        <w:t>建成诺水</w:t>
      </w:r>
      <w:proofErr w:type="gramEnd"/>
      <w:r>
        <w:rPr>
          <w:rStyle w:val="20"/>
          <w:rFonts w:ascii="仿宋" w:eastAsia="仿宋" w:hAnsi="仿宋" w:cs="仿宋" w:hint="eastAsia"/>
          <w:b w:val="0"/>
          <w:bCs w:val="0"/>
        </w:rPr>
        <w:t>斑鱼孵化培育车间</w:t>
      </w:r>
      <w:r>
        <w:rPr>
          <w:rStyle w:val="20"/>
          <w:rFonts w:ascii="仿宋" w:eastAsia="仿宋" w:hAnsi="仿宋" w:cs="仿宋" w:hint="eastAsia"/>
          <w:b w:val="0"/>
          <w:bCs w:val="0"/>
        </w:rPr>
        <w:t>450</w:t>
      </w:r>
      <w:r>
        <w:rPr>
          <w:rStyle w:val="20"/>
          <w:rFonts w:ascii="仿宋" w:eastAsia="仿宋" w:hAnsi="仿宋" w:cs="仿宋" w:hint="eastAsia"/>
          <w:b w:val="0"/>
          <w:bCs w:val="0"/>
        </w:rPr>
        <w:t>平方米，有序推进“诺水斑鱼”地理标志证明商标和农产品地标产品创建，着力打造山区水产公共品牌，提升本土本味的影响力，保障全县</w:t>
      </w:r>
      <w:proofErr w:type="gramStart"/>
      <w:r>
        <w:rPr>
          <w:rStyle w:val="20"/>
          <w:rFonts w:ascii="仿宋" w:eastAsia="仿宋" w:hAnsi="仿宋" w:cs="仿宋" w:hint="eastAsia"/>
          <w:b w:val="0"/>
          <w:bCs w:val="0"/>
        </w:rPr>
        <w:t>稻渔综</w:t>
      </w:r>
      <w:proofErr w:type="gramEnd"/>
      <w:r>
        <w:rPr>
          <w:rStyle w:val="20"/>
          <w:rFonts w:ascii="仿宋" w:eastAsia="仿宋" w:hAnsi="仿宋" w:cs="仿宋" w:hint="eastAsia"/>
          <w:b w:val="0"/>
          <w:bCs w:val="0"/>
        </w:rPr>
        <w:t>合种养高质量发展。</w:t>
      </w:r>
    </w:p>
    <w:p w:rsidR="00887D77" w:rsidRDefault="00125B79">
      <w:pPr>
        <w:snapToGrid w:val="0"/>
        <w:spacing w:line="560" w:lineRule="exact"/>
        <w:ind w:firstLineChars="200" w:firstLine="640"/>
        <w:rPr>
          <w:rStyle w:val="20"/>
          <w:rFonts w:ascii="仿宋" w:eastAsia="仿宋" w:hAnsi="仿宋" w:cs="仿宋"/>
          <w:b w:val="0"/>
          <w:bCs w:val="0"/>
        </w:rPr>
      </w:pPr>
      <w:bookmarkStart w:id="25" w:name="_Toc2598"/>
      <w:bookmarkEnd w:id="24"/>
      <w:r>
        <w:rPr>
          <w:rStyle w:val="20"/>
          <w:rFonts w:ascii="仿宋" w:eastAsia="仿宋" w:hAnsi="仿宋" w:cs="仿宋" w:hint="eastAsia"/>
          <w:b w:val="0"/>
          <w:bCs w:val="0"/>
        </w:rPr>
        <w:t>（二）扛起禁渔担当，夯牢“四清四无”。坚持问题导向，强化结果运用，坚决打赢“十年禁渔”工作的攻坚战和持久战。一是保障退</w:t>
      </w:r>
      <w:proofErr w:type="gramStart"/>
      <w:r>
        <w:rPr>
          <w:rStyle w:val="20"/>
          <w:rFonts w:ascii="仿宋" w:eastAsia="仿宋" w:hAnsi="仿宋" w:cs="仿宋" w:hint="eastAsia"/>
          <w:b w:val="0"/>
          <w:bCs w:val="0"/>
        </w:rPr>
        <w:t>捕渔</w:t>
      </w:r>
      <w:proofErr w:type="gramEnd"/>
      <w:r>
        <w:rPr>
          <w:rStyle w:val="20"/>
          <w:rFonts w:ascii="仿宋" w:eastAsia="仿宋" w:hAnsi="仿宋" w:cs="仿宋" w:hint="eastAsia"/>
          <w:b w:val="0"/>
          <w:bCs w:val="0"/>
        </w:rPr>
        <w:t>民。保障退</w:t>
      </w:r>
      <w:proofErr w:type="gramStart"/>
      <w:r>
        <w:rPr>
          <w:rStyle w:val="20"/>
          <w:rFonts w:ascii="仿宋" w:eastAsia="仿宋" w:hAnsi="仿宋" w:cs="仿宋" w:hint="eastAsia"/>
          <w:b w:val="0"/>
          <w:bCs w:val="0"/>
        </w:rPr>
        <w:t>捕渔</w:t>
      </w:r>
      <w:proofErr w:type="gramEnd"/>
      <w:r>
        <w:rPr>
          <w:rStyle w:val="20"/>
          <w:rFonts w:ascii="仿宋" w:eastAsia="仿宋" w:hAnsi="仿宋" w:cs="仿宋" w:hint="eastAsia"/>
          <w:b w:val="0"/>
          <w:bCs w:val="0"/>
        </w:rPr>
        <w:t>民生计民生，分</w:t>
      </w:r>
      <w:proofErr w:type="gramStart"/>
      <w:r>
        <w:rPr>
          <w:rStyle w:val="20"/>
          <w:rFonts w:ascii="仿宋" w:eastAsia="仿宋" w:hAnsi="仿宋" w:cs="仿宋" w:hint="eastAsia"/>
          <w:b w:val="0"/>
          <w:bCs w:val="0"/>
        </w:rPr>
        <w:t>年给</w:t>
      </w:r>
      <w:proofErr w:type="gramEnd"/>
      <w:r>
        <w:rPr>
          <w:rStyle w:val="20"/>
          <w:rFonts w:ascii="仿宋" w:eastAsia="仿宋" w:hAnsi="仿宋" w:cs="仿宋" w:hint="eastAsia"/>
          <w:b w:val="0"/>
          <w:bCs w:val="0"/>
        </w:rPr>
        <w:t>予</w:t>
      </w:r>
      <w:r>
        <w:rPr>
          <w:rStyle w:val="20"/>
          <w:rFonts w:ascii="仿宋" w:eastAsia="仿宋" w:hAnsi="仿宋" w:cs="仿宋" w:hint="eastAsia"/>
          <w:b w:val="0"/>
          <w:bCs w:val="0"/>
        </w:rPr>
        <w:t>2</w:t>
      </w:r>
      <w:r>
        <w:rPr>
          <w:rStyle w:val="20"/>
          <w:rFonts w:ascii="仿宋" w:eastAsia="仿宋" w:hAnsi="仿宋" w:cs="仿宋" w:hint="eastAsia"/>
          <w:b w:val="0"/>
          <w:bCs w:val="0"/>
        </w:rPr>
        <w:t>年过渡期生活补助，并为退</w:t>
      </w:r>
      <w:proofErr w:type="gramStart"/>
      <w:r>
        <w:rPr>
          <w:rStyle w:val="20"/>
          <w:rFonts w:ascii="仿宋" w:eastAsia="仿宋" w:hAnsi="仿宋" w:cs="仿宋" w:hint="eastAsia"/>
          <w:b w:val="0"/>
          <w:bCs w:val="0"/>
        </w:rPr>
        <w:t>捕</w:t>
      </w:r>
      <w:proofErr w:type="gramEnd"/>
      <w:r>
        <w:rPr>
          <w:rStyle w:val="20"/>
          <w:rFonts w:ascii="仿宋" w:eastAsia="仿宋" w:hAnsi="仿宋" w:cs="仿宋" w:hint="eastAsia"/>
          <w:b w:val="0"/>
          <w:bCs w:val="0"/>
        </w:rPr>
        <w:t>渔</w:t>
      </w:r>
      <w:proofErr w:type="gramStart"/>
      <w:r>
        <w:rPr>
          <w:rStyle w:val="20"/>
          <w:rFonts w:ascii="仿宋" w:eastAsia="仿宋" w:hAnsi="仿宋" w:cs="仿宋" w:hint="eastAsia"/>
          <w:b w:val="0"/>
          <w:bCs w:val="0"/>
        </w:rPr>
        <w:t>民购</w:t>
      </w:r>
      <w:proofErr w:type="gramEnd"/>
      <w:r>
        <w:rPr>
          <w:rStyle w:val="20"/>
          <w:rFonts w:ascii="仿宋" w:eastAsia="仿宋" w:hAnsi="仿宋" w:cs="仿宋" w:hint="eastAsia"/>
          <w:b w:val="0"/>
          <w:bCs w:val="0"/>
        </w:rPr>
        <w:t>买养老保险。同时，人社、乡镇等部门积极开</w:t>
      </w:r>
      <w:r>
        <w:rPr>
          <w:rStyle w:val="20"/>
          <w:rFonts w:ascii="仿宋" w:eastAsia="仿宋" w:hAnsi="仿宋" w:cs="仿宋" w:hint="eastAsia"/>
          <w:b w:val="0"/>
          <w:bCs w:val="0"/>
        </w:rPr>
        <w:t>展转产就业指导，组织现场招聘会，</w:t>
      </w:r>
      <w:proofErr w:type="gramStart"/>
      <w:r>
        <w:rPr>
          <w:rStyle w:val="20"/>
          <w:rFonts w:ascii="仿宋" w:eastAsia="仿宋" w:hAnsi="仿宋" w:cs="仿宋" w:hint="eastAsia"/>
          <w:b w:val="0"/>
          <w:bCs w:val="0"/>
        </w:rPr>
        <w:t>发布线</w:t>
      </w:r>
      <w:proofErr w:type="gramEnd"/>
      <w:r>
        <w:rPr>
          <w:rStyle w:val="20"/>
          <w:rFonts w:ascii="仿宋" w:eastAsia="仿宋" w:hAnsi="仿宋" w:cs="仿宋" w:hint="eastAsia"/>
          <w:b w:val="0"/>
          <w:bCs w:val="0"/>
        </w:rPr>
        <w:t>上招聘信息，多渠道帮助渔民灵活就业，渔业产业安置</w:t>
      </w:r>
      <w:r>
        <w:rPr>
          <w:rStyle w:val="20"/>
          <w:rFonts w:ascii="仿宋" w:eastAsia="仿宋" w:hAnsi="仿宋" w:cs="仿宋" w:hint="eastAsia"/>
          <w:b w:val="0"/>
          <w:bCs w:val="0"/>
        </w:rPr>
        <w:t>7</w:t>
      </w:r>
      <w:r>
        <w:rPr>
          <w:rStyle w:val="20"/>
          <w:rFonts w:ascii="仿宋" w:eastAsia="仿宋" w:hAnsi="仿宋" w:cs="仿宋" w:hint="eastAsia"/>
          <w:b w:val="0"/>
          <w:bCs w:val="0"/>
        </w:rPr>
        <w:t>人、发展种植养殖业</w:t>
      </w:r>
      <w:r>
        <w:rPr>
          <w:rStyle w:val="20"/>
          <w:rFonts w:ascii="仿宋" w:eastAsia="仿宋" w:hAnsi="仿宋" w:cs="仿宋" w:hint="eastAsia"/>
          <w:b w:val="0"/>
          <w:bCs w:val="0"/>
        </w:rPr>
        <w:t>43</w:t>
      </w:r>
      <w:r>
        <w:rPr>
          <w:rStyle w:val="20"/>
          <w:rFonts w:ascii="仿宋" w:eastAsia="仿宋" w:hAnsi="仿宋" w:cs="仿宋" w:hint="eastAsia"/>
          <w:b w:val="0"/>
          <w:bCs w:val="0"/>
        </w:rPr>
        <w:t>人、企业吸纳</w:t>
      </w:r>
      <w:r>
        <w:rPr>
          <w:rStyle w:val="20"/>
          <w:rFonts w:ascii="仿宋" w:eastAsia="仿宋" w:hAnsi="仿宋" w:cs="仿宋" w:hint="eastAsia"/>
          <w:b w:val="0"/>
          <w:bCs w:val="0"/>
        </w:rPr>
        <w:t>4</w:t>
      </w:r>
      <w:r>
        <w:rPr>
          <w:rStyle w:val="20"/>
          <w:rFonts w:ascii="仿宋" w:eastAsia="仿宋" w:hAnsi="仿宋" w:cs="仿宋" w:hint="eastAsia"/>
          <w:b w:val="0"/>
          <w:bCs w:val="0"/>
        </w:rPr>
        <w:t>人，自主创业</w:t>
      </w:r>
      <w:r>
        <w:rPr>
          <w:rStyle w:val="20"/>
          <w:rFonts w:ascii="仿宋" w:eastAsia="仿宋" w:hAnsi="仿宋" w:cs="仿宋" w:hint="eastAsia"/>
          <w:b w:val="0"/>
          <w:bCs w:val="0"/>
        </w:rPr>
        <w:t>28</w:t>
      </w:r>
      <w:r>
        <w:rPr>
          <w:rStyle w:val="20"/>
          <w:rFonts w:ascii="仿宋" w:eastAsia="仿宋" w:hAnsi="仿宋" w:cs="仿宋" w:hint="eastAsia"/>
          <w:b w:val="0"/>
          <w:bCs w:val="0"/>
        </w:rPr>
        <w:t>人、灵活就业</w:t>
      </w:r>
      <w:r>
        <w:rPr>
          <w:rStyle w:val="20"/>
          <w:rFonts w:ascii="仿宋" w:eastAsia="仿宋" w:hAnsi="仿宋" w:cs="仿宋" w:hint="eastAsia"/>
          <w:b w:val="0"/>
          <w:bCs w:val="0"/>
        </w:rPr>
        <w:t>26</w:t>
      </w:r>
      <w:r>
        <w:rPr>
          <w:rStyle w:val="20"/>
          <w:rFonts w:ascii="仿宋" w:eastAsia="仿宋" w:hAnsi="仿宋" w:cs="仿宋" w:hint="eastAsia"/>
          <w:b w:val="0"/>
          <w:bCs w:val="0"/>
        </w:rPr>
        <w:t>人、公益性岗位安置</w:t>
      </w:r>
      <w:r>
        <w:rPr>
          <w:rStyle w:val="20"/>
          <w:rFonts w:ascii="仿宋" w:eastAsia="仿宋" w:hAnsi="仿宋" w:cs="仿宋" w:hint="eastAsia"/>
          <w:b w:val="0"/>
          <w:bCs w:val="0"/>
        </w:rPr>
        <w:t>17</w:t>
      </w:r>
      <w:r>
        <w:rPr>
          <w:rStyle w:val="20"/>
          <w:rFonts w:ascii="仿宋" w:eastAsia="仿宋" w:hAnsi="仿宋" w:cs="仿宋" w:hint="eastAsia"/>
          <w:b w:val="0"/>
          <w:bCs w:val="0"/>
        </w:rPr>
        <w:t>人，</w:t>
      </w:r>
      <w:r w:rsidR="006F4548" w:rsidRPr="006F4548">
        <w:rPr>
          <w:rStyle w:val="20"/>
          <w:rFonts w:ascii="仿宋" w:eastAsia="仿宋" w:hAnsi="仿宋" w:cs="仿宋" w:hint="eastAsia"/>
          <w:b w:val="0"/>
          <w:bCs w:val="0"/>
          <w:u w:color="46CD7E"/>
        </w:rPr>
        <w:t>其他</w:t>
      </w:r>
      <w:r>
        <w:rPr>
          <w:rStyle w:val="20"/>
          <w:rFonts w:ascii="仿宋" w:eastAsia="仿宋" w:hAnsi="仿宋" w:cs="仿宋" w:hint="eastAsia"/>
          <w:b w:val="0"/>
          <w:bCs w:val="0"/>
        </w:rPr>
        <w:t>形式就业</w:t>
      </w:r>
      <w:r>
        <w:rPr>
          <w:rStyle w:val="20"/>
          <w:rFonts w:ascii="仿宋" w:eastAsia="仿宋" w:hAnsi="仿宋" w:cs="仿宋" w:hint="eastAsia"/>
          <w:b w:val="0"/>
          <w:bCs w:val="0"/>
        </w:rPr>
        <w:t>44</w:t>
      </w:r>
      <w:r>
        <w:rPr>
          <w:rStyle w:val="20"/>
          <w:rFonts w:ascii="仿宋" w:eastAsia="仿宋" w:hAnsi="仿宋" w:cs="仿宋" w:hint="eastAsia"/>
          <w:b w:val="0"/>
          <w:bCs w:val="0"/>
        </w:rPr>
        <w:t>人，退</w:t>
      </w:r>
      <w:proofErr w:type="gramStart"/>
      <w:r>
        <w:rPr>
          <w:rStyle w:val="20"/>
          <w:rFonts w:ascii="仿宋" w:eastAsia="仿宋" w:hAnsi="仿宋" w:cs="仿宋" w:hint="eastAsia"/>
          <w:b w:val="0"/>
          <w:bCs w:val="0"/>
        </w:rPr>
        <w:t>捕</w:t>
      </w:r>
      <w:proofErr w:type="gramEnd"/>
      <w:r>
        <w:rPr>
          <w:rStyle w:val="20"/>
          <w:rFonts w:ascii="仿宋" w:eastAsia="仿宋" w:hAnsi="仿宋" w:cs="仿宋" w:hint="eastAsia"/>
          <w:b w:val="0"/>
          <w:bCs w:val="0"/>
        </w:rPr>
        <w:t>渔民上岸有出路，长远生计有保障。二是提升管护能力。采购必要的渔政执法装备，渔政执法能力达到“六有”标准。整合资源设立</w:t>
      </w:r>
      <w:r>
        <w:rPr>
          <w:rStyle w:val="20"/>
          <w:rFonts w:ascii="仿宋" w:eastAsia="仿宋" w:hAnsi="仿宋" w:cs="仿宋" w:hint="eastAsia"/>
          <w:b w:val="0"/>
          <w:bCs w:val="0"/>
        </w:rPr>
        <w:t>34</w:t>
      </w:r>
      <w:r>
        <w:rPr>
          <w:rStyle w:val="20"/>
          <w:rFonts w:ascii="仿宋" w:eastAsia="仿宋" w:hAnsi="仿宋" w:cs="仿宋" w:hint="eastAsia"/>
          <w:b w:val="0"/>
          <w:bCs w:val="0"/>
        </w:rPr>
        <w:t>名渔政协助巡护公益性岗位，创新建立“执法员</w:t>
      </w:r>
      <w:r>
        <w:rPr>
          <w:rStyle w:val="20"/>
          <w:rFonts w:ascii="仿宋" w:eastAsia="仿宋" w:hAnsi="仿宋" w:cs="仿宋" w:hint="eastAsia"/>
          <w:b w:val="0"/>
          <w:bCs w:val="0"/>
        </w:rPr>
        <w:t>+</w:t>
      </w:r>
      <w:r>
        <w:rPr>
          <w:rStyle w:val="20"/>
          <w:rFonts w:ascii="仿宋" w:eastAsia="仿宋" w:hAnsi="仿宋" w:cs="仿宋" w:hint="eastAsia"/>
          <w:b w:val="0"/>
          <w:bCs w:val="0"/>
        </w:rPr>
        <w:t>协管员”的管护机制，实现重点水域全天候无缝监管。协助破获渔政案件</w:t>
      </w:r>
      <w:r>
        <w:rPr>
          <w:rStyle w:val="20"/>
          <w:rFonts w:ascii="仿宋" w:eastAsia="仿宋" w:hAnsi="仿宋" w:cs="仿宋" w:hint="eastAsia"/>
          <w:b w:val="0"/>
          <w:bCs w:val="0"/>
        </w:rPr>
        <w:t>34</w:t>
      </w:r>
      <w:r>
        <w:rPr>
          <w:rStyle w:val="20"/>
          <w:rFonts w:ascii="仿宋" w:eastAsia="仿宋" w:hAnsi="仿宋" w:cs="仿宋" w:hint="eastAsia"/>
          <w:b w:val="0"/>
          <w:bCs w:val="0"/>
        </w:rPr>
        <w:t>件，劝</w:t>
      </w:r>
      <w:proofErr w:type="gramStart"/>
      <w:r>
        <w:rPr>
          <w:rStyle w:val="20"/>
          <w:rFonts w:ascii="仿宋" w:eastAsia="仿宋" w:hAnsi="仿宋" w:cs="仿宋" w:hint="eastAsia"/>
          <w:b w:val="0"/>
          <w:bCs w:val="0"/>
        </w:rPr>
        <w:t>离非法</w:t>
      </w:r>
      <w:proofErr w:type="gramEnd"/>
      <w:r>
        <w:rPr>
          <w:rStyle w:val="20"/>
          <w:rFonts w:ascii="仿宋" w:eastAsia="仿宋" w:hAnsi="仿宋" w:cs="仿宋" w:hint="eastAsia"/>
          <w:b w:val="0"/>
          <w:bCs w:val="0"/>
        </w:rPr>
        <w:t>垂钓人员</w:t>
      </w:r>
      <w:r>
        <w:rPr>
          <w:rStyle w:val="20"/>
          <w:rFonts w:ascii="仿宋" w:eastAsia="仿宋" w:hAnsi="仿宋" w:cs="仿宋" w:hint="eastAsia"/>
          <w:b w:val="0"/>
          <w:bCs w:val="0"/>
        </w:rPr>
        <w:t>1000</w:t>
      </w:r>
      <w:r>
        <w:rPr>
          <w:rStyle w:val="20"/>
          <w:rFonts w:ascii="仿宋" w:eastAsia="仿宋" w:hAnsi="仿宋" w:cs="仿宋" w:hint="eastAsia"/>
          <w:b w:val="0"/>
          <w:bCs w:val="0"/>
        </w:rPr>
        <w:t>余人次，充分发挥出“移动监控探头”作用，成为重</w:t>
      </w:r>
      <w:r>
        <w:rPr>
          <w:rStyle w:val="20"/>
          <w:rFonts w:ascii="仿宋" w:eastAsia="仿宋" w:hAnsi="仿宋" w:cs="仿宋" w:hint="eastAsia"/>
          <w:b w:val="0"/>
          <w:bCs w:val="0"/>
        </w:rPr>
        <w:t>要渔业资源守护力量。三是着力宣传教育。充</w:t>
      </w:r>
      <w:r>
        <w:rPr>
          <w:rStyle w:val="20"/>
          <w:rFonts w:ascii="仿宋" w:eastAsia="仿宋" w:hAnsi="仿宋" w:cs="仿宋" w:hint="eastAsia"/>
          <w:b w:val="0"/>
          <w:bCs w:val="0"/>
        </w:rPr>
        <w:lastRenderedPageBreak/>
        <w:t>分利用电视、多媒体平台、微信、村村通等多种渠道，加强禁捕舆论监测和舆情导控，广泛宣传</w:t>
      </w:r>
      <w:proofErr w:type="gramStart"/>
      <w:r>
        <w:rPr>
          <w:rStyle w:val="20"/>
          <w:rFonts w:ascii="仿宋" w:eastAsia="仿宋" w:hAnsi="仿宋" w:cs="仿宋" w:hint="eastAsia"/>
          <w:b w:val="0"/>
          <w:bCs w:val="0"/>
        </w:rPr>
        <w:t>禁捕退捕必要性</w:t>
      </w:r>
      <w:proofErr w:type="gramEnd"/>
      <w:r>
        <w:rPr>
          <w:rStyle w:val="20"/>
          <w:rFonts w:ascii="仿宋" w:eastAsia="仿宋" w:hAnsi="仿宋" w:cs="仿宋" w:hint="eastAsia"/>
          <w:b w:val="0"/>
          <w:bCs w:val="0"/>
        </w:rPr>
        <w:t>和重大意义。制作永久性禁渔宣传标语</w:t>
      </w:r>
      <w:r>
        <w:rPr>
          <w:rStyle w:val="20"/>
          <w:rFonts w:ascii="仿宋" w:eastAsia="仿宋" w:hAnsi="仿宋" w:cs="仿宋" w:hint="eastAsia"/>
          <w:b w:val="0"/>
          <w:bCs w:val="0"/>
        </w:rPr>
        <w:t>25</w:t>
      </w:r>
      <w:r>
        <w:rPr>
          <w:rStyle w:val="20"/>
          <w:rFonts w:ascii="仿宋" w:eastAsia="仿宋" w:hAnsi="仿宋" w:cs="仿宋" w:hint="eastAsia"/>
          <w:b w:val="0"/>
          <w:bCs w:val="0"/>
        </w:rPr>
        <w:t>幅，设置禁渔告示牌</w:t>
      </w:r>
      <w:r w:rsidR="006F4548" w:rsidRPr="006F4548">
        <w:rPr>
          <w:rStyle w:val="20"/>
          <w:rFonts w:ascii="仿宋" w:eastAsia="仿宋" w:hAnsi="仿宋" w:cs="仿宋"/>
          <w:b w:val="0"/>
          <w:bCs w:val="0"/>
          <w:u w:color="46CD7E"/>
        </w:rPr>
        <w:t>58幅</w:t>
      </w:r>
      <w:r>
        <w:rPr>
          <w:rStyle w:val="20"/>
          <w:rFonts w:ascii="仿宋" w:eastAsia="仿宋" w:hAnsi="仿宋" w:cs="仿宋" w:hint="eastAsia"/>
          <w:b w:val="0"/>
          <w:bCs w:val="0"/>
        </w:rPr>
        <w:t>，张贴发放禁渔通告</w:t>
      </w:r>
      <w:r>
        <w:rPr>
          <w:rStyle w:val="20"/>
          <w:rFonts w:ascii="仿宋" w:eastAsia="仿宋" w:hAnsi="仿宋" w:cs="仿宋" w:hint="eastAsia"/>
          <w:b w:val="0"/>
          <w:bCs w:val="0"/>
        </w:rPr>
        <w:t>3000</w:t>
      </w:r>
      <w:r>
        <w:rPr>
          <w:rStyle w:val="20"/>
          <w:rFonts w:ascii="仿宋" w:eastAsia="仿宋" w:hAnsi="仿宋" w:cs="仿宋" w:hint="eastAsia"/>
          <w:b w:val="0"/>
          <w:bCs w:val="0"/>
        </w:rPr>
        <w:t>余份，营造出全民关注和支持禁捕</w:t>
      </w:r>
      <w:proofErr w:type="gramStart"/>
      <w:r>
        <w:rPr>
          <w:rStyle w:val="20"/>
          <w:rFonts w:ascii="仿宋" w:eastAsia="仿宋" w:hAnsi="仿宋" w:cs="仿宋" w:hint="eastAsia"/>
          <w:b w:val="0"/>
          <w:bCs w:val="0"/>
        </w:rPr>
        <w:t>退捕工作</w:t>
      </w:r>
      <w:proofErr w:type="gramEnd"/>
      <w:r>
        <w:rPr>
          <w:rStyle w:val="20"/>
          <w:rFonts w:ascii="仿宋" w:eastAsia="仿宋" w:hAnsi="仿宋" w:cs="仿宋" w:hint="eastAsia"/>
          <w:b w:val="0"/>
          <w:bCs w:val="0"/>
        </w:rPr>
        <w:t>的良好舆论氛围。四是开展专项行动。强化专班运行，高标准开展“长江流域通江段非法捕捞整治百日攻坚行动”“护渔百日联合执法行动”“中国渔政亮剑</w:t>
      </w:r>
      <w:r>
        <w:rPr>
          <w:rStyle w:val="20"/>
          <w:rFonts w:ascii="仿宋" w:eastAsia="仿宋" w:hAnsi="仿宋" w:cs="仿宋" w:hint="eastAsia"/>
          <w:b w:val="0"/>
          <w:bCs w:val="0"/>
        </w:rPr>
        <w:t>2021</w:t>
      </w:r>
      <w:r>
        <w:rPr>
          <w:rStyle w:val="20"/>
          <w:rFonts w:ascii="仿宋" w:eastAsia="仿宋" w:hAnsi="仿宋" w:cs="仿宋" w:hint="eastAsia"/>
          <w:b w:val="0"/>
          <w:bCs w:val="0"/>
        </w:rPr>
        <w:t>”系列专项执法行动和“四清四无”回头看等专项联合执法行动，形成纵向到边、横向到底、水陆结合、部门联动的</w:t>
      </w:r>
      <w:r>
        <w:rPr>
          <w:rStyle w:val="20"/>
          <w:rFonts w:ascii="仿宋" w:eastAsia="仿宋" w:hAnsi="仿宋" w:cs="仿宋" w:hint="eastAsia"/>
          <w:b w:val="0"/>
          <w:bCs w:val="0"/>
        </w:rPr>
        <w:t>禁渔执法新格局，</w:t>
      </w:r>
      <w:proofErr w:type="gramStart"/>
      <w:r>
        <w:rPr>
          <w:rStyle w:val="20"/>
          <w:rFonts w:ascii="仿宋" w:eastAsia="仿宋" w:hAnsi="仿宋" w:cs="仿宋" w:hint="eastAsia"/>
          <w:b w:val="0"/>
          <w:bCs w:val="0"/>
        </w:rPr>
        <w:t>涉渔违法</w:t>
      </w:r>
      <w:proofErr w:type="gramEnd"/>
      <w:r>
        <w:rPr>
          <w:rStyle w:val="20"/>
          <w:rFonts w:ascii="仿宋" w:eastAsia="仿宋" w:hAnsi="仿宋" w:cs="仿宋" w:hint="eastAsia"/>
          <w:b w:val="0"/>
          <w:bCs w:val="0"/>
        </w:rPr>
        <w:t>违规行为得到有效地遏制，营造出“河里不敢捕，市场不敢卖，餐馆不敢做，群众不愿买”的良好禁渔氛围。</w:t>
      </w:r>
    </w:p>
    <w:p w:rsidR="00887D77" w:rsidRDefault="00125B79">
      <w:pPr>
        <w:snapToGrid w:val="0"/>
        <w:spacing w:line="560" w:lineRule="exact"/>
        <w:ind w:firstLineChars="200" w:firstLine="640"/>
        <w:rPr>
          <w:rStyle w:val="20"/>
          <w:rFonts w:ascii="仿宋" w:eastAsia="仿宋" w:hAnsi="仿宋" w:cs="仿宋"/>
          <w:b w:val="0"/>
          <w:bCs w:val="0"/>
        </w:rPr>
      </w:pPr>
      <w:bookmarkStart w:id="26" w:name="_Toc562"/>
      <w:bookmarkEnd w:id="25"/>
      <w:r>
        <w:rPr>
          <w:rStyle w:val="20"/>
          <w:rFonts w:ascii="仿宋" w:eastAsia="仿宋" w:hAnsi="仿宋" w:cs="仿宋" w:hint="eastAsia"/>
          <w:b w:val="0"/>
          <w:bCs w:val="0"/>
        </w:rPr>
        <w:t>（三）绷紧安全之弦，打造平安渔业。一是规范水产养殖行为。开展农产品质</w:t>
      </w:r>
      <w:proofErr w:type="gramStart"/>
      <w:r>
        <w:rPr>
          <w:rStyle w:val="20"/>
          <w:rFonts w:ascii="仿宋" w:eastAsia="仿宋" w:hAnsi="仿宋" w:cs="仿宋" w:hint="eastAsia"/>
          <w:b w:val="0"/>
          <w:bCs w:val="0"/>
        </w:rPr>
        <w:t>量安全</w:t>
      </w:r>
      <w:proofErr w:type="gramEnd"/>
      <w:r>
        <w:rPr>
          <w:rStyle w:val="20"/>
          <w:rFonts w:ascii="仿宋" w:eastAsia="仿宋" w:hAnsi="仿宋" w:cs="仿宋" w:hint="eastAsia"/>
          <w:b w:val="0"/>
          <w:bCs w:val="0"/>
        </w:rPr>
        <w:t>专项整治“利剑行动”，出动监管执法人员</w:t>
      </w:r>
      <w:r>
        <w:rPr>
          <w:rStyle w:val="20"/>
          <w:rFonts w:ascii="仿宋" w:eastAsia="仿宋" w:hAnsi="仿宋" w:cs="仿宋" w:hint="eastAsia"/>
          <w:b w:val="0"/>
          <w:bCs w:val="0"/>
        </w:rPr>
        <w:t>300</w:t>
      </w:r>
      <w:r>
        <w:rPr>
          <w:rStyle w:val="20"/>
          <w:rFonts w:ascii="仿宋" w:eastAsia="仿宋" w:hAnsi="仿宋" w:cs="仿宋" w:hint="eastAsia"/>
          <w:b w:val="0"/>
          <w:bCs w:val="0"/>
        </w:rPr>
        <w:t>人次，检查生产经营主体</w:t>
      </w:r>
      <w:r>
        <w:rPr>
          <w:rStyle w:val="20"/>
          <w:rFonts w:ascii="仿宋" w:eastAsia="仿宋" w:hAnsi="仿宋" w:cs="仿宋" w:hint="eastAsia"/>
          <w:b w:val="0"/>
          <w:bCs w:val="0"/>
        </w:rPr>
        <w:t>260</w:t>
      </w:r>
      <w:r>
        <w:rPr>
          <w:rStyle w:val="20"/>
          <w:rFonts w:ascii="仿宋" w:eastAsia="仿宋" w:hAnsi="仿宋" w:cs="仿宋" w:hint="eastAsia"/>
          <w:b w:val="0"/>
          <w:bCs w:val="0"/>
        </w:rPr>
        <w:t>家，发放宣传资料</w:t>
      </w:r>
      <w:r>
        <w:rPr>
          <w:rStyle w:val="20"/>
          <w:rFonts w:ascii="仿宋" w:eastAsia="仿宋" w:hAnsi="仿宋" w:cs="仿宋" w:hint="eastAsia"/>
          <w:b w:val="0"/>
          <w:bCs w:val="0"/>
        </w:rPr>
        <w:t>600</w:t>
      </w:r>
      <w:r>
        <w:rPr>
          <w:rStyle w:val="20"/>
          <w:rFonts w:ascii="仿宋" w:eastAsia="仿宋" w:hAnsi="仿宋" w:cs="仿宋" w:hint="eastAsia"/>
          <w:b w:val="0"/>
          <w:bCs w:val="0"/>
        </w:rPr>
        <w:t>份，指导培训</w:t>
      </w:r>
      <w:r>
        <w:rPr>
          <w:rStyle w:val="20"/>
          <w:rFonts w:ascii="仿宋" w:eastAsia="仿宋" w:hAnsi="仿宋" w:cs="仿宋" w:hint="eastAsia"/>
          <w:b w:val="0"/>
          <w:bCs w:val="0"/>
        </w:rPr>
        <w:t>60</w:t>
      </w:r>
      <w:r>
        <w:rPr>
          <w:rStyle w:val="20"/>
          <w:rFonts w:ascii="仿宋" w:eastAsia="仿宋" w:hAnsi="仿宋" w:cs="仿宋" w:hint="eastAsia"/>
          <w:b w:val="0"/>
          <w:bCs w:val="0"/>
        </w:rPr>
        <w:t>场次，指导培训</w:t>
      </w:r>
      <w:r>
        <w:rPr>
          <w:rStyle w:val="20"/>
          <w:rFonts w:ascii="仿宋" w:eastAsia="仿宋" w:hAnsi="仿宋" w:cs="仿宋" w:hint="eastAsia"/>
          <w:b w:val="0"/>
          <w:bCs w:val="0"/>
        </w:rPr>
        <w:t>400</w:t>
      </w:r>
      <w:r>
        <w:rPr>
          <w:rStyle w:val="20"/>
          <w:rFonts w:ascii="仿宋" w:eastAsia="仿宋" w:hAnsi="仿宋" w:cs="仿宋" w:hint="eastAsia"/>
          <w:b w:val="0"/>
          <w:bCs w:val="0"/>
        </w:rPr>
        <w:t>人次，养殖从业人员水产品安全生产意识得到有效提升。二是建立产地监管体系。完善农产品质量追溯体系建设，指导全县</w:t>
      </w:r>
      <w:r>
        <w:rPr>
          <w:rStyle w:val="20"/>
          <w:rFonts w:ascii="仿宋" w:eastAsia="仿宋" w:hAnsi="仿宋" w:cs="仿宋" w:hint="eastAsia"/>
          <w:b w:val="0"/>
          <w:bCs w:val="0"/>
        </w:rPr>
        <w:t>44</w:t>
      </w:r>
      <w:r>
        <w:rPr>
          <w:rStyle w:val="20"/>
          <w:rFonts w:ascii="仿宋" w:eastAsia="仿宋" w:hAnsi="仿宋" w:cs="仿宋" w:hint="eastAsia"/>
          <w:b w:val="0"/>
          <w:bCs w:val="0"/>
        </w:rPr>
        <w:t>家水产养殖主体入驻国家农产品质</w:t>
      </w:r>
      <w:proofErr w:type="gramStart"/>
      <w:r>
        <w:rPr>
          <w:rStyle w:val="20"/>
          <w:rFonts w:ascii="仿宋" w:eastAsia="仿宋" w:hAnsi="仿宋" w:cs="仿宋" w:hint="eastAsia"/>
          <w:b w:val="0"/>
          <w:bCs w:val="0"/>
        </w:rPr>
        <w:t>量安全</w:t>
      </w:r>
      <w:proofErr w:type="gramEnd"/>
      <w:r>
        <w:rPr>
          <w:rStyle w:val="20"/>
          <w:rFonts w:ascii="仿宋" w:eastAsia="仿宋" w:hAnsi="仿宋" w:cs="仿宋" w:hint="eastAsia"/>
          <w:b w:val="0"/>
          <w:bCs w:val="0"/>
        </w:rPr>
        <w:t>追溯管理信息平台，完成信息录入、生产记</w:t>
      </w:r>
      <w:r>
        <w:rPr>
          <w:rStyle w:val="20"/>
          <w:rFonts w:ascii="仿宋" w:eastAsia="仿宋" w:hAnsi="仿宋" w:cs="仿宋" w:hint="eastAsia"/>
          <w:b w:val="0"/>
          <w:bCs w:val="0"/>
        </w:rPr>
        <w:t>录和合格证使用等工作，为全面加强农产品质</w:t>
      </w:r>
      <w:proofErr w:type="gramStart"/>
      <w:r>
        <w:rPr>
          <w:rStyle w:val="20"/>
          <w:rFonts w:ascii="仿宋" w:eastAsia="仿宋" w:hAnsi="仿宋" w:cs="仿宋" w:hint="eastAsia"/>
          <w:b w:val="0"/>
          <w:bCs w:val="0"/>
        </w:rPr>
        <w:t>量安</w:t>
      </w:r>
      <w:proofErr w:type="gramEnd"/>
      <w:r>
        <w:rPr>
          <w:rStyle w:val="20"/>
          <w:rFonts w:ascii="仿宋" w:eastAsia="仿宋" w:hAnsi="仿宋" w:cs="仿宋" w:hint="eastAsia"/>
          <w:b w:val="0"/>
          <w:bCs w:val="0"/>
        </w:rPr>
        <w:t>全追溯体系建设奠定基础。三是加强产地抽检工作。实施快速抽检</w:t>
      </w:r>
      <w:r>
        <w:rPr>
          <w:rStyle w:val="20"/>
          <w:rFonts w:ascii="仿宋" w:eastAsia="仿宋" w:hAnsi="仿宋" w:cs="仿宋" w:hint="eastAsia"/>
          <w:b w:val="0"/>
          <w:bCs w:val="0"/>
        </w:rPr>
        <w:t>26</w:t>
      </w:r>
      <w:r>
        <w:rPr>
          <w:rStyle w:val="20"/>
          <w:rFonts w:ascii="仿宋" w:eastAsia="仿宋" w:hAnsi="仿宋" w:cs="仿宋" w:hint="eastAsia"/>
          <w:b w:val="0"/>
          <w:bCs w:val="0"/>
        </w:rPr>
        <w:t>批次，抽检样品</w:t>
      </w:r>
      <w:r>
        <w:rPr>
          <w:rStyle w:val="20"/>
          <w:rFonts w:ascii="仿宋" w:eastAsia="仿宋" w:hAnsi="仿宋" w:cs="仿宋" w:hint="eastAsia"/>
          <w:b w:val="0"/>
          <w:bCs w:val="0"/>
        </w:rPr>
        <w:t>60</w:t>
      </w:r>
      <w:r>
        <w:rPr>
          <w:rStyle w:val="20"/>
          <w:rFonts w:ascii="仿宋" w:eastAsia="仿宋" w:hAnsi="仿宋" w:cs="仿宋" w:hint="eastAsia"/>
          <w:b w:val="0"/>
          <w:bCs w:val="0"/>
        </w:rPr>
        <w:t>个，对孔雀石绿、硝基呋喃类和氯霉素等进行了定性检测，相关样品未检出阳性指标，合格率达</w:t>
      </w:r>
      <w:r>
        <w:rPr>
          <w:rStyle w:val="20"/>
          <w:rFonts w:ascii="仿宋" w:eastAsia="仿宋" w:hAnsi="仿宋" w:cs="仿宋" w:hint="eastAsia"/>
          <w:b w:val="0"/>
          <w:bCs w:val="0"/>
        </w:rPr>
        <w:t>100%</w:t>
      </w:r>
      <w:r>
        <w:rPr>
          <w:rStyle w:val="20"/>
          <w:rFonts w:ascii="仿宋" w:eastAsia="仿宋" w:hAnsi="仿宋" w:cs="仿宋" w:hint="eastAsia"/>
          <w:b w:val="0"/>
          <w:bCs w:val="0"/>
        </w:rPr>
        <w:t>，水产品质量有保障。四是开</w:t>
      </w:r>
      <w:r>
        <w:rPr>
          <w:rStyle w:val="20"/>
          <w:rFonts w:ascii="仿宋" w:eastAsia="仿宋" w:hAnsi="仿宋" w:cs="仿宋" w:hint="eastAsia"/>
          <w:b w:val="0"/>
          <w:bCs w:val="0"/>
        </w:rPr>
        <w:lastRenderedPageBreak/>
        <w:t>展面源污染治理。深入实施水产绿色健康养殖技术推广“五大行动”，按照“重点先行、有序推进、分类建设、长效监管”的总体要求，制定“一场</w:t>
      </w:r>
      <w:proofErr w:type="gramStart"/>
      <w:r>
        <w:rPr>
          <w:rStyle w:val="20"/>
          <w:rFonts w:ascii="仿宋" w:eastAsia="仿宋" w:hAnsi="仿宋" w:cs="仿宋" w:hint="eastAsia"/>
          <w:b w:val="0"/>
          <w:bCs w:val="0"/>
        </w:rPr>
        <w:t>一</w:t>
      </w:r>
      <w:proofErr w:type="gramEnd"/>
      <w:r>
        <w:rPr>
          <w:rStyle w:val="20"/>
          <w:rFonts w:ascii="仿宋" w:eastAsia="仿宋" w:hAnsi="仿宋" w:cs="仿宋" w:hint="eastAsia"/>
          <w:b w:val="0"/>
          <w:bCs w:val="0"/>
        </w:rPr>
        <w:t>策”，治理</w:t>
      </w:r>
      <w:r>
        <w:rPr>
          <w:rStyle w:val="20"/>
          <w:rFonts w:ascii="仿宋" w:eastAsia="仿宋" w:hAnsi="仿宋" w:cs="仿宋" w:hint="eastAsia"/>
          <w:b w:val="0"/>
          <w:bCs w:val="0"/>
        </w:rPr>
        <w:t>10</w:t>
      </w:r>
      <w:r>
        <w:rPr>
          <w:rStyle w:val="20"/>
          <w:rFonts w:ascii="仿宋" w:eastAsia="仿宋" w:hAnsi="仿宋" w:cs="仿宋" w:hint="eastAsia"/>
          <w:b w:val="0"/>
          <w:bCs w:val="0"/>
        </w:rPr>
        <w:t>处</w:t>
      </w:r>
      <w:r>
        <w:rPr>
          <w:rStyle w:val="20"/>
          <w:rFonts w:ascii="仿宋" w:eastAsia="仿宋" w:hAnsi="仿宋" w:cs="仿宋" w:hint="eastAsia"/>
          <w:b w:val="0"/>
          <w:bCs w:val="0"/>
        </w:rPr>
        <w:t>450</w:t>
      </w:r>
      <w:r>
        <w:rPr>
          <w:rStyle w:val="20"/>
          <w:rFonts w:ascii="仿宋" w:eastAsia="仿宋" w:hAnsi="仿宋" w:cs="仿宋" w:hint="eastAsia"/>
          <w:b w:val="0"/>
          <w:bCs w:val="0"/>
        </w:rPr>
        <w:t>亩养殖场的养殖尾水，推进通江水产养殖业绿色高质量发展。</w:t>
      </w:r>
    </w:p>
    <w:p w:rsidR="00887D77" w:rsidRDefault="00125B79">
      <w:pPr>
        <w:snapToGrid w:val="0"/>
        <w:spacing w:line="560" w:lineRule="exact"/>
        <w:ind w:firstLineChars="200" w:firstLine="640"/>
        <w:rPr>
          <w:rStyle w:val="20"/>
          <w:rFonts w:ascii="仿宋" w:eastAsia="仿宋" w:hAnsi="仿宋" w:cs="仿宋"/>
          <w:b w:val="0"/>
          <w:bCs w:val="0"/>
        </w:rPr>
      </w:pPr>
      <w:bookmarkStart w:id="27" w:name="_Toc25343"/>
      <w:bookmarkEnd w:id="26"/>
      <w:r>
        <w:rPr>
          <w:rStyle w:val="20"/>
          <w:rFonts w:ascii="仿宋" w:eastAsia="仿宋" w:hAnsi="仿宋" w:cs="仿宋" w:hint="eastAsia"/>
          <w:b w:val="0"/>
          <w:bCs w:val="0"/>
        </w:rPr>
        <w:t>（四）落实党风廉政建设，加强依法治渔。从严落实党风廉政建设“</w:t>
      </w:r>
      <w:r>
        <w:rPr>
          <w:rStyle w:val="20"/>
          <w:rFonts w:ascii="仿宋" w:eastAsia="仿宋" w:hAnsi="仿宋" w:cs="仿宋" w:hint="eastAsia"/>
          <w:b w:val="0"/>
          <w:bCs w:val="0"/>
        </w:rPr>
        <w:t>两个责任”，认真履行“一岗双责”，把党建暨党风廉政建设纳入重要议事日程，与业务工作同部署、同落实、同检查、同考核。召开党史学习教育集中学习</w:t>
      </w:r>
      <w:r>
        <w:rPr>
          <w:rStyle w:val="20"/>
          <w:rFonts w:ascii="仿宋" w:eastAsia="仿宋" w:hAnsi="仿宋" w:cs="仿宋" w:hint="eastAsia"/>
          <w:b w:val="0"/>
          <w:bCs w:val="0"/>
        </w:rPr>
        <w:t>11</w:t>
      </w:r>
      <w:r>
        <w:rPr>
          <w:rStyle w:val="20"/>
          <w:rFonts w:ascii="仿宋" w:eastAsia="仿宋" w:hAnsi="仿宋" w:cs="仿宋" w:hint="eastAsia"/>
          <w:b w:val="0"/>
          <w:bCs w:val="0"/>
        </w:rPr>
        <w:t>次、党风廉政建设相关会议</w:t>
      </w:r>
      <w:r>
        <w:rPr>
          <w:rStyle w:val="20"/>
          <w:rFonts w:ascii="仿宋" w:eastAsia="仿宋" w:hAnsi="仿宋" w:cs="仿宋" w:hint="eastAsia"/>
          <w:b w:val="0"/>
          <w:bCs w:val="0"/>
        </w:rPr>
        <w:t>4</w:t>
      </w:r>
      <w:r>
        <w:rPr>
          <w:rStyle w:val="20"/>
          <w:rFonts w:ascii="仿宋" w:eastAsia="仿宋" w:hAnsi="仿宋" w:cs="仿宋" w:hint="eastAsia"/>
          <w:b w:val="0"/>
          <w:bCs w:val="0"/>
        </w:rPr>
        <w:t>次，集中组织观看警示片</w:t>
      </w:r>
      <w:r>
        <w:rPr>
          <w:rStyle w:val="20"/>
          <w:rFonts w:ascii="仿宋" w:eastAsia="仿宋" w:hAnsi="仿宋" w:cs="仿宋" w:hint="eastAsia"/>
          <w:b w:val="0"/>
          <w:bCs w:val="0"/>
        </w:rPr>
        <w:t>2</w:t>
      </w:r>
      <w:r>
        <w:rPr>
          <w:rStyle w:val="20"/>
          <w:rFonts w:ascii="仿宋" w:eastAsia="仿宋" w:hAnsi="仿宋" w:cs="仿宋" w:hint="eastAsia"/>
          <w:b w:val="0"/>
          <w:bCs w:val="0"/>
        </w:rPr>
        <w:t>次，切实加强党员干部砥砺品格和警示教育。召开案件专题民主生活会</w:t>
      </w:r>
      <w:r>
        <w:rPr>
          <w:rStyle w:val="20"/>
          <w:rFonts w:ascii="仿宋" w:eastAsia="仿宋" w:hAnsi="仿宋" w:cs="仿宋" w:hint="eastAsia"/>
          <w:b w:val="0"/>
          <w:bCs w:val="0"/>
        </w:rPr>
        <w:t>1</w:t>
      </w:r>
      <w:r>
        <w:rPr>
          <w:rStyle w:val="20"/>
          <w:rFonts w:ascii="仿宋" w:eastAsia="仿宋" w:hAnsi="仿宋" w:cs="仿宋" w:hint="eastAsia"/>
          <w:b w:val="0"/>
          <w:bCs w:val="0"/>
        </w:rPr>
        <w:t>次，切实开展以案促改，树立风清气正形象。</w:t>
      </w:r>
      <w:bookmarkStart w:id="28" w:name="_Toc15396602"/>
      <w:bookmarkStart w:id="29" w:name="_Toc15377204"/>
    </w:p>
    <w:bookmarkEnd w:id="27"/>
    <w:p w:rsidR="00887D77" w:rsidRDefault="00887D77">
      <w:pPr>
        <w:pStyle w:val="1"/>
        <w:spacing w:line="560" w:lineRule="exact"/>
        <w:ind w:right="440"/>
        <w:jc w:val="center"/>
        <w:rPr>
          <w:rFonts w:ascii="仿宋" w:eastAsia="仿宋" w:hAnsi="仿宋" w:cs="仿宋"/>
          <w:bCs w:val="0"/>
        </w:rPr>
      </w:pPr>
    </w:p>
    <w:p w:rsidR="00887D77" w:rsidRDefault="00887D77">
      <w:pPr>
        <w:pStyle w:val="1"/>
        <w:spacing w:line="560" w:lineRule="exact"/>
        <w:ind w:right="440"/>
        <w:jc w:val="center"/>
        <w:rPr>
          <w:rFonts w:ascii="仿宋" w:eastAsia="仿宋" w:hAnsi="仿宋" w:cs="仿宋"/>
          <w:bCs w:val="0"/>
        </w:rPr>
      </w:pPr>
    </w:p>
    <w:p w:rsidR="00887D77" w:rsidRDefault="00887D77">
      <w:pPr>
        <w:pStyle w:val="1"/>
        <w:spacing w:line="560" w:lineRule="exact"/>
        <w:ind w:right="440"/>
        <w:jc w:val="center"/>
        <w:rPr>
          <w:rFonts w:ascii="仿宋" w:eastAsia="仿宋" w:hAnsi="仿宋" w:cs="仿宋"/>
          <w:bCs w:val="0"/>
        </w:rPr>
      </w:pPr>
    </w:p>
    <w:p w:rsidR="00887D77" w:rsidRDefault="00887D77">
      <w:pPr>
        <w:spacing w:line="560" w:lineRule="exact"/>
        <w:rPr>
          <w:rFonts w:ascii="仿宋" w:eastAsia="仿宋" w:hAnsi="仿宋" w:cs="仿宋"/>
          <w:b/>
        </w:rPr>
      </w:pPr>
    </w:p>
    <w:p w:rsidR="00887D77" w:rsidRDefault="00887D77">
      <w:pPr>
        <w:pStyle w:val="a0"/>
        <w:spacing w:before="93" w:line="560" w:lineRule="exact"/>
        <w:rPr>
          <w:rFonts w:ascii="仿宋" w:eastAsia="仿宋" w:hAnsi="仿宋" w:cs="仿宋"/>
          <w:b/>
        </w:rPr>
      </w:pPr>
    </w:p>
    <w:p w:rsidR="00887D77" w:rsidRDefault="00887D77">
      <w:pPr>
        <w:spacing w:line="560" w:lineRule="exact"/>
        <w:rPr>
          <w:rFonts w:ascii="仿宋" w:eastAsia="仿宋" w:hAnsi="仿宋" w:cs="仿宋"/>
          <w:b/>
        </w:rPr>
      </w:pPr>
    </w:p>
    <w:p w:rsidR="00887D77" w:rsidRDefault="00887D77">
      <w:pPr>
        <w:pStyle w:val="a0"/>
        <w:spacing w:before="93" w:line="560" w:lineRule="exact"/>
        <w:rPr>
          <w:rFonts w:ascii="仿宋" w:eastAsia="仿宋" w:hAnsi="仿宋" w:cs="仿宋"/>
          <w:b/>
        </w:rPr>
      </w:pPr>
    </w:p>
    <w:p w:rsidR="00887D77" w:rsidRDefault="00887D77">
      <w:pPr>
        <w:spacing w:line="560" w:lineRule="exact"/>
        <w:rPr>
          <w:rFonts w:ascii="仿宋" w:eastAsia="仿宋" w:hAnsi="仿宋" w:cs="仿宋"/>
          <w:b/>
        </w:rPr>
      </w:pPr>
    </w:p>
    <w:p w:rsidR="00887D77" w:rsidRDefault="00887D77">
      <w:pPr>
        <w:pStyle w:val="a0"/>
        <w:spacing w:before="93" w:line="560" w:lineRule="exact"/>
        <w:rPr>
          <w:rFonts w:ascii="仿宋" w:eastAsia="仿宋" w:hAnsi="仿宋" w:cs="仿宋"/>
          <w:b/>
        </w:rPr>
      </w:pPr>
    </w:p>
    <w:p w:rsidR="00887D77" w:rsidRDefault="00887D77">
      <w:pPr>
        <w:pStyle w:val="a0"/>
        <w:spacing w:before="93" w:line="560" w:lineRule="exact"/>
      </w:pPr>
    </w:p>
    <w:p w:rsidR="00887D77" w:rsidRDefault="00887D77">
      <w:pPr>
        <w:rPr>
          <w:rFonts w:ascii="仿宋" w:eastAsia="仿宋" w:hAnsi="仿宋" w:cs="仿宋"/>
        </w:rPr>
      </w:pPr>
    </w:p>
    <w:p w:rsidR="00887D77" w:rsidRDefault="00125B79">
      <w:pPr>
        <w:pStyle w:val="1"/>
        <w:ind w:right="440"/>
        <w:jc w:val="center"/>
        <w:rPr>
          <w:rFonts w:ascii="仿宋" w:eastAsia="仿宋" w:hAnsi="仿宋" w:cs="仿宋"/>
          <w:bCs w:val="0"/>
        </w:rPr>
      </w:pPr>
      <w:bookmarkStart w:id="30" w:name="_Toc7673"/>
      <w:r>
        <w:rPr>
          <w:rFonts w:ascii="仿宋" w:eastAsia="仿宋" w:hAnsi="仿宋" w:cs="仿宋" w:hint="eastAsia"/>
          <w:bCs w:val="0"/>
        </w:rPr>
        <w:lastRenderedPageBreak/>
        <w:t>第二部分</w:t>
      </w:r>
      <w:r>
        <w:rPr>
          <w:rFonts w:ascii="仿宋" w:eastAsia="仿宋" w:hAnsi="仿宋" w:cs="仿宋" w:hint="eastAsia"/>
          <w:bCs w:val="0"/>
        </w:rPr>
        <w:t>2021</w:t>
      </w:r>
      <w:r>
        <w:rPr>
          <w:rFonts w:ascii="仿宋" w:eastAsia="仿宋" w:hAnsi="仿宋" w:cs="仿宋" w:hint="eastAsia"/>
          <w:bCs w:val="0"/>
        </w:rPr>
        <w:t>年度单位决算情况说明</w:t>
      </w:r>
      <w:bookmarkStart w:id="31" w:name="_Toc15396603"/>
      <w:bookmarkStart w:id="32" w:name="_Toc15377205"/>
      <w:bookmarkEnd w:id="28"/>
      <w:bookmarkEnd w:id="29"/>
      <w:bookmarkEnd w:id="30"/>
    </w:p>
    <w:p w:rsidR="00887D77" w:rsidRDefault="00125B79">
      <w:pPr>
        <w:pStyle w:val="ad"/>
        <w:spacing w:line="560" w:lineRule="exact"/>
        <w:ind w:firstLine="643"/>
        <w:outlineLvl w:val="1"/>
        <w:rPr>
          <w:rFonts w:ascii="仿宋" w:eastAsia="仿宋" w:hAnsi="仿宋" w:cs="仿宋"/>
          <w:b/>
          <w:bCs/>
          <w:sz w:val="32"/>
          <w:szCs w:val="32"/>
        </w:rPr>
      </w:pPr>
      <w:bookmarkStart w:id="33" w:name="_Toc27740"/>
      <w:r>
        <w:rPr>
          <w:rFonts w:ascii="仿宋" w:eastAsia="仿宋" w:hAnsi="仿宋" w:cs="仿宋" w:hint="eastAsia"/>
          <w:b/>
          <w:bCs/>
          <w:sz w:val="32"/>
          <w:szCs w:val="32"/>
        </w:rPr>
        <w:t>一、收入支出决算总体情况说明</w:t>
      </w:r>
      <w:bookmarkEnd w:id="31"/>
      <w:bookmarkEnd w:id="32"/>
      <w:bookmarkEnd w:id="33"/>
    </w:p>
    <w:p w:rsidR="00887D77" w:rsidRDefault="00125B79">
      <w:pPr>
        <w:snapToGrid w:val="0"/>
        <w:spacing w:line="560" w:lineRule="exact"/>
        <w:ind w:firstLineChars="200" w:firstLine="640"/>
        <w:rPr>
          <w:rStyle w:val="20"/>
          <w:rFonts w:ascii="仿宋" w:eastAsia="仿宋" w:hAnsi="仿宋" w:cs="仿宋"/>
          <w:b w:val="0"/>
          <w:bCs w:val="0"/>
        </w:rPr>
      </w:pPr>
      <w:bookmarkStart w:id="34" w:name="_Toc31979"/>
      <w:r>
        <w:rPr>
          <w:rStyle w:val="20"/>
          <w:rFonts w:ascii="仿宋" w:eastAsia="仿宋" w:hAnsi="仿宋" w:cs="仿宋" w:hint="eastAsia"/>
          <w:b w:val="0"/>
          <w:bCs w:val="0"/>
        </w:rPr>
        <w:t>2021</w:t>
      </w:r>
      <w:r>
        <w:rPr>
          <w:rStyle w:val="20"/>
          <w:rFonts w:ascii="仿宋" w:eastAsia="仿宋" w:hAnsi="仿宋" w:cs="仿宋" w:hint="eastAsia"/>
          <w:b w:val="0"/>
          <w:bCs w:val="0"/>
        </w:rPr>
        <w:t>年度收入决算</w:t>
      </w:r>
      <w:r>
        <w:rPr>
          <w:rStyle w:val="20"/>
          <w:rFonts w:ascii="仿宋" w:eastAsia="仿宋" w:hAnsi="仿宋" w:cs="仿宋" w:hint="eastAsia"/>
          <w:b w:val="0"/>
          <w:bCs w:val="0"/>
        </w:rPr>
        <w:t>691.3</w:t>
      </w:r>
      <w:r>
        <w:rPr>
          <w:rStyle w:val="20"/>
          <w:rFonts w:ascii="仿宋" w:eastAsia="仿宋" w:hAnsi="仿宋" w:cs="仿宋" w:hint="eastAsia"/>
          <w:b w:val="0"/>
          <w:bCs w:val="0"/>
        </w:rPr>
        <w:t>万元、支出决算</w:t>
      </w:r>
      <w:r>
        <w:rPr>
          <w:rStyle w:val="20"/>
          <w:rFonts w:ascii="仿宋" w:eastAsia="仿宋" w:hAnsi="仿宋" w:cs="仿宋" w:hint="eastAsia"/>
          <w:b w:val="0"/>
          <w:bCs w:val="0"/>
        </w:rPr>
        <w:t>691.3</w:t>
      </w:r>
      <w:r>
        <w:rPr>
          <w:rStyle w:val="20"/>
          <w:rFonts w:ascii="仿宋" w:eastAsia="仿宋" w:hAnsi="仿宋" w:cs="仿宋" w:hint="eastAsia"/>
          <w:b w:val="0"/>
          <w:bCs w:val="0"/>
        </w:rPr>
        <w:t>万元，总体收支一致。与</w:t>
      </w:r>
      <w:r>
        <w:rPr>
          <w:rStyle w:val="20"/>
          <w:rFonts w:ascii="仿宋" w:eastAsia="仿宋" w:hAnsi="仿宋" w:cs="仿宋" w:hint="eastAsia"/>
          <w:b w:val="0"/>
          <w:bCs w:val="0"/>
        </w:rPr>
        <w:t>2020</w:t>
      </w:r>
      <w:r>
        <w:rPr>
          <w:rStyle w:val="20"/>
          <w:rFonts w:ascii="仿宋" w:eastAsia="仿宋" w:hAnsi="仿宋" w:cs="仿宋" w:hint="eastAsia"/>
          <w:b w:val="0"/>
          <w:bCs w:val="0"/>
        </w:rPr>
        <w:t>年收入、</w:t>
      </w:r>
      <w:bookmarkStart w:id="35" w:name="_GoBack"/>
      <w:r w:rsidRPr="006F4548">
        <w:rPr>
          <w:rStyle w:val="20"/>
          <w:rFonts w:ascii="仿宋" w:eastAsia="仿宋" w:hAnsi="仿宋" w:cs="仿宋" w:hint="eastAsia"/>
          <w:b w:val="0"/>
          <w:bCs w:val="0"/>
          <w:u w:val="thick" w:color="FFB03A"/>
          <w:shd w:val="clear" w:color="auto" w:fill="FFEFD8"/>
        </w:rPr>
        <w:t>支出决算</w:t>
      </w:r>
      <w:bookmarkEnd w:id="35"/>
      <w:r>
        <w:rPr>
          <w:rStyle w:val="20"/>
          <w:rFonts w:ascii="仿宋" w:eastAsia="仿宋" w:hAnsi="仿宋" w:cs="仿宋" w:hint="eastAsia"/>
          <w:b w:val="0"/>
          <w:bCs w:val="0"/>
        </w:rPr>
        <w:t>1199.72</w:t>
      </w:r>
      <w:r>
        <w:rPr>
          <w:rStyle w:val="20"/>
          <w:rFonts w:ascii="仿宋" w:eastAsia="仿宋" w:hAnsi="仿宋" w:cs="仿宋" w:hint="eastAsia"/>
          <w:b w:val="0"/>
          <w:bCs w:val="0"/>
        </w:rPr>
        <w:t>万元相比，</w:t>
      </w:r>
      <w:r>
        <w:rPr>
          <w:rStyle w:val="20"/>
          <w:rFonts w:ascii="仿宋" w:eastAsia="仿宋" w:hAnsi="仿宋" w:cs="仿宋" w:hint="eastAsia"/>
          <w:b w:val="0"/>
          <w:bCs w:val="0"/>
        </w:rPr>
        <w:t>均减少</w:t>
      </w:r>
      <w:r>
        <w:rPr>
          <w:rStyle w:val="20"/>
          <w:rFonts w:ascii="仿宋" w:eastAsia="仿宋" w:hAnsi="仿宋" w:cs="仿宋" w:hint="eastAsia"/>
          <w:b w:val="0"/>
          <w:bCs w:val="0"/>
        </w:rPr>
        <w:t>508.42</w:t>
      </w:r>
      <w:r>
        <w:rPr>
          <w:rStyle w:val="20"/>
          <w:rFonts w:ascii="仿宋" w:eastAsia="仿宋" w:hAnsi="仿宋" w:cs="仿宋" w:hint="eastAsia"/>
          <w:b w:val="0"/>
          <w:bCs w:val="0"/>
        </w:rPr>
        <w:t>万元，下降</w:t>
      </w:r>
      <w:r>
        <w:rPr>
          <w:rStyle w:val="20"/>
          <w:rFonts w:ascii="仿宋" w:eastAsia="仿宋" w:hAnsi="仿宋" w:cs="仿宋" w:hint="eastAsia"/>
          <w:b w:val="0"/>
          <w:bCs w:val="0"/>
        </w:rPr>
        <w:t>42.38%</w:t>
      </w:r>
      <w:r>
        <w:rPr>
          <w:rStyle w:val="20"/>
          <w:rFonts w:ascii="仿宋" w:eastAsia="仿宋" w:hAnsi="仿宋" w:cs="仿宋" w:hint="eastAsia"/>
          <w:b w:val="0"/>
          <w:bCs w:val="0"/>
        </w:rPr>
        <w:t>。主要变动原因是减少了</w:t>
      </w:r>
      <w:proofErr w:type="gramStart"/>
      <w:r>
        <w:rPr>
          <w:rStyle w:val="20"/>
          <w:rFonts w:ascii="仿宋" w:eastAsia="仿宋" w:hAnsi="仿宋" w:cs="仿宋" w:hint="eastAsia"/>
          <w:b w:val="0"/>
          <w:bCs w:val="0"/>
        </w:rPr>
        <w:t>长江退捕禁捕</w:t>
      </w:r>
      <w:proofErr w:type="gramEnd"/>
      <w:r>
        <w:rPr>
          <w:rStyle w:val="20"/>
          <w:rFonts w:ascii="仿宋" w:eastAsia="仿宋" w:hAnsi="仿宋" w:cs="仿宋" w:hint="eastAsia"/>
          <w:b w:val="0"/>
          <w:bCs w:val="0"/>
        </w:rPr>
        <w:t>项目资金款。</w:t>
      </w:r>
    </w:p>
    <w:bookmarkEnd w:id="34"/>
    <w:p w:rsidR="00887D77" w:rsidRDefault="00125B79">
      <w:pPr>
        <w:pStyle w:val="a0"/>
        <w:spacing w:before="93"/>
        <w:rPr>
          <w:rFonts w:ascii="仿宋" w:eastAsia="仿宋" w:hAnsi="仿宋" w:cs="仿宋"/>
        </w:rPr>
      </w:pPr>
      <w:r>
        <w:rPr>
          <w:rFonts w:ascii="仿宋" w:eastAsia="仿宋" w:hAnsi="仿宋" w:cs="仿宋" w:hint="eastAsia"/>
          <w:noProof/>
        </w:rPr>
        <w:drawing>
          <wp:inline distT="0" distB="0" distL="114300" distR="114300">
            <wp:extent cx="4909185" cy="3286125"/>
            <wp:effectExtent l="4445" t="4445" r="20320"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87D77" w:rsidRDefault="00125B79">
      <w:pPr>
        <w:spacing w:line="560" w:lineRule="exact"/>
        <w:jc w:val="center"/>
        <w:rPr>
          <w:rFonts w:ascii="仿宋" w:eastAsia="仿宋" w:hAnsi="仿宋" w:cs="仿宋"/>
          <w:b/>
          <w:bCs/>
          <w:sz w:val="28"/>
          <w:szCs w:val="28"/>
        </w:rPr>
      </w:pPr>
      <w:r>
        <w:rPr>
          <w:rFonts w:ascii="仿宋" w:eastAsia="仿宋" w:hAnsi="仿宋" w:cs="仿宋" w:hint="eastAsia"/>
          <w:b/>
          <w:bCs/>
          <w:sz w:val="28"/>
          <w:szCs w:val="28"/>
        </w:rPr>
        <w:t>（图</w:t>
      </w:r>
      <w:r>
        <w:rPr>
          <w:rFonts w:ascii="仿宋" w:eastAsia="仿宋" w:hAnsi="仿宋" w:cs="仿宋" w:hint="eastAsia"/>
          <w:b/>
          <w:bCs/>
          <w:sz w:val="28"/>
          <w:szCs w:val="28"/>
        </w:rPr>
        <w:t>1</w:t>
      </w:r>
      <w:r>
        <w:rPr>
          <w:rFonts w:ascii="仿宋" w:eastAsia="仿宋" w:hAnsi="仿宋" w:cs="仿宋" w:hint="eastAsia"/>
          <w:b/>
          <w:bCs/>
          <w:sz w:val="28"/>
          <w:szCs w:val="28"/>
        </w:rPr>
        <w:t>：收、支决算总计变动情况图）</w:t>
      </w:r>
    </w:p>
    <w:p w:rsidR="00887D77" w:rsidRDefault="00125B79">
      <w:pPr>
        <w:pStyle w:val="ad"/>
        <w:spacing w:line="560" w:lineRule="exact"/>
        <w:ind w:firstLine="643"/>
        <w:outlineLvl w:val="1"/>
        <w:rPr>
          <w:rFonts w:ascii="仿宋" w:eastAsia="仿宋" w:hAnsi="仿宋" w:cs="仿宋"/>
          <w:b/>
          <w:bCs/>
          <w:sz w:val="32"/>
          <w:szCs w:val="32"/>
        </w:rPr>
      </w:pPr>
      <w:bookmarkStart w:id="36" w:name="_Toc15377206"/>
      <w:bookmarkStart w:id="37" w:name="_Toc15396604"/>
      <w:bookmarkStart w:id="38" w:name="_Toc11016"/>
      <w:r>
        <w:rPr>
          <w:rFonts w:ascii="仿宋" w:eastAsia="仿宋" w:hAnsi="仿宋" w:cs="仿宋" w:hint="eastAsia"/>
          <w:b/>
          <w:bCs/>
          <w:sz w:val="32"/>
          <w:szCs w:val="32"/>
        </w:rPr>
        <w:t>二、收入决算情况说明</w:t>
      </w:r>
      <w:bookmarkEnd w:id="36"/>
      <w:bookmarkEnd w:id="37"/>
      <w:bookmarkEnd w:id="38"/>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年本年收入合计</w:t>
      </w:r>
      <w:r>
        <w:rPr>
          <w:rFonts w:ascii="仿宋" w:eastAsia="仿宋" w:hAnsi="仿宋" w:cs="仿宋" w:hint="eastAsia"/>
          <w:sz w:val="32"/>
          <w:szCs w:val="32"/>
        </w:rPr>
        <w:t>691.3</w:t>
      </w:r>
      <w:r>
        <w:rPr>
          <w:rFonts w:ascii="仿宋" w:eastAsia="仿宋" w:hAnsi="仿宋" w:cs="仿宋" w:hint="eastAsia"/>
          <w:sz w:val="32"/>
          <w:szCs w:val="32"/>
        </w:rPr>
        <w:t>万元，其中：一般公共预算财政拨款收入</w:t>
      </w:r>
      <w:r>
        <w:rPr>
          <w:rFonts w:ascii="仿宋" w:eastAsia="仿宋" w:hAnsi="仿宋" w:cs="仿宋" w:hint="eastAsia"/>
          <w:sz w:val="32"/>
          <w:szCs w:val="32"/>
        </w:rPr>
        <w:t>667</w:t>
      </w:r>
      <w:r>
        <w:rPr>
          <w:rFonts w:ascii="仿宋" w:eastAsia="仿宋" w:hAnsi="仿宋" w:cs="仿宋" w:hint="eastAsia"/>
          <w:sz w:val="32"/>
          <w:szCs w:val="32"/>
        </w:rPr>
        <w:t>万元，占</w:t>
      </w:r>
      <w:r>
        <w:rPr>
          <w:rFonts w:ascii="仿宋" w:eastAsia="仿宋" w:hAnsi="仿宋" w:cs="仿宋" w:hint="eastAsia"/>
          <w:sz w:val="32"/>
          <w:szCs w:val="32"/>
        </w:rPr>
        <w:t>96.48%</w:t>
      </w:r>
      <w:r>
        <w:rPr>
          <w:rFonts w:ascii="仿宋" w:eastAsia="仿宋" w:hAnsi="仿宋" w:cs="仿宋" w:hint="eastAsia"/>
          <w:sz w:val="32"/>
          <w:szCs w:val="32"/>
        </w:rPr>
        <w:t>；政府性基金预算财政拨款收入</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；国有资本经营预算财政拨款收入</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；上级补助收入</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；事业收入</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；经营收入</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；附属单位上缴收入</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；其他收入</w:t>
      </w:r>
      <w:r>
        <w:rPr>
          <w:rFonts w:ascii="仿宋" w:eastAsia="仿宋" w:hAnsi="仿宋" w:cs="仿宋" w:hint="eastAsia"/>
          <w:sz w:val="32"/>
          <w:szCs w:val="32"/>
        </w:rPr>
        <w:t>24.3</w:t>
      </w:r>
      <w:r>
        <w:rPr>
          <w:rFonts w:ascii="仿宋" w:eastAsia="仿宋" w:hAnsi="仿宋" w:cs="仿宋" w:hint="eastAsia"/>
          <w:sz w:val="32"/>
          <w:szCs w:val="32"/>
        </w:rPr>
        <w:t>万元，占</w:t>
      </w:r>
      <w:r>
        <w:rPr>
          <w:rFonts w:ascii="仿宋" w:eastAsia="仿宋" w:hAnsi="仿宋" w:cs="仿宋" w:hint="eastAsia"/>
          <w:sz w:val="32"/>
          <w:szCs w:val="32"/>
        </w:rPr>
        <w:t>3.52%</w:t>
      </w:r>
      <w:r>
        <w:rPr>
          <w:rFonts w:ascii="仿宋" w:eastAsia="仿宋" w:hAnsi="仿宋" w:cs="仿宋" w:hint="eastAsia"/>
          <w:sz w:val="32"/>
          <w:szCs w:val="32"/>
        </w:rPr>
        <w:t>。</w:t>
      </w:r>
    </w:p>
    <w:p w:rsidR="00887D77" w:rsidRDefault="00125B79">
      <w:pPr>
        <w:pStyle w:val="a0"/>
        <w:spacing w:before="93"/>
        <w:rPr>
          <w:rFonts w:ascii="仿宋" w:eastAsia="仿宋" w:hAnsi="仿宋" w:cs="仿宋"/>
        </w:rPr>
      </w:pPr>
      <w:r>
        <w:rPr>
          <w:rFonts w:ascii="仿宋" w:eastAsia="仿宋" w:hAnsi="仿宋" w:cs="仿宋" w:hint="eastAsia"/>
          <w:noProof/>
        </w:rPr>
        <w:lastRenderedPageBreak/>
        <w:drawing>
          <wp:inline distT="0" distB="0" distL="114300" distR="114300">
            <wp:extent cx="5051425" cy="3105150"/>
            <wp:effectExtent l="4445" t="4445" r="11430"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7D77" w:rsidRDefault="00125B79">
      <w:pPr>
        <w:spacing w:line="560" w:lineRule="exact"/>
        <w:jc w:val="center"/>
        <w:rPr>
          <w:rFonts w:ascii="仿宋" w:eastAsia="仿宋" w:hAnsi="仿宋" w:cs="仿宋"/>
          <w:b/>
          <w:bCs/>
          <w:sz w:val="28"/>
          <w:szCs w:val="28"/>
        </w:rPr>
      </w:pPr>
      <w:r>
        <w:rPr>
          <w:rFonts w:ascii="仿宋" w:eastAsia="仿宋" w:hAnsi="仿宋" w:cs="仿宋" w:hint="eastAsia"/>
          <w:b/>
          <w:bCs/>
          <w:sz w:val="28"/>
          <w:szCs w:val="28"/>
        </w:rPr>
        <w:t>（图</w:t>
      </w:r>
      <w:r>
        <w:rPr>
          <w:rFonts w:ascii="仿宋" w:eastAsia="仿宋" w:hAnsi="仿宋" w:cs="仿宋" w:hint="eastAsia"/>
          <w:b/>
          <w:bCs/>
          <w:sz w:val="28"/>
          <w:szCs w:val="28"/>
        </w:rPr>
        <w:t>2</w:t>
      </w:r>
      <w:r>
        <w:rPr>
          <w:rFonts w:ascii="仿宋" w:eastAsia="仿宋" w:hAnsi="仿宋" w:cs="仿宋" w:hint="eastAsia"/>
          <w:b/>
          <w:bCs/>
          <w:sz w:val="28"/>
          <w:szCs w:val="28"/>
        </w:rPr>
        <w:t>：收入决算结构图）</w:t>
      </w:r>
    </w:p>
    <w:p w:rsidR="00887D77" w:rsidRDefault="00125B79">
      <w:pPr>
        <w:pStyle w:val="ad"/>
        <w:spacing w:line="560" w:lineRule="exact"/>
        <w:ind w:firstLine="643"/>
        <w:outlineLvl w:val="1"/>
        <w:rPr>
          <w:rFonts w:ascii="仿宋" w:eastAsia="仿宋" w:hAnsi="仿宋" w:cs="仿宋"/>
          <w:b/>
          <w:bCs/>
          <w:sz w:val="32"/>
          <w:szCs w:val="32"/>
        </w:rPr>
      </w:pPr>
      <w:bookmarkStart w:id="39" w:name="_Toc15396605"/>
      <w:bookmarkStart w:id="40" w:name="_Toc15377207"/>
      <w:bookmarkStart w:id="41" w:name="_Toc18569"/>
      <w:r>
        <w:rPr>
          <w:rFonts w:ascii="仿宋" w:eastAsia="仿宋" w:hAnsi="仿宋" w:cs="仿宋" w:hint="eastAsia"/>
          <w:b/>
          <w:bCs/>
          <w:sz w:val="32"/>
          <w:szCs w:val="32"/>
        </w:rPr>
        <w:t>三、支出决算情况说明</w:t>
      </w:r>
      <w:bookmarkEnd w:id="39"/>
      <w:bookmarkEnd w:id="40"/>
      <w:bookmarkEnd w:id="41"/>
    </w:p>
    <w:p w:rsidR="00887D77" w:rsidRDefault="00125B79">
      <w:pPr>
        <w:spacing w:line="560" w:lineRule="exact"/>
        <w:ind w:firstLineChars="200" w:firstLine="640"/>
        <w:outlineLvl w:val="1"/>
        <w:rPr>
          <w:rFonts w:ascii="仿宋" w:eastAsia="仿宋" w:hAnsi="仿宋" w:cs="仿宋"/>
          <w:sz w:val="32"/>
          <w:szCs w:val="32"/>
        </w:rPr>
      </w:pPr>
      <w:bookmarkStart w:id="42" w:name="_Toc25326"/>
      <w:r>
        <w:rPr>
          <w:rFonts w:ascii="仿宋" w:eastAsia="仿宋" w:hAnsi="仿宋" w:cs="仿宋" w:hint="eastAsia"/>
          <w:sz w:val="32"/>
          <w:szCs w:val="32"/>
        </w:rPr>
        <w:t>2021</w:t>
      </w:r>
      <w:r>
        <w:rPr>
          <w:rFonts w:ascii="仿宋" w:eastAsia="仿宋" w:hAnsi="仿宋" w:cs="仿宋" w:hint="eastAsia"/>
          <w:sz w:val="32"/>
          <w:szCs w:val="32"/>
        </w:rPr>
        <w:t>年本年支出合计</w:t>
      </w:r>
      <w:r>
        <w:rPr>
          <w:rFonts w:ascii="仿宋" w:eastAsia="仿宋" w:hAnsi="仿宋" w:cs="仿宋" w:hint="eastAsia"/>
          <w:sz w:val="32"/>
          <w:szCs w:val="32"/>
        </w:rPr>
        <w:t>691.3</w:t>
      </w:r>
      <w:r>
        <w:rPr>
          <w:rFonts w:ascii="仿宋" w:eastAsia="仿宋" w:hAnsi="仿宋" w:cs="仿宋" w:hint="eastAsia"/>
          <w:sz w:val="32"/>
          <w:szCs w:val="32"/>
        </w:rPr>
        <w:t>万元，其中：基本支出</w:t>
      </w:r>
      <w:r>
        <w:rPr>
          <w:rFonts w:ascii="仿宋" w:eastAsia="仿宋" w:hAnsi="仿宋" w:cs="仿宋" w:hint="eastAsia"/>
          <w:sz w:val="32"/>
          <w:szCs w:val="32"/>
        </w:rPr>
        <w:t>275.15</w:t>
      </w:r>
      <w:r>
        <w:rPr>
          <w:rFonts w:ascii="仿宋" w:eastAsia="仿宋" w:hAnsi="仿宋" w:cs="仿宋" w:hint="eastAsia"/>
          <w:sz w:val="32"/>
          <w:szCs w:val="32"/>
        </w:rPr>
        <w:t>万元，占</w:t>
      </w:r>
      <w:r>
        <w:rPr>
          <w:rFonts w:ascii="仿宋" w:eastAsia="仿宋" w:hAnsi="仿宋" w:cs="仿宋" w:hint="eastAsia"/>
          <w:sz w:val="32"/>
          <w:szCs w:val="32"/>
        </w:rPr>
        <w:t>39.8%</w:t>
      </w:r>
      <w:r>
        <w:rPr>
          <w:rFonts w:ascii="仿宋" w:eastAsia="仿宋" w:hAnsi="仿宋" w:cs="仿宋" w:hint="eastAsia"/>
          <w:sz w:val="32"/>
          <w:szCs w:val="32"/>
        </w:rPr>
        <w:t>；项目支出</w:t>
      </w:r>
      <w:r>
        <w:rPr>
          <w:rFonts w:ascii="仿宋" w:eastAsia="仿宋" w:hAnsi="仿宋" w:cs="仿宋" w:hint="eastAsia"/>
          <w:sz w:val="32"/>
          <w:szCs w:val="32"/>
        </w:rPr>
        <w:t>416.15</w:t>
      </w:r>
      <w:r>
        <w:rPr>
          <w:rFonts w:ascii="仿宋" w:eastAsia="仿宋" w:hAnsi="仿宋" w:cs="仿宋" w:hint="eastAsia"/>
          <w:sz w:val="32"/>
          <w:szCs w:val="32"/>
        </w:rPr>
        <w:t>万元，占</w:t>
      </w:r>
      <w:r>
        <w:rPr>
          <w:rFonts w:ascii="仿宋" w:eastAsia="仿宋" w:hAnsi="仿宋" w:cs="仿宋" w:hint="eastAsia"/>
          <w:sz w:val="32"/>
          <w:szCs w:val="32"/>
        </w:rPr>
        <w:t>60.2%</w:t>
      </w:r>
      <w:r>
        <w:rPr>
          <w:rFonts w:ascii="仿宋" w:eastAsia="仿宋" w:hAnsi="仿宋" w:cs="仿宋" w:hint="eastAsia"/>
          <w:sz w:val="32"/>
          <w:szCs w:val="32"/>
        </w:rPr>
        <w:t>；上缴上级支出</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；经营支出</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；对附属单位补助支出</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sz w:val="32"/>
          <w:szCs w:val="32"/>
        </w:rPr>
        <w:t>。</w:t>
      </w:r>
      <w:bookmarkEnd w:id="42"/>
    </w:p>
    <w:p w:rsidR="00887D77" w:rsidRDefault="00125B79">
      <w:pPr>
        <w:pStyle w:val="a0"/>
        <w:spacing w:before="93"/>
        <w:rPr>
          <w:rFonts w:ascii="仿宋" w:eastAsia="仿宋" w:hAnsi="仿宋" w:cs="仿宋"/>
        </w:rPr>
      </w:pPr>
      <w:r>
        <w:rPr>
          <w:rFonts w:ascii="仿宋" w:eastAsia="仿宋" w:hAnsi="仿宋" w:cs="仿宋" w:hint="eastAsia"/>
          <w:noProof/>
        </w:rPr>
        <w:drawing>
          <wp:inline distT="0" distB="0" distL="114300" distR="114300">
            <wp:extent cx="5089525" cy="2943225"/>
            <wp:effectExtent l="4445" t="4445" r="11430"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7D77" w:rsidRDefault="00125B79">
      <w:pPr>
        <w:spacing w:line="560" w:lineRule="exact"/>
        <w:jc w:val="center"/>
        <w:rPr>
          <w:rFonts w:ascii="仿宋" w:eastAsia="仿宋" w:hAnsi="仿宋" w:cs="仿宋"/>
          <w:b/>
          <w:bCs/>
          <w:sz w:val="28"/>
          <w:szCs w:val="28"/>
        </w:rPr>
      </w:pPr>
      <w:r>
        <w:rPr>
          <w:rFonts w:ascii="仿宋" w:eastAsia="仿宋" w:hAnsi="仿宋" w:cs="仿宋" w:hint="eastAsia"/>
          <w:b/>
          <w:bCs/>
          <w:sz w:val="28"/>
          <w:szCs w:val="28"/>
        </w:rPr>
        <w:t>（图</w:t>
      </w:r>
      <w:r>
        <w:rPr>
          <w:rFonts w:ascii="仿宋" w:eastAsia="仿宋" w:hAnsi="仿宋" w:cs="仿宋" w:hint="eastAsia"/>
          <w:b/>
          <w:bCs/>
          <w:sz w:val="28"/>
          <w:szCs w:val="28"/>
        </w:rPr>
        <w:t>3</w:t>
      </w:r>
      <w:r>
        <w:rPr>
          <w:rFonts w:ascii="仿宋" w:eastAsia="仿宋" w:hAnsi="仿宋" w:cs="仿宋" w:hint="eastAsia"/>
          <w:b/>
          <w:bCs/>
          <w:sz w:val="28"/>
          <w:szCs w:val="28"/>
        </w:rPr>
        <w:t>：支出决算结构图）</w:t>
      </w:r>
    </w:p>
    <w:p w:rsidR="00887D77" w:rsidRDefault="00125B79">
      <w:pPr>
        <w:pStyle w:val="ad"/>
        <w:spacing w:line="560" w:lineRule="exact"/>
        <w:ind w:firstLine="643"/>
        <w:outlineLvl w:val="1"/>
        <w:rPr>
          <w:rFonts w:ascii="仿宋" w:eastAsia="仿宋" w:hAnsi="仿宋" w:cs="仿宋"/>
          <w:b/>
          <w:bCs/>
          <w:sz w:val="32"/>
          <w:szCs w:val="32"/>
        </w:rPr>
      </w:pPr>
      <w:bookmarkStart w:id="43" w:name="_Toc15377208"/>
      <w:bookmarkStart w:id="44" w:name="_Toc15396606"/>
      <w:bookmarkStart w:id="45" w:name="_Toc15284"/>
      <w:r>
        <w:rPr>
          <w:rFonts w:ascii="仿宋" w:eastAsia="仿宋" w:hAnsi="仿宋" w:cs="仿宋" w:hint="eastAsia"/>
          <w:b/>
          <w:bCs/>
          <w:sz w:val="32"/>
          <w:szCs w:val="32"/>
        </w:rPr>
        <w:lastRenderedPageBreak/>
        <w:t>四、财政拨款收入支出决算总体情况说明</w:t>
      </w:r>
      <w:bookmarkEnd w:id="43"/>
      <w:bookmarkEnd w:id="44"/>
      <w:bookmarkEnd w:id="45"/>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年财政拨款收入</w:t>
      </w:r>
      <w:r>
        <w:rPr>
          <w:rFonts w:ascii="仿宋" w:eastAsia="仿宋" w:hAnsi="仿宋" w:cs="仿宋" w:hint="eastAsia"/>
          <w:sz w:val="32"/>
          <w:szCs w:val="32"/>
        </w:rPr>
        <w:t>667</w:t>
      </w:r>
      <w:r>
        <w:rPr>
          <w:rFonts w:ascii="仿宋" w:eastAsia="仿宋" w:hAnsi="仿宋" w:cs="仿宋" w:hint="eastAsia"/>
          <w:sz w:val="32"/>
          <w:szCs w:val="32"/>
        </w:rPr>
        <w:t>万元，财政拨款支出</w:t>
      </w:r>
      <w:r>
        <w:rPr>
          <w:rFonts w:ascii="仿宋" w:eastAsia="仿宋" w:hAnsi="仿宋" w:cs="仿宋" w:hint="eastAsia"/>
          <w:sz w:val="32"/>
          <w:szCs w:val="32"/>
        </w:rPr>
        <w:t>667</w:t>
      </w:r>
      <w:r>
        <w:rPr>
          <w:rFonts w:ascii="仿宋" w:eastAsia="仿宋" w:hAnsi="仿宋" w:cs="仿宋" w:hint="eastAsia"/>
          <w:sz w:val="32"/>
          <w:szCs w:val="32"/>
        </w:rPr>
        <w:t>万元。与</w:t>
      </w:r>
      <w:r>
        <w:rPr>
          <w:rFonts w:ascii="仿宋" w:eastAsia="仿宋" w:hAnsi="仿宋" w:cs="仿宋" w:hint="eastAsia"/>
          <w:sz w:val="32"/>
          <w:szCs w:val="32"/>
        </w:rPr>
        <w:t>2020</w:t>
      </w:r>
      <w:r>
        <w:rPr>
          <w:rFonts w:ascii="仿宋" w:eastAsia="仿宋" w:hAnsi="仿宋" w:cs="仿宋" w:hint="eastAsia"/>
          <w:sz w:val="32"/>
          <w:szCs w:val="32"/>
        </w:rPr>
        <w:t>年相比财政拨款收入</w:t>
      </w:r>
      <w:r>
        <w:rPr>
          <w:rFonts w:ascii="仿宋" w:eastAsia="仿宋" w:hAnsi="仿宋" w:cs="仿宋" w:hint="eastAsia"/>
          <w:sz w:val="32"/>
          <w:szCs w:val="32"/>
        </w:rPr>
        <w:t>1199.72</w:t>
      </w:r>
      <w:r>
        <w:rPr>
          <w:rFonts w:ascii="仿宋" w:eastAsia="仿宋" w:hAnsi="仿宋" w:cs="仿宋" w:hint="eastAsia"/>
          <w:sz w:val="32"/>
          <w:szCs w:val="32"/>
        </w:rPr>
        <w:t>万元、财政拨款支出</w:t>
      </w:r>
      <w:r>
        <w:rPr>
          <w:rFonts w:ascii="仿宋" w:eastAsia="仿宋" w:hAnsi="仿宋" w:cs="仿宋" w:hint="eastAsia"/>
          <w:sz w:val="32"/>
          <w:szCs w:val="32"/>
        </w:rPr>
        <w:t>1199.72</w:t>
      </w:r>
      <w:r>
        <w:rPr>
          <w:rFonts w:ascii="仿宋" w:eastAsia="仿宋" w:hAnsi="仿宋" w:cs="仿宋" w:hint="eastAsia"/>
          <w:sz w:val="32"/>
          <w:szCs w:val="32"/>
        </w:rPr>
        <w:t>万元相比，各减少</w:t>
      </w:r>
      <w:r>
        <w:rPr>
          <w:rFonts w:ascii="仿宋" w:eastAsia="仿宋" w:hAnsi="仿宋" w:cs="仿宋" w:hint="eastAsia"/>
          <w:sz w:val="32"/>
          <w:szCs w:val="32"/>
        </w:rPr>
        <w:t>532.72</w:t>
      </w:r>
      <w:r>
        <w:rPr>
          <w:rFonts w:ascii="仿宋" w:eastAsia="仿宋" w:hAnsi="仿宋" w:cs="仿宋" w:hint="eastAsia"/>
          <w:sz w:val="32"/>
          <w:szCs w:val="32"/>
        </w:rPr>
        <w:t>万元，减少</w:t>
      </w:r>
      <w:r>
        <w:rPr>
          <w:rFonts w:ascii="仿宋" w:eastAsia="仿宋" w:hAnsi="仿宋" w:cs="仿宋" w:hint="eastAsia"/>
          <w:sz w:val="32"/>
          <w:szCs w:val="32"/>
        </w:rPr>
        <w:t>44.4%</w:t>
      </w:r>
      <w:r>
        <w:rPr>
          <w:rFonts w:ascii="仿宋" w:eastAsia="仿宋" w:hAnsi="仿宋" w:cs="仿宋" w:hint="eastAsia"/>
          <w:sz w:val="32"/>
          <w:szCs w:val="32"/>
        </w:rPr>
        <w:t>。主要变动原因是本年度减少了实</w:t>
      </w:r>
      <w:r>
        <w:rPr>
          <w:rFonts w:ascii="仿宋" w:eastAsia="仿宋" w:hAnsi="仿宋" w:cs="仿宋" w:hint="eastAsia"/>
          <w:sz w:val="32"/>
          <w:szCs w:val="32"/>
        </w:rPr>
        <w:t>施</w:t>
      </w:r>
      <w:proofErr w:type="gramStart"/>
      <w:r>
        <w:rPr>
          <w:rFonts w:ascii="仿宋" w:eastAsia="仿宋" w:hAnsi="仿宋" w:cs="仿宋" w:hint="eastAsia"/>
          <w:sz w:val="32"/>
          <w:szCs w:val="32"/>
        </w:rPr>
        <w:t>长江退捕禁捕</w:t>
      </w:r>
      <w:proofErr w:type="gramEnd"/>
      <w:r>
        <w:rPr>
          <w:rFonts w:ascii="仿宋" w:eastAsia="仿宋" w:hAnsi="仿宋" w:cs="仿宋" w:hint="eastAsia"/>
          <w:sz w:val="32"/>
          <w:szCs w:val="32"/>
        </w:rPr>
        <w:t>项目资金。</w:t>
      </w:r>
    </w:p>
    <w:p w:rsidR="00887D77" w:rsidRDefault="00125B79">
      <w:pPr>
        <w:pStyle w:val="a0"/>
        <w:spacing w:before="93"/>
        <w:rPr>
          <w:rFonts w:ascii="仿宋" w:eastAsia="仿宋" w:hAnsi="仿宋" w:cs="仿宋"/>
        </w:rPr>
      </w:pPr>
      <w:r>
        <w:rPr>
          <w:rFonts w:ascii="仿宋" w:eastAsia="仿宋" w:hAnsi="仿宋" w:cs="仿宋" w:hint="eastAsia"/>
          <w:noProof/>
        </w:rPr>
        <w:drawing>
          <wp:inline distT="0" distB="0" distL="114300" distR="114300">
            <wp:extent cx="5061585" cy="3477260"/>
            <wp:effectExtent l="4445" t="4445" r="20320" b="2349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7D77" w:rsidRDefault="00125B79">
      <w:pPr>
        <w:spacing w:line="560" w:lineRule="exact"/>
        <w:jc w:val="center"/>
        <w:rPr>
          <w:rFonts w:ascii="仿宋" w:eastAsia="仿宋" w:hAnsi="仿宋" w:cs="仿宋"/>
          <w:b/>
          <w:bCs/>
          <w:sz w:val="28"/>
          <w:szCs w:val="28"/>
        </w:rPr>
      </w:pPr>
      <w:r>
        <w:rPr>
          <w:rFonts w:ascii="仿宋" w:eastAsia="仿宋" w:hAnsi="仿宋" w:cs="仿宋" w:hint="eastAsia"/>
          <w:b/>
          <w:bCs/>
          <w:sz w:val="28"/>
          <w:szCs w:val="28"/>
        </w:rPr>
        <w:t>（图</w:t>
      </w:r>
      <w:r>
        <w:rPr>
          <w:rFonts w:ascii="仿宋" w:eastAsia="仿宋" w:hAnsi="仿宋" w:cs="仿宋" w:hint="eastAsia"/>
          <w:b/>
          <w:bCs/>
          <w:sz w:val="28"/>
          <w:szCs w:val="28"/>
        </w:rPr>
        <w:t>4</w:t>
      </w:r>
      <w:r>
        <w:rPr>
          <w:rFonts w:ascii="仿宋" w:eastAsia="仿宋" w:hAnsi="仿宋" w:cs="仿宋" w:hint="eastAsia"/>
          <w:b/>
          <w:bCs/>
          <w:sz w:val="28"/>
          <w:szCs w:val="28"/>
        </w:rPr>
        <w:t>：财政拨款收、支决算总计变动情况）</w:t>
      </w:r>
    </w:p>
    <w:p w:rsidR="00887D77" w:rsidRDefault="00125B79">
      <w:pPr>
        <w:pStyle w:val="ad"/>
        <w:spacing w:line="560" w:lineRule="exact"/>
        <w:ind w:firstLineChars="0" w:firstLine="0"/>
        <w:outlineLvl w:val="1"/>
        <w:rPr>
          <w:rFonts w:ascii="仿宋" w:eastAsia="仿宋" w:hAnsi="仿宋" w:cs="仿宋"/>
          <w:b/>
          <w:bCs/>
          <w:sz w:val="32"/>
          <w:szCs w:val="32"/>
        </w:rPr>
      </w:pPr>
      <w:bookmarkStart w:id="46" w:name="_Toc15377209"/>
      <w:bookmarkStart w:id="47" w:name="_Toc15396607"/>
      <w:bookmarkStart w:id="48" w:name="_Toc30575"/>
      <w:r>
        <w:rPr>
          <w:rFonts w:ascii="仿宋" w:eastAsia="仿宋" w:hAnsi="仿宋" w:cs="仿宋" w:hint="eastAsia"/>
          <w:b/>
          <w:bCs/>
          <w:sz w:val="32"/>
          <w:szCs w:val="32"/>
        </w:rPr>
        <w:t>五、一般公共预算财政拨款支出决算情况说明</w:t>
      </w:r>
      <w:bookmarkEnd w:id="46"/>
      <w:bookmarkEnd w:id="47"/>
      <w:bookmarkEnd w:id="48"/>
    </w:p>
    <w:p w:rsidR="00887D77" w:rsidRDefault="00125B79">
      <w:pPr>
        <w:spacing w:line="560" w:lineRule="exact"/>
        <w:ind w:firstLineChars="200" w:firstLine="640"/>
        <w:rPr>
          <w:rFonts w:ascii="仿宋" w:eastAsia="仿宋" w:hAnsi="仿宋" w:cs="仿宋"/>
          <w:sz w:val="32"/>
          <w:szCs w:val="32"/>
        </w:rPr>
      </w:pPr>
      <w:bookmarkStart w:id="49" w:name="_Toc15377210"/>
      <w:r>
        <w:rPr>
          <w:rFonts w:ascii="仿宋" w:eastAsia="仿宋" w:hAnsi="仿宋" w:cs="仿宋" w:hint="eastAsia"/>
          <w:sz w:val="32"/>
          <w:szCs w:val="32"/>
        </w:rPr>
        <w:t>（一）一般公共预算财政拨款支出决算总体情况</w:t>
      </w:r>
      <w:bookmarkEnd w:id="49"/>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年一般公共预算财政拨款支出</w:t>
      </w:r>
      <w:r>
        <w:rPr>
          <w:rFonts w:ascii="仿宋" w:eastAsia="仿宋" w:hAnsi="仿宋" w:cs="仿宋" w:hint="eastAsia"/>
          <w:sz w:val="32"/>
          <w:szCs w:val="32"/>
        </w:rPr>
        <w:t>667</w:t>
      </w:r>
      <w:r>
        <w:rPr>
          <w:rFonts w:ascii="仿宋" w:eastAsia="仿宋" w:hAnsi="仿宋" w:cs="仿宋" w:hint="eastAsia"/>
          <w:sz w:val="32"/>
          <w:szCs w:val="32"/>
        </w:rPr>
        <w:t>万元，占本年支出合计的</w:t>
      </w:r>
      <w:r>
        <w:rPr>
          <w:rFonts w:ascii="仿宋" w:eastAsia="仿宋" w:hAnsi="仿宋" w:cs="仿宋" w:hint="eastAsia"/>
          <w:sz w:val="32"/>
          <w:szCs w:val="32"/>
        </w:rPr>
        <w:t>96.48%</w:t>
      </w:r>
      <w:r>
        <w:rPr>
          <w:rFonts w:ascii="仿宋" w:eastAsia="仿宋" w:hAnsi="仿宋" w:cs="仿宋" w:hint="eastAsia"/>
          <w:sz w:val="32"/>
          <w:szCs w:val="32"/>
        </w:rPr>
        <w:t>。与</w:t>
      </w:r>
      <w:r>
        <w:rPr>
          <w:rFonts w:ascii="仿宋" w:eastAsia="仿宋" w:hAnsi="仿宋" w:cs="仿宋" w:hint="eastAsia"/>
          <w:sz w:val="32"/>
          <w:szCs w:val="32"/>
        </w:rPr>
        <w:t>2020</w:t>
      </w:r>
      <w:r>
        <w:rPr>
          <w:rFonts w:ascii="仿宋" w:eastAsia="仿宋" w:hAnsi="仿宋" w:cs="仿宋" w:hint="eastAsia"/>
          <w:sz w:val="32"/>
          <w:szCs w:val="32"/>
        </w:rPr>
        <w:t>年相比，一般公共预算财政拨款支出减少</w:t>
      </w:r>
      <w:r>
        <w:rPr>
          <w:rFonts w:ascii="仿宋" w:eastAsia="仿宋" w:hAnsi="仿宋" w:cs="仿宋" w:hint="eastAsia"/>
          <w:sz w:val="32"/>
          <w:szCs w:val="32"/>
        </w:rPr>
        <w:t>532.72</w:t>
      </w:r>
      <w:r>
        <w:rPr>
          <w:rFonts w:ascii="仿宋" w:eastAsia="仿宋" w:hAnsi="仿宋" w:cs="仿宋" w:hint="eastAsia"/>
          <w:sz w:val="32"/>
          <w:szCs w:val="32"/>
        </w:rPr>
        <w:t>万元，下降</w:t>
      </w:r>
      <w:r>
        <w:rPr>
          <w:rFonts w:ascii="仿宋" w:eastAsia="仿宋" w:hAnsi="仿宋" w:cs="仿宋" w:hint="eastAsia"/>
          <w:sz w:val="32"/>
          <w:szCs w:val="32"/>
        </w:rPr>
        <w:t>44.4%</w:t>
      </w:r>
      <w:r>
        <w:rPr>
          <w:rFonts w:ascii="仿宋" w:eastAsia="仿宋" w:hAnsi="仿宋" w:cs="仿宋" w:hint="eastAsia"/>
          <w:sz w:val="32"/>
          <w:szCs w:val="32"/>
        </w:rPr>
        <w:t>。主要变动原因是本年度减少了实施</w:t>
      </w:r>
      <w:proofErr w:type="gramStart"/>
      <w:r>
        <w:rPr>
          <w:rFonts w:ascii="仿宋" w:eastAsia="仿宋" w:hAnsi="仿宋" w:cs="仿宋" w:hint="eastAsia"/>
          <w:sz w:val="32"/>
          <w:szCs w:val="32"/>
        </w:rPr>
        <w:t>长江退捕禁捕</w:t>
      </w:r>
      <w:proofErr w:type="gramEnd"/>
      <w:r>
        <w:rPr>
          <w:rFonts w:ascii="仿宋" w:eastAsia="仿宋" w:hAnsi="仿宋" w:cs="仿宋" w:hint="eastAsia"/>
          <w:sz w:val="32"/>
          <w:szCs w:val="32"/>
        </w:rPr>
        <w:t>项目资金。</w:t>
      </w:r>
    </w:p>
    <w:p w:rsidR="00887D77" w:rsidRDefault="00125B79">
      <w:pPr>
        <w:pStyle w:val="a0"/>
        <w:spacing w:before="93"/>
        <w:rPr>
          <w:rFonts w:ascii="仿宋" w:eastAsia="仿宋" w:hAnsi="仿宋" w:cs="仿宋"/>
        </w:rPr>
      </w:pPr>
      <w:r>
        <w:rPr>
          <w:rFonts w:ascii="仿宋" w:eastAsia="仿宋" w:hAnsi="仿宋" w:cs="仿宋" w:hint="eastAsia"/>
          <w:noProof/>
        </w:rPr>
        <w:lastRenderedPageBreak/>
        <w:drawing>
          <wp:inline distT="0" distB="0" distL="114300" distR="114300">
            <wp:extent cx="4910455" cy="2954655"/>
            <wp:effectExtent l="4445" t="4445" r="19050" b="1270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7D77" w:rsidRDefault="00125B79">
      <w:pPr>
        <w:spacing w:line="560" w:lineRule="exact"/>
        <w:jc w:val="center"/>
        <w:rPr>
          <w:rFonts w:ascii="仿宋" w:eastAsia="仿宋" w:hAnsi="仿宋" w:cs="仿宋"/>
          <w:b/>
          <w:bCs/>
          <w:sz w:val="28"/>
          <w:szCs w:val="28"/>
        </w:rPr>
      </w:pPr>
      <w:r>
        <w:rPr>
          <w:rFonts w:ascii="仿宋" w:eastAsia="仿宋" w:hAnsi="仿宋" w:cs="仿宋" w:hint="eastAsia"/>
          <w:b/>
          <w:bCs/>
          <w:sz w:val="28"/>
          <w:szCs w:val="28"/>
        </w:rPr>
        <w:t>（图</w:t>
      </w:r>
      <w:r>
        <w:rPr>
          <w:rFonts w:ascii="仿宋" w:eastAsia="仿宋" w:hAnsi="仿宋" w:cs="仿宋" w:hint="eastAsia"/>
          <w:b/>
          <w:bCs/>
          <w:sz w:val="28"/>
          <w:szCs w:val="28"/>
        </w:rPr>
        <w:t>5</w:t>
      </w:r>
      <w:r>
        <w:rPr>
          <w:rFonts w:ascii="仿宋" w:eastAsia="仿宋" w:hAnsi="仿宋" w:cs="仿宋" w:hint="eastAsia"/>
          <w:b/>
          <w:bCs/>
          <w:sz w:val="28"/>
          <w:szCs w:val="28"/>
        </w:rPr>
        <w:t>：一般公共预算财政拨款支出决算变动情况）</w:t>
      </w:r>
    </w:p>
    <w:p w:rsidR="00887D77" w:rsidRDefault="00125B79">
      <w:pPr>
        <w:spacing w:line="560" w:lineRule="exact"/>
        <w:ind w:firstLineChars="200" w:firstLine="640"/>
        <w:rPr>
          <w:rFonts w:ascii="仿宋" w:eastAsia="仿宋" w:hAnsi="仿宋" w:cs="仿宋"/>
          <w:sz w:val="32"/>
          <w:szCs w:val="32"/>
        </w:rPr>
      </w:pPr>
      <w:bookmarkStart w:id="50" w:name="_Toc15377211"/>
      <w:r>
        <w:rPr>
          <w:rFonts w:ascii="仿宋" w:eastAsia="仿宋" w:hAnsi="仿宋" w:cs="仿宋" w:hint="eastAsia"/>
          <w:sz w:val="32"/>
          <w:szCs w:val="32"/>
        </w:rPr>
        <w:t>（二）一般公共预算财政拨款支出决算结构情况</w:t>
      </w:r>
      <w:bookmarkEnd w:id="50"/>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年一般公共预算财政拨款支出</w:t>
      </w:r>
      <w:r>
        <w:rPr>
          <w:rFonts w:ascii="仿宋" w:eastAsia="仿宋" w:hAnsi="仿宋" w:cs="仿宋" w:hint="eastAsia"/>
          <w:sz w:val="32"/>
          <w:szCs w:val="32"/>
        </w:rPr>
        <w:t>667</w:t>
      </w:r>
      <w:r>
        <w:rPr>
          <w:rFonts w:ascii="仿宋" w:eastAsia="仿宋" w:hAnsi="仿宋" w:cs="仿宋" w:hint="eastAsia"/>
          <w:sz w:val="32"/>
          <w:szCs w:val="32"/>
        </w:rPr>
        <w:t>万元，主</w:t>
      </w:r>
      <w:r>
        <w:rPr>
          <w:rFonts w:ascii="仿宋" w:eastAsia="仿宋" w:hAnsi="仿宋" w:cs="仿宋" w:hint="eastAsia"/>
          <w:sz w:val="32"/>
          <w:szCs w:val="32"/>
        </w:rPr>
        <w:t>要用于以下方面</w:t>
      </w:r>
      <w:r w:rsidR="006F4548" w:rsidRPr="006F4548">
        <w:rPr>
          <w:rFonts w:ascii="仿宋" w:eastAsia="仿宋" w:hAnsi="仿宋" w:cs="仿宋" w:hint="eastAsia"/>
          <w:sz w:val="32"/>
          <w:szCs w:val="32"/>
          <w:u w:color="46CD7E"/>
        </w:rPr>
        <w:t>：</w:t>
      </w:r>
      <w:r>
        <w:rPr>
          <w:rFonts w:ascii="仿宋" w:eastAsia="仿宋" w:hAnsi="仿宋" w:cs="仿宋" w:hint="eastAsia"/>
          <w:sz w:val="32"/>
          <w:szCs w:val="32"/>
        </w:rPr>
        <w:t>社会保障和就业支出（类）</w:t>
      </w:r>
      <w:r>
        <w:rPr>
          <w:rFonts w:ascii="仿宋" w:eastAsia="仿宋" w:hAnsi="仿宋" w:cs="仿宋" w:hint="eastAsia"/>
          <w:sz w:val="32"/>
          <w:szCs w:val="32"/>
        </w:rPr>
        <w:t>63.96</w:t>
      </w:r>
      <w:r>
        <w:rPr>
          <w:rFonts w:ascii="仿宋" w:eastAsia="仿宋" w:hAnsi="仿宋" w:cs="仿宋" w:hint="eastAsia"/>
          <w:sz w:val="32"/>
          <w:szCs w:val="32"/>
        </w:rPr>
        <w:t>万元，占</w:t>
      </w:r>
      <w:r>
        <w:rPr>
          <w:rFonts w:ascii="仿宋" w:eastAsia="仿宋" w:hAnsi="仿宋" w:cs="仿宋" w:hint="eastAsia"/>
          <w:sz w:val="32"/>
          <w:szCs w:val="32"/>
        </w:rPr>
        <w:t>9.59%</w:t>
      </w:r>
      <w:r>
        <w:rPr>
          <w:rFonts w:ascii="仿宋" w:eastAsia="仿宋" w:hAnsi="仿宋" w:cs="仿宋" w:hint="eastAsia"/>
          <w:sz w:val="32"/>
          <w:szCs w:val="32"/>
        </w:rPr>
        <w:t>；农林水</w:t>
      </w:r>
      <w:r w:rsidR="006F4548" w:rsidRPr="006F4548">
        <w:rPr>
          <w:rFonts w:ascii="仿宋" w:eastAsia="仿宋" w:hAnsi="仿宋" w:cs="仿宋" w:hint="eastAsia"/>
          <w:sz w:val="32"/>
          <w:szCs w:val="32"/>
          <w:u w:color="46CD7E"/>
        </w:rPr>
        <w:t>支出</w:t>
      </w:r>
      <w:r>
        <w:rPr>
          <w:rFonts w:ascii="仿宋" w:eastAsia="仿宋" w:hAnsi="仿宋" w:cs="仿宋" w:hint="eastAsia"/>
          <w:sz w:val="32"/>
          <w:szCs w:val="32"/>
        </w:rPr>
        <w:t>（类）</w:t>
      </w:r>
      <w:r>
        <w:rPr>
          <w:rFonts w:ascii="仿宋" w:eastAsia="仿宋" w:hAnsi="仿宋" w:cs="仿宋" w:hint="eastAsia"/>
          <w:sz w:val="32"/>
          <w:szCs w:val="32"/>
        </w:rPr>
        <w:t>575.6</w:t>
      </w:r>
      <w:r>
        <w:rPr>
          <w:rFonts w:ascii="仿宋" w:eastAsia="仿宋" w:hAnsi="仿宋" w:cs="仿宋" w:hint="eastAsia"/>
          <w:sz w:val="32"/>
          <w:szCs w:val="32"/>
        </w:rPr>
        <w:t>万元，占</w:t>
      </w:r>
      <w:r>
        <w:rPr>
          <w:rFonts w:ascii="仿宋" w:eastAsia="仿宋" w:hAnsi="仿宋" w:cs="仿宋" w:hint="eastAsia"/>
          <w:sz w:val="32"/>
          <w:szCs w:val="32"/>
        </w:rPr>
        <w:t>86.3%</w:t>
      </w:r>
      <w:r>
        <w:rPr>
          <w:rFonts w:ascii="仿宋" w:eastAsia="仿宋" w:hAnsi="仿宋" w:cs="仿宋" w:hint="eastAsia"/>
          <w:sz w:val="32"/>
          <w:szCs w:val="32"/>
        </w:rPr>
        <w:t>；卫生健康支出</w:t>
      </w:r>
      <w:r>
        <w:rPr>
          <w:rFonts w:ascii="仿宋" w:eastAsia="仿宋" w:hAnsi="仿宋" w:cs="仿宋" w:hint="eastAsia"/>
          <w:sz w:val="32"/>
          <w:szCs w:val="32"/>
        </w:rPr>
        <w:t>12.34</w:t>
      </w:r>
      <w:r>
        <w:rPr>
          <w:rFonts w:ascii="仿宋" w:eastAsia="仿宋" w:hAnsi="仿宋" w:cs="仿宋" w:hint="eastAsia"/>
          <w:sz w:val="32"/>
          <w:szCs w:val="32"/>
        </w:rPr>
        <w:t>万元，占</w:t>
      </w:r>
      <w:r>
        <w:rPr>
          <w:rFonts w:ascii="仿宋" w:eastAsia="仿宋" w:hAnsi="仿宋" w:cs="仿宋" w:hint="eastAsia"/>
          <w:sz w:val="32"/>
          <w:szCs w:val="32"/>
        </w:rPr>
        <w:t>1.85%</w:t>
      </w:r>
      <w:r>
        <w:rPr>
          <w:rFonts w:ascii="仿宋" w:eastAsia="仿宋" w:hAnsi="仿宋" w:cs="仿宋" w:hint="eastAsia"/>
          <w:sz w:val="32"/>
          <w:szCs w:val="32"/>
        </w:rPr>
        <w:t>；住房保障支出</w:t>
      </w:r>
      <w:r>
        <w:rPr>
          <w:rFonts w:ascii="仿宋" w:eastAsia="仿宋" w:hAnsi="仿宋" w:cs="仿宋" w:hint="eastAsia"/>
          <w:sz w:val="32"/>
          <w:szCs w:val="32"/>
        </w:rPr>
        <w:t>15.10</w:t>
      </w:r>
      <w:r>
        <w:rPr>
          <w:rFonts w:ascii="仿宋" w:eastAsia="仿宋" w:hAnsi="仿宋" w:cs="仿宋" w:hint="eastAsia"/>
          <w:sz w:val="32"/>
          <w:szCs w:val="32"/>
        </w:rPr>
        <w:t>万元，占</w:t>
      </w:r>
      <w:r>
        <w:rPr>
          <w:rFonts w:ascii="仿宋" w:eastAsia="仿宋" w:hAnsi="仿宋" w:cs="仿宋" w:hint="eastAsia"/>
          <w:sz w:val="32"/>
          <w:szCs w:val="32"/>
        </w:rPr>
        <w:t>2.26%</w:t>
      </w:r>
      <w:r>
        <w:rPr>
          <w:rFonts w:ascii="仿宋" w:eastAsia="仿宋" w:hAnsi="仿宋" w:cs="仿宋" w:hint="eastAsia"/>
          <w:sz w:val="32"/>
          <w:szCs w:val="32"/>
        </w:rPr>
        <w:t>。</w:t>
      </w:r>
    </w:p>
    <w:p w:rsidR="00887D77" w:rsidRDefault="00125B79">
      <w:pPr>
        <w:pStyle w:val="a0"/>
        <w:spacing w:before="93"/>
        <w:rPr>
          <w:rFonts w:ascii="仿宋" w:eastAsia="仿宋" w:hAnsi="仿宋" w:cs="仿宋"/>
        </w:rPr>
      </w:pPr>
      <w:r>
        <w:rPr>
          <w:rFonts w:ascii="仿宋" w:eastAsia="仿宋" w:hAnsi="仿宋" w:cs="仿宋" w:hint="eastAsia"/>
          <w:noProof/>
        </w:rPr>
        <w:drawing>
          <wp:inline distT="0" distB="0" distL="114300" distR="114300">
            <wp:extent cx="5088890" cy="2972435"/>
            <wp:effectExtent l="4445" t="4445" r="12065" b="1397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7D77" w:rsidRDefault="00125B79">
      <w:pPr>
        <w:spacing w:line="560" w:lineRule="exact"/>
        <w:jc w:val="center"/>
        <w:rPr>
          <w:rFonts w:ascii="仿宋" w:eastAsia="仿宋" w:hAnsi="仿宋" w:cs="仿宋"/>
          <w:sz w:val="32"/>
          <w:szCs w:val="32"/>
        </w:rPr>
      </w:pPr>
      <w:r>
        <w:rPr>
          <w:rFonts w:ascii="仿宋" w:eastAsia="仿宋" w:hAnsi="仿宋" w:cs="仿宋" w:hint="eastAsia"/>
          <w:b/>
          <w:bCs/>
          <w:sz w:val="28"/>
          <w:szCs w:val="28"/>
        </w:rPr>
        <w:lastRenderedPageBreak/>
        <w:t>（图</w:t>
      </w:r>
      <w:r>
        <w:rPr>
          <w:rFonts w:ascii="仿宋" w:eastAsia="仿宋" w:hAnsi="仿宋" w:cs="仿宋" w:hint="eastAsia"/>
          <w:b/>
          <w:bCs/>
          <w:sz w:val="28"/>
          <w:szCs w:val="28"/>
        </w:rPr>
        <w:t>6</w:t>
      </w:r>
      <w:r>
        <w:rPr>
          <w:rFonts w:ascii="仿宋" w:eastAsia="仿宋" w:hAnsi="仿宋" w:cs="仿宋" w:hint="eastAsia"/>
          <w:b/>
          <w:bCs/>
          <w:sz w:val="28"/>
          <w:szCs w:val="28"/>
        </w:rPr>
        <w:t>：一般公共预算财政拨款支出决算结构）</w:t>
      </w:r>
    </w:p>
    <w:p w:rsidR="00887D77" w:rsidRDefault="00125B79">
      <w:pPr>
        <w:spacing w:line="560" w:lineRule="exact"/>
        <w:ind w:firstLineChars="200" w:firstLine="640"/>
        <w:rPr>
          <w:rFonts w:ascii="仿宋" w:eastAsia="仿宋" w:hAnsi="仿宋" w:cs="仿宋"/>
          <w:sz w:val="32"/>
          <w:szCs w:val="32"/>
        </w:rPr>
      </w:pPr>
      <w:bookmarkStart w:id="51" w:name="_Toc15377212"/>
      <w:r>
        <w:rPr>
          <w:rFonts w:ascii="仿宋" w:eastAsia="仿宋" w:hAnsi="仿宋" w:cs="仿宋" w:hint="eastAsia"/>
          <w:sz w:val="32"/>
          <w:szCs w:val="32"/>
        </w:rPr>
        <w:t>（三）一般公共预算财政拨款支出决算具体情况</w:t>
      </w:r>
      <w:bookmarkEnd w:id="51"/>
    </w:p>
    <w:p w:rsidR="00887D77" w:rsidRDefault="00125B79">
      <w:pPr>
        <w:spacing w:line="560" w:lineRule="exact"/>
        <w:ind w:firstLineChars="200" w:firstLine="640"/>
        <w:rPr>
          <w:rFonts w:ascii="仿宋" w:eastAsia="仿宋" w:hAnsi="仿宋" w:cs="仿宋"/>
          <w:sz w:val="32"/>
          <w:szCs w:val="32"/>
        </w:rPr>
      </w:pPr>
      <w:bookmarkStart w:id="52" w:name="_Toc15377213"/>
      <w:bookmarkStart w:id="53" w:name="_Toc15378460"/>
      <w:bookmarkStart w:id="54" w:name="_Toc15377444"/>
      <w:r>
        <w:rPr>
          <w:rFonts w:ascii="仿宋" w:eastAsia="仿宋" w:hAnsi="仿宋" w:cs="仿宋" w:hint="eastAsia"/>
          <w:sz w:val="32"/>
          <w:szCs w:val="32"/>
        </w:rPr>
        <w:t>2021</w:t>
      </w:r>
      <w:r>
        <w:rPr>
          <w:rFonts w:ascii="仿宋" w:eastAsia="仿宋" w:hAnsi="仿宋" w:cs="仿宋" w:hint="eastAsia"/>
          <w:sz w:val="32"/>
          <w:szCs w:val="32"/>
        </w:rPr>
        <w:t>年一般公共预算支出决算数为</w:t>
      </w:r>
      <w:r>
        <w:rPr>
          <w:rFonts w:ascii="仿宋" w:eastAsia="仿宋" w:hAnsi="仿宋" w:cs="仿宋" w:hint="eastAsia"/>
          <w:sz w:val="32"/>
          <w:szCs w:val="32"/>
        </w:rPr>
        <w:t>667</w:t>
      </w:r>
      <w:r>
        <w:rPr>
          <w:rFonts w:ascii="仿宋" w:eastAsia="仿宋" w:hAnsi="仿宋" w:cs="仿宋" w:hint="eastAsia"/>
          <w:sz w:val="32"/>
          <w:szCs w:val="32"/>
        </w:rPr>
        <w:t>，完成预算</w:t>
      </w:r>
      <w:r>
        <w:rPr>
          <w:rFonts w:ascii="仿宋" w:eastAsia="仿宋" w:hAnsi="仿宋" w:cs="仿宋" w:hint="eastAsia"/>
          <w:sz w:val="32"/>
          <w:szCs w:val="32"/>
        </w:rPr>
        <w:t>100%</w:t>
      </w:r>
      <w:r>
        <w:rPr>
          <w:rFonts w:ascii="仿宋" w:eastAsia="仿宋" w:hAnsi="仿宋" w:cs="仿宋" w:hint="eastAsia"/>
          <w:sz w:val="32"/>
          <w:szCs w:val="32"/>
        </w:rPr>
        <w:t>，其中：</w:t>
      </w:r>
      <w:bookmarkEnd w:id="52"/>
      <w:bookmarkEnd w:id="53"/>
      <w:bookmarkEnd w:id="54"/>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社会保障和就业（类）行政事业单位养老支出（款）机关事业单位基本养老保险缴费支出（项）</w:t>
      </w:r>
      <w:r>
        <w:rPr>
          <w:rFonts w:ascii="仿宋" w:eastAsia="仿宋" w:hAnsi="仿宋" w:cs="仿宋" w:hint="eastAsia"/>
          <w:sz w:val="32"/>
          <w:szCs w:val="32"/>
        </w:rPr>
        <w:t xml:space="preserve">: </w:t>
      </w:r>
      <w:r>
        <w:rPr>
          <w:rFonts w:ascii="仿宋" w:eastAsia="仿宋" w:hAnsi="仿宋" w:cs="仿宋" w:hint="eastAsia"/>
          <w:sz w:val="32"/>
          <w:szCs w:val="32"/>
        </w:rPr>
        <w:t>支出决算为</w:t>
      </w:r>
      <w:r>
        <w:rPr>
          <w:rFonts w:ascii="仿宋" w:eastAsia="仿宋" w:hAnsi="仿宋" w:cs="仿宋" w:hint="eastAsia"/>
          <w:sz w:val="32"/>
          <w:szCs w:val="32"/>
        </w:rPr>
        <w:t>20.14</w:t>
      </w:r>
      <w:r>
        <w:rPr>
          <w:rFonts w:ascii="仿宋" w:eastAsia="仿宋" w:hAnsi="仿宋" w:cs="仿宋" w:hint="eastAsia"/>
          <w:sz w:val="32"/>
          <w:szCs w:val="32"/>
        </w:rPr>
        <w:t>万元，</w:t>
      </w:r>
      <w:r w:rsidRPr="006F4548">
        <w:rPr>
          <w:rFonts w:ascii="仿宋" w:eastAsia="仿宋" w:hAnsi="仿宋" w:cs="仿宋" w:hint="eastAsia"/>
          <w:sz w:val="32"/>
          <w:szCs w:val="32"/>
          <w:u w:val="thick" w:color="909090"/>
          <w:shd w:val="clear" w:color="auto" w:fill="DDDDDD"/>
        </w:rPr>
        <w:t>完成预算</w:t>
      </w:r>
      <w:r w:rsidRPr="006F4548">
        <w:rPr>
          <w:rFonts w:ascii="仿宋" w:eastAsia="仿宋" w:hAnsi="仿宋" w:cs="仿宋" w:hint="eastAsia"/>
          <w:sz w:val="32"/>
          <w:szCs w:val="32"/>
          <w:u w:val="thick" w:color="909090"/>
          <w:shd w:val="clear" w:color="auto" w:fill="DDDDDD"/>
        </w:rPr>
        <w:t>100%</w:t>
      </w:r>
      <w:r>
        <w:rPr>
          <w:rFonts w:ascii="仿宋" w:eastAsia="仿宋" w:hAnsi="仿宋" w:cs="仿宋" w:hint="eastAsia"/>
          <w:sz w:val="32"/>
          <w:szCs w:val="32"/>
        </w:rPr>
        <w:t>；</w:t>
      </w:r>
      <w:r>
        <w:rPr>
          <w:rFonts w:ascii="仿宋" w:eastAsia="仿宋" w:hAnsi="仿宋" w:cs="仿宋" w:hint="eastAsia"/>
          <w:sz w:val="32"/>
          <w:szCs w:val="32"/>
        </w:rPr>
        <w:t xml:space="preserve"> </w:t>
      </w:r>
      <w:r>
        <w:rPr>
          <w:rFonts w:ascii="仿宋" w:eastAsia="仿宋" w:hAnsi="仿宋" w:cs="仿宋" w:hint="eastAsia"/>
          <w:sz w:val="32"/>
          <w:szCs w:val="32"/>
        </w:rPr>
        <w:t>行政事业单位养老支出（款）机关事业单位职业年金缴费支出（项）：支出决算为</w:t>
      </w:r>
      <w:r>
        <w:rPr>
          <w:rFonts w:ascii="仿宋" w:eastAsia="仿宋" w:hAnsi="仿宋" w:cs="仿宋" w:hint="eastAsia"/>
          <w:sz w:val="32"/>
          <w:szCs w:val="32"/>
        </w:rPr>
        <w:t>13.22</w:t>
      </w:r>
      <w:r>
        <w:rPr>
          <w:rFonts w:ascii="仿宋" w:eastAsia="仿宋" w:hAnsi="仿宋" w:cs="仿宋" w:hint="eastAsia"/>
          <w:sz w:val="32"/>
          <w:szCs w:val="32"/>
        </w:rPr>
        <w:t>万元，</w:t>
      </w:r>
      <w:r w:rsidRPr="006F4548">
        <w:rPr>
          <w:rFonts w:ascii="仿宋" w:eastAsia="仿宋" w:hAnsi="仿宋" w:cs="仿宋" w:hint="eastAsia"/>
          <w:sz w:val="32"/>
          <w:szCs w:val="32"/>
          <w:u w:val="thick" w:color="909090"/>
          <w:shd w:val="clear" w:color="auto" w:fill="DDDDDD"/>
        </w:rPr>
        <w:t>完成预算</w:t>
      </w:r>
      <w:r w:rsidRPr="006F4548">
        <w:rPr>
          <w:rFonts w:ascii="仿宋" w:eastAsia="仿宋" w:hAnsi="仿宋" w:cs="仿宋" w:hint="eastAsia"/>
          <w:sz w:val="32"/>
          <w:szCs w:val="32"/>
          <w:u w:val="thick" w:color="909090"/>
          <w:shd w:val="clear" w:color="auto" w:fill="DDDDDD"/>
        </w:rPr>
        <w:t>100%</w:t>
      </w:r>
      <w:r>
        <w:rPr>
          <w:rFonts w:ascii="仿宋" w:eastAsia="仿宋" w:hAnsi="仿宋" w:cs="仿宋" w:hint="eastAsia"/>
          <w:sz w:val="32"/>
          <w:szCs w:val="32"/>
        </w:rPr>
        <w:t>；就业补助（款）公益性岗位补贴（项）：支出决算为</w:t>
      </w:r>
      <w:r>
        <w:rPr>
          <w:rFonts w:ascii="仿宋" w:eastAsia="仿宋" w:hAnsi="仿宋" w:cs="仿宋" w:hint="eastAsia"/>
          <w:sz w:val="32"/>
          <w:szCs w:val="32"/>
        </w:rPr>
        <w:t>30.6</w:t>
      </w:r>
      <w:r>
        <w:rPr>
          <w:rFonts w:ascii="仿宋" w:eastAsia="仿宋" w:hAnsi="仿宋" w:cs="仿宋" w:hint="eastAsia"/>
          <w:sz w:val="32"/>
          <w:szCs w:val="32"/>
        </w:rPr>
        <w:t>万元，</w:t>
      </w:r>
      <w:r w:rsidRPr="006F4548">
        <w:rPr>
          <w:rFonts w:ascii="仿宋" w:eastAsia="仿宋" w:hAnsi="仿宋" w:cs="仿宋" w:hint="eastAsia"/>
          <w:sz w:val="32"/>
          <w:szCs w:val="32"/>
          <w:u w:val="thick" w:color="909090"/>
          <w:shd w:val="clear" w:color="auto" w:fill="DDDDDD"/>
        </w:rPr>
        <w:t>完成预算</w:t>
      </w:r>
      <w:r w:rsidRPr="006F4548">
        <w:rPr>
          <w:rFonts w:ascii="仿宋" w:eastAsia="仿宋" w:hAnsi="仿宋" w:cs="仿宋" w:hint="eastAsia"/>
          <w:sz w:val="32"/>
          <w:szCs w:val="32"/>
          <w:u w:val="thick" w:color="909090"/>
          <w:shd w:val="clear" w:color="auto" w:fill="DDDDDD"/>
        </w:rPr>
        <w:t>100%</w:t>
      </w:r>
      <w:r>
        <w:rPr>
          <w:rFonts w:ascii="仿宋" w:eastAsia="仿宋" w:hAnsi="仿宋" w:cs="仿宋" w:hint="eastAsia"/>
          <w:sz w:val="32"/>
          <w:szCs w:val="32"/>
        </w:rPr>
        <w:t>。</w:t>
      </w:r>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卫生健康（类）行政事业单位医疗（款）事业单位医疗（项）</w:t>
      </w:r>
      <w:r>
        <w:rPr>
          <w:rFonts w:ascii="仿宋" w:eastAsia="仿宋" w:hAnsi="仿宋" w:cs="仿宋" w:hint="eastAsia"/>
          <w:sz w:val="32"/>
          <w:szCs w:val="32"/>
        </w:rPr>
        <w:t>:</w:t>
      </w:r>
      <w:r>
        <w:rPr>
          <w:rFonts w:ascii="仿宋" w:eastAsia="仿宋" w:hAnsi="仿宋" w:cs="仿宋" w:hint="eastAsia"/>
          <w:sz w:val="32"/>
          <w:szCs w:val="32"/>
        </w:rPr>
        <w:t>支出决算为</w:t>
      </w:r>
      <w:r>
        <w:rPr>
          <w:rFonts w:ascii="仿宋" w:eastAsia="仿宋" w:hAnsi="仿宋" w:cs="仿宋" w:hint="eastAsia"/>
          <w:sz w:val="32"/>
          <w:szCs w:val="32"/>
        </w:rPr>
        <w:t>12.34</w:t>
      </w:r>
      <w:r>
        <w:rPr>
          <w:rFonts w:ascii="仿宋" w:eastAsia="仿宋" w:hAnsi="仿宋" w:cs="仿宋" w:hint="eastAsia"/>
          <w:sz w:val="32"/>
          <w:szCs w:val="32"/>
        </w:rPr>
        <w:t>万元，完成预算</w:t>
      </w:r>
      <w:r>
        <w:rPr>
          <w:rFonts w:ascii="仿宋" w:eastAsia="仿宋" w:hAnsi="仿宋" w:cs="仿宋" w:hint="eastAsia"/>
          <w:sz w:val="32"/>
          <w:szCs w:val="32"/>
        </w:rPr>
        <w:t>100%</w:t>
      </w:r>
      <w:r>
        <w:rPr>
          <w:rFonts w:ascii="仿宋" w:eastAsia="仿宋" w:hAnsi="仿宋" w:cs="仿宋" w:hint="eastAsia"/>
          <w:sz w:val="32"/>
          <w:szCs w:val="32"/>
        </w:rPr>
        <w:t>。</w:t>
      </w:r>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农林水支出（类）农业农村（款）事业运行（项）</w:t>
      </w:r>
      <w:r>
        <w:rPr>
          <w:rFonts w:ascii="仿宋" w:eastAsia="仿宋" w:hAnsi="仿宋" w:cs="仿宋" w:hint="eastAsia"/>
          <w:sz w:val="32"/>
          <w:szCs w:val="32"/>
        </w:rPr>
        <w:t>:</w:t>
      </w:r>
      <w:r>
        <w:rPr>
          <w:rFonts w:ascii="仿宋" w:eastAsia="仿宋" w:hAnsi="仿宋" w:cs="仿宋" w:hint="eastAsia"/>
          <w:sz w:val="32"/>
          <w:szCs w:val="32"/>
        </w:rPr>
        <w:t>支出决算为</w:t>
      </w:r>
      <w:r>
        <w:rPr>
          <w:rFonts w:ascii="仿宋" w:eastAsia="仿宋" w:hAnsi="仿宋" w:cs="仿宋" w:hint="eastAsia"/>
          <w:sz w:val="32"/>
          <w:szCs w:val="32"/>
        </w:rPr>
        <w:t>190.05</w:t>
      </w:r>
      <w:r>
        <w:rPr>
          <w:rFonts w:ascii="仿宋" w:eastAsia="仿宋" w:hAnsi="仿宋" w:cs="仿宋" w:hint="eastAsia"/>
          <w:sz w:val="32"/>
          <w:szCs w:val="32"/>
        </w:rPr>
        <w:t>万元，</w:t>
      </w:r>
      <w:r w:rsidRPr="006F4548">
        <w:rPr>
          <w:rFonts w:ascii="仿宋" w:eastAsia="仿宋" w:hAnsi="仿宋" w:cs="仿宋" w:hint="eastAsia"/>
          <w:sz w:val="32"/>
          <w:szCs w:val="32"/>
          <w:u w:val="thick" w:color="909090"/>
          <w:shd w:val="clear" w:color="auto" w:fill="DDDDDD"/>
        </w:rPr>
        <w:t>完成预算</w:t>
      </w:r>
      <w:r w:rsidRPr="006F4548">
        <w:rPr>
          <w:rFonts w:ascii="仿宋" w:eastAsia="仿宋" w:hAnsi="仿宋" w:cs="仿宋" w:hint="eastAsia"/>
          <w:sz w:val="32"/>
          <w:szCs w:val="32"/>
          <w:u w:val="thick" w:color="909090"/>
          <w:shd w:val="clear" w:color="auto" w:fill="DDDDDD"/>
        </w:rPr>
        <w:t>100%</w:t>
      </w:r>
      <w:r>
        <w:rPr>
          <w:rFonts w:ascii="仿宋" w:eastAsia="仿宋" w:hAnsi="仿宋" w:cs="仿宋" w:hint="eastAsia"/>
          <w:sz w:val="32"/>
          <w:szCs w:val="32"/>
        </w:rPr>
        <w:t>；成品油价格改革对渔业的补贴（项）：支出决算为</w:t>
      </w:r>
      <w:r>
        <w:rPr>
          <w:rFonts w:ascii="仿宋" w:eastAsia="仿宋" w:hAnsi="仿宋" w:cs="仿宋" w:hint="eastAsia"/>
          <w:sz w:val="32"/>
          <w:szCs w:val="32"/>
        </w:rPr>
        <w:t>123.51</w:t>
      </w:r>
      <w:r>
        <w:rPr>
          <w:rFonts w:ascii="仿宋" w:eastAsia="仿宋" w:hAnsi="仿宋" w:cs="仿宋" w:hint="eastAsia"/>
          <w:sz w:val="32"/>
          <w:szCs w:val="32"/>
        </w:rPr>
        <w:t>万元，</w:t>
      </w:r>
      <w:r w:rsidRPr="006F4548">
        <w:rPr>
          <w:rFonts w:ascii="仿宋" w:eastAsia="仿宋" w:hAnsi="仿宋" w:cs="仿宋" w:hint="eastAsia"/>
          <w:sz w:val="32"/>
          <w:szCs w:val="32"/>
          <w:u w:val="thick" w:color="909090"/>
          <w:shd w:val="clear" w:color="auto" w:fill="DDDDDD"/>
        </w:rPr>
        <w:t>完成预算</w:t>
      </w:r>
      <w:r w:rsidRPr="006F4548">
        <w:rPr>
          <w:rFonts w:ascii="仿宋" w:eastAsia="仿宋" w:hAnsi="仿宋" w:cs="仿宋" w:hint="eastAsia"/>
          <w:sz w:val="32"/>
          <w:szCs w:val="32"/>
          <w:u w:val="thick" w:color="909090"/>
          <w:shd w:val="clear" w:color="auto" w:fill="DDDDDD"/>
        </w:rPr>
        <w:t>100%</w:t>
      </w:r>
      <w:r>
        <w:rPr>
          <w:rFonts w:ascii="仿宋" w:eastAsia="仿宋" w:hAnsi="仿宋" w:cs="仿宋" w:hint="eastAsia"/>
          <w:sz w:val="32"/>
          <w:szCs w:val="32"/>
        </w:rPr>
        <w:t>；其他农业农村</w:t>
      </w:r>
      <w:r w:rsidR="006F4548" w:rsidRPr="006F4548">
        <w:rPr>
          <w:rFonts w:ascii="仿宋" w:eastAsia="仿宋" w:hAnsi="仿宋" w:cs="仿宋" w:hint="eastAsia"/>
          <w:sz w:val="32"/>
          <w:szCs w:val="32"/>
          <w:u w:color="46CD7E"/>
        </w:rPr>
        <w:t>支出</w:t>
      </w:r>
      <w:r>
        <w:rPr>
          <w:rFonts w:ascii="仿宋" w:eastAsia="仿宋" w:hAnsi="仿宋" w:cs="仿宋" w:hint="eastAsia"/>
          <w:sz w:val="32"/>
          <w:szCs w:val="32"/>
        </w:rPr>
        <w:t>（项）：支出决算为</w:t>
      </w:r>
      <w:r>
        <w:rPr>
          <w:rFonts w:ascii="仿宋" w:eastAsia="仿宋" w:hAnsi="仿宋" w:cs="仿宋" w:hint="eastAsia"/>
          <w:sz w:val="32"/>
          <w:szCs w:val="32"/>
        </w:rPr>
        <w:t>260.64</w:t>
      </w:r>
      <w:r>
        <w:rPr>
          <w:rFonts w:ascii="仿宋" w:eastAsia="仿宋" w:hAnsi="仿宋" w:cs="仿宋" w:hint="eastAsia"/>
          <w:sz w:val="32"/>
          <w:szCs w:val="32"/>
        </w:rPr>
        <w:t>万元，</w:t>
      </w:r>
      <w:r w:rsidRPr="006F4548">
        <w:rPr>
          <w:rFonts w:ascii="仿宋" w:eastAsia="仿宋" w:hAnsi="仿宋" w:cs="仿宋" w:hint="eastAsia"/>
          <w:sz w:val="32"/>
          <w:szCs w:val="32"/>
          <w:u w:val="thick" w:color="909090"/>
          <w:shd w:val="clear" w:color="auto" w:fill="DDDDDD"/>
        </w:rPr>
        <w:t>完成预算</w:t>
      </w:r>
      <w:r w:rsidRPr="006F4548">
        <w:rPr>
          <w:rFonts w:ascii="仿宋" w:eastAsia="仿宋" w:hAnsi="仿宋" w:cs="仿宋" w:hint="eastAsia"/>
          <w:sz w:val="32"/>
          <w:szCs w:val="32"/>
          <w:u w:val="thick" w:color="909090"/>
          <w:shd w:val="clear" w:color="auto" w:fill="DDDDDD"/>
        </w:rPr>
        <w:t>100%</w:t>
      </w:r>
      <w:r>
        <w:rPr>
          <w:rFonts w:ascii="仿宋" w:eastAsia="仿宋" w:hAnsi="仿宋" w:cs="仿宋" w:hint="eastAsia"/>
          <w:sz w:val="32"/>
          <w:szCs w:val="32"/>
        </w:rPr>
        <w:t>；扶贫（款）其他扶贫支出（项）</w:t>
      </w:r>
      <w:r>
        <w:rPr>
          <w:rFonts w:ascii="仿宋" w:eastAsia="仿宋" w:hAnsi="仿宋" w:cs="仿宋" w:hint="eastAsia"/>
          <w:sz w:val="32"/>
          <w:szCs w:val="32"/>
        </w:rPr>
        <w:t>:</w:t>
      </w:r>
      <w:r>
        <w:rPr>
          <w:rFonts w:ascii="仿宋" w:eastAsia="仿宋" w:hAnsi="仿宋" w:cs="仿宋" w:hint="eastAsia"/>
          <w:sz w:val="32"/>
          <w:szCs w:val="32"/>
        </w:rPr>
        <w:t>支出决算为</w:t>
      </w:r>
      <w:r>
        <w:rPr>
          <w:rFonts w:ascii="仿宋" w:eastAsia="仿宋" w:hAnsi="仿宋" w:cs="仿宋" w:hint="eastAsia"/>
          <w:sz w:val="32"/>
          <w:szCs w:val="32"/>
        </w:rPr>
        <w:t>1.4</w:t>
      </w:r>
      <w:r>
        <w:rPr>
          <w:rFonts w:ascii="仿宋" w:eastAsia="仿宋" w:hAnsi="仿宋" w:cs="仿宋" w:hint="eastAsia"/>
          <w:sz w:val="32"/>
          <w:szCs w:val="32"/>
        </w:rPr>
        <w:t>万元，</w:t>
      </w:r>
      <w:r w:rsidRPr="006F4548">
        <w:rPr>
          <w:rFonts w:ascii="仿宋" w:eastAsia="仿宋" w:hAnsi="仿宋" w:cs="仿宋" w:hint="eastAsia"/>
          <w:sz w:val="32"/>
          <w:szCs w:val="32"/>
          <w:u w:val="thick" w:color="909090"/>
          <w:shd w:val="clear" w:color="auto" w:fill="DDDDDD"/>
        </w:rPr>
        <w:t>完成预算</w:t>
      </w:r>
      <w:r w:rsidRPr="006F4548">
        <w:rPr>
          <w:rFonts w:ascii="仿宋" w:eastAsia="仿宋" w:hAnsi="仿宋" w:cs="仿宋" w:hint="eastAsia"/>
          <w:sz w:val="32"/>
          <w:szCs w:val="32"/>
          <w:u w:val="thick" w:color="909090"/>
          <w:shd w:val="clear" w:color="auto" w:fill="DDDDDD"/>
        </w:rPr>
        <w:t>100%</w:t>
      </w:r>
      <w:r>
        <w:rPr>
          <w:rFonts w:ascii="仿宋" w:eastAsia="仿宋" w:hAnsi="仿宋" w:cs="仿宋" w:hint="eastAsia"/>
          <w:sz w:val="32"/>
          <w:szCs w:val="32"/>
        </w:rPr>
        <w:t>。</w:t>
      </w:r>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住房保障支出（类）住房改革支出（款）住房公积金（项）</w:t>
      </w:r>
      <w:r>
        <w:rPr>
          <w:rFonts w:ascii="仿宋" w:eastAsia="仿宋" w:hAnsi="仿宋" w:cs="仿宋" w:hint="eastAsia"/>
          <w:sz w:val="32"/>
          <w:szCs w:val="32"/>
        </w:rPr>
        <w:t>:</w:t>
      </w:r>
      <w:r>
        <w:rPr>
          <w:rFonts w:ascii="仿宋" w:eastAsia="仿宋" w:hAnsi="仿宋" w:cs="仿宋" w:hint="eastAsia"/>
          <w:sz w:val="32"/>
          <w:szCs w:val="32"/>
        </w:rPr>
        <w:t>支出决算为</w:t>
      </w:r>
      <w:r>
        <w:rPr>
          <w:rFonts w:ascii="仿宋" w:eastAsia="仿宋" w:hAnsi="仿宋" w:cs="仿宋" w:hint="eastAsia"/>
          <w:sz w:val="32"/>
          <w:szCs w:val="32"/>
        </w:rPr>
        <w:t>15.1</w:t>
      </w:r>
      <w:r>
        <w:rPr>
          <w:rFonts w:ascii="仿宋" w:eastAsia="仿宋" w:hAnsi="仿宋" w:cs="仿宋" w:hint="eastAsia"/>
          <w:sz w:val="32"/>
          <w:szCs w:val="32"/>
        </w:rPr>
        <w:t>万元，完成预算</w:t>
      </w:r>
      <w:r>
        <w:rPr>
          <w:rFonts w:ascii="仿宋" w:eastAsia="仿宋" w:hAnsi="仿宋" w:cs="仿宋" w:hint="eastAsia"/>
          <w:sz w:val="32"/>
          <w:szCs w:val="32"/>
        </w:rPr>
        <w:t>100%</w:t>
      </w:r>
      <w:r>
        <w:rPr>
          <w:rFonts w:ascii="仿宋" w:eastAsia="仿宋" w:hAnsi="仿宋" w:cs="仿宋" w:hint="eastAsia"/>
          <w:sz w:val="32"/>
          <w:szCs w:val="32"/>
        </w:rPr>
        <w:t>。</w:t>
      </w:r>
    </w:p>
    <w:p w:rsidR="00887D77" w:rsidRDefault="00125B79">
      <w:pPr>
        <w:pStyle w:val="ad"/>
        <w:spacing w:line="560" w:lineRule="exact"/>
        <w:ind w:firstLine="643"/>
        <w:outlineLvl w:val="1"/>
        <w:rPr>
          <w:rFonts w:ascii="仿宋" w:eastAsia="仿宋" w:hAnsi="仿宋" w:cs="仿宋"/>
          <w:b/>
          <w:bCs/>
          <w:sz w:val="32"/>
          <w:szCs w:val="32"/>
        </w:rPr>
      </w:pPr>
      <w:bookmarkStart w:id="55" w:name="_Toc15396608"/>
      <w:bookmarkStart w:id="56" w:name="_Toc15377214"/>
      <w:bookmarkStart w:id="57" w:name="_Toc30795"/>
      <w:r>
        <w:rPr>
          <w:rFonts w:ascii="仿宋" w:eastAsia="仿宋" w:hAnsi="仿宋" w:cs="仿宋" w:hint="eastAsia"/>
          <w:b/>
          <w:bCs/>
          <w:sz w:val="32"/>
          <w:szCs w:val="32"/>
        </w:rPr>
        <w:t>六、一般公共预算财政拨款基本支出决算情况说明</w:t>
      </w:r>
      <w:bookmarkEnd w:id="55"/>
      <w:bookmarkEnd w:id="56"/>
      <w:bookmarkEnd w:id="57"/>
      <w:r>
        <w:rPr>
          <w:rFonts w:ascii="仿宋" w:eastAsia="仿宋" w:hAnsi="仿宋" w:cs="仿宋" w:hint="eastAsia"/>
          <w:b/>
          <w:bCs/>
          <w:sz w:val="32"/>
          <w:szCs w:val="32"/>
        </w:rPr>
        <w:tab/>
      </w:r>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年一般公共预算财政拨款基本支出</w:t>
      </w:r>
      <w:r>
        <w:rPr>
          <w:rFonts w:ascii="仿宋" w:eastAsia="仿宋" w:hAnsi="仿宋" w:cs="仿宋" w:hint="eastAsia"/>
          <w:sz w:val="32"/>
          <w:szCs w:val="32"/>
        </w:rPr>
        <w:t>250.84</w:t>
      </w:r>
      <w:r>
        <w:rPr>
          <w:rFonts w:ascii="仿宋" w:eastAsia="仿宋" w:hAnsi="仿宋" w:cs="仿宋" w:hint="eastAsia"/>
          <w:sz w:val="32"/>
          <w:szCs w:val="32"/>
        </w:rPr>
        <w:t>万元，其中：</w:t>
      </w:r>
    </w:p>
    <w:p w:rsidR="00887D77" w:rsidRDefault="00125B79">
      <w:pPr>
        <w:spacing w:line="560" w:lineRule="exact"/>
        <w:ind w:firstLineChars="200" w:firstLine="640"/>
        <w:rPr>
          <w:rFonts w:ascii="仿宋" w:eastAsia="仿宋" w:hAnsi="仿宋" w:cs="仿宋"/>
          <w:sz w:val="32"/>
          <w:szCs w:val="32"/>
        </w:rPr>
      </w:pPr>
      <w:r w:rsidRPr="006F4548">
        <w:rPr>
          <w:rFonts w:ascii="仿宋" w:eastAsia="仿宋" w:hAnsi="仿宋" w:cs="仿宋" w:hint="eastAsia"/>
          <w:sz w:val="32"/>
          <w:szCs w:val="32"/>
          <w:u w:val="thick" w:color="FFB03A"/>
          <w:shd w:val="clear" w:color="auto" w:fill="FFEFD8"/>
        </w:rPr>
        <w:t>1.</w:t>
      </w:r>
      <w:r>
        <w:rPr>
          <w:rFonts w:ascii="仿宋" w:eastAsia="仿宋" w:hAnsi="仿宋" w:cs="仿宋" w:hint="eastAsia"/>
          <w:sz w:val="32"/>
          <w:szCs w:val="32"/>
        </w:rPr>
        <w:t>人员经费</w:t>
      </w:r>
      <w:r>
        <w:rPr>
          <w:rFonts w:ascii="仿宋" w:eastAsia="仿宋" w:hAnsi="仿宋" w:cs="仿宋" w:hint="eastAsia"/>
          <w:sz w:val="32"/>
          <w:szCs w:val="32"/>
        </w:rPr>
        <w:t>235.66</w:t>
      </w:r>
      <w:r>
        <w:rPr>
          <w:rFonts w:ascii="仿宋" w:eastAsia="仿宋" w:hAnsi="仿宋" w:cs="仿宋" w:hint="eastAsia"/>
          <w:sz w:val="32"/>
          <w:szCs w:val="32"/>
        </w:rPr>
        <w:t>万元，主要包括：基本工资、津贴</w:t>
      </w:r>
      <w:r>
        <w:rPr>
          <w:rFonts w:ascii="仿宋" w:eastAsia="仿宋" w:hAnsi="仿宋" w:cs="仿宋" w:hint="eastAsia"/>
          <w:sz w:val="32"/>
          <w:szCs w:val="32"/>
        </w:rPr>
        <w:lastRenderedPageBreak/>
        <w:t>补贴、奖金、伙食补助费、绩效工资、机关事业单位基本养老保险缴费、职业年金缴费、其他社会保障缴费、其他工资福利支出、离休费、退休费、抚恤金、生活补助、</w:t>
      </w:r>
      <w:r>
        <w:rPr>
          <w:rFonts w:ascii="仿宋" w:eastAsia="仿宋" w:hAnsi="仿宋" w:cs="仿宋" w:hint="eastAsia"/>
          <w:sz w:val="32"/>
          <w:szCs w:val="32"/>
        </w:rPr>
        <w:t>医疗费补助、奖励金、住房公积金、其他对个人和家庭的补助支出等。</w:t>
      </w:r>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公用经费</w:t>
      </w:r>
      <w:r>
        <w:rPr>
          <w:rFonts w:ascii="仿宋" w:eastAsia="仿宋" w:hAnsi="仿宋" w:cs="仿宋" w:hint="eastAsia"/>
          <w:sz w:val="32"/>
          <w:szCs w:val="32"/>
        </w:rPr>
        <w:t>15.18</w:t>
      </w:r>
      <w:r>
        <w:rPr>
          <w:rFonts w:ascii="仿宋" w:eastAsia="仿宋" w:hAnsi="仿宋" w:cs="仿宋" w:hint="eastAsia"/>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887D77" w:rsidRDefault="00125B79">
      <w:pPr>
        <w:pStyle w:val="ad"/>
        <w:spacing w:line="560" w:lineRule="exact"/>
        <w:ind w:firstLine="643"/>
        <w:outlineLvl w:val="1"/>
        <w:rPr>
          <w:rFonts w:ascii="仿宋" w:eastAsia="仿宋" w:hAnsi="仿宋" w:cs="仿宋"/>
          <w:b/>
          <w:bCs/>
          <w:sz w:val="32"/>
          <w:szCs w:val="32"/>
        </w:rPr>
      </w:pPr>
      <w:bookmarkStart w:id="58" w:name="_Toc15377215"/>
      <w:bookmarkStart w:id="59" w:name="_Toc15396609"/>
      <w:bookmarkStart w:id="60" w:name="_Toc1794"/>
      <w:r>
        <w:rPr>
          <w:rFonts w:ascii="仿宋" w:eastAsia="仿宋" w:hAnsi="仿宋" w:cs="仿宋" w:hint="eastAsia"/>
          <w:b/>
          <w:bCs/>
          <w:sz w:val="32"/>
          <w:szCs w:val="32"/>
        </w:rPr>
        <w:t>七、“三公”经费财政拨款支出决算情况说明</w:t>
      </w:r>
      <w:bookmarkEnd w:id="58"/>
      <w:bookmarkEnd w:id="59"/>
      <w:bookmarkEnd w:id="60"/>
    </w:p>
    <w:p w:rsidR="00887D77" w:rsidRDefault="00125B79">
      <w:pPr>
        <w:spacing w:line="560" w:lineRule="exact"/>
        <w:ind w:firstLineChars="200" w:firstLine="640"/>
        <w:rPr>
          <w:rFonts w:ascii="仿宋" w:eastAsia="仿宋" w:hAnsi="仿宋" w:cs="仿宋"/>
          <w:sz w:val="32"/>
          <w:szCs w:val="32"/>
        </w:rPr>
      </w:pPr>
      <w:bookmarkStart w:id="61" w:name="_Toc15377216"/>
      <w:r>
        <w:rPr>
          <w:rFonts w:ascii="仿宋" w:eastAsia="仿宋" w:hAnsi="仿宋" w:cs="仿宋" w:hint="eastAsia"/>
          <w:sz w:val="32"/>
          <w:szCs w:val="32"/>
        </w:rPr>
        <w:t>（一）“三公”经费财政拨款支出决算总体情况说明</w:t>
      </w:r>
      <w:bookmarkEnd w:id="61"/>
    </w:p>
    <w:p w:rsidR="00887D77" w:rsidRDefault="00125B79">
      <w:pPr>
        <w:spacing w:line="560" w:lineRule="exact"/>
        <w:ind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年“三公”经费财政拨款支出决算为</w:t>
      </w:r>
      <w:r>
        <w:rPr>
          <w:rFonts w:ascii="仿宋" w:eastAsia="仿宋" w:hAnsi="仿宋" w:cs="仿宋" w:hint="eastAsia"/>
          <w:sz w:val="32"/>
          <w:szCs w:val="32"/>
        </w:rPr>
        <w:t>1.59</w:t>
      </w:r>
      <w:r>
        <w:rPr>
          <w:rFonts w:ascii="仿宋" w:eastAsia="仿宋" w:hAnsi="仿宋" w:cs="仿宋" w:hint="eastAsia"/>
          <w:sz w:val="32"/>
          <w:szCs w:val="32"/>
        </w:rPr>
        <w:t>万元（其中：公务用车运行费</w:t>
      </w:r>
      <w:r>
        <w:rPr>
          <w:rFonts w:ascii="仿宋" w:eastAsia="仿宋" w:hAnsi="仿宋" w:cs="仿宋" w:hint="eastAsia"/>
          <w:sz w:val="32"/>
          <w:szCs w:val="32"/>
        </w:rPr>
        <w:t>1.06</w:t>
      </w:r>
      <w:r>
        <w:rPr>
          <w:rFonts w:ascii="仿宋" w:eastAsia="仿宋" w:hAnsi="仿宋" w:cs="仿宋" w:hint="eastAsia"/>
          <w:sz w:val="32"/>
          <w:szCs w:val="32"/>
        </w:rPr>
        <w:t>万元，公务接待费</w:t>
      </w:r>
      <w:r>
        <w:rPr>
          <w:rFonts w:ascii="仿宋" w:eastAsia="仿宋" w:hAnsi="仿宋" w:cs="仿宋" w:hint="eastAsia"/>
          <w:sz w:val="32"/>
          <w:szCs w:val="32"/>
        </w:rPr>
        <w:t>0.53</w:t>
      </w:r>
      <w:r>
        <w:rPr>
          <w:rFonts w:ascii="仿宋" w:eastAsia="仿宋" w:hAnsi="仿宋" w:cs="仿宋" w:hint="eastAsia"/>
          <w:sz w:val="32"/>
          <w:szCs w:val="32"/>
        </w:rPr>
        <w:t>万元），完成</w:t>
      </w:r>
      <w:r w:rsidR="006F4548" w:rsidRPr="006F4548">
        <w:rPr>
          <w:rFonts w:ascii="仿宋" w:eastAsia="仿宋" w:hAnsi="仿宋" w:cs="仿宋" w:hint="eastAsia"/>
          <w:sz w:val="32"/>
          <w:szCs w:val="32"/>
          <w:u w:color="46CD7E"/>
        </w:rPr>
        <w:t>预算的</w:t>
      </w:r>
      <w:r>
        <w:rPr>
          <w:rFonts w:ascii="仿宋" w:eastAsia="仿宋" w:hAnsi="仿宋" w:cs="仿宋" w:hint="eastAsia"/>
          <w:sz w:val="32"/>
          <w:szCs w:val="32"/>
        </w:rPr>
        <w:t>294%</w:t>
      </w:r>
      <w:r>
        <w:rPr>
          <w:rFonts w:ascii="仿宋" w:eastAsia="仿宋" w:hAnsi="仿宋" w:cs="仿宋" w:hint="eastAsia"/>
          <w:sz w:val="32"/>
          <w:szCs w:val="32"/>
        </w:rPr>
        <w:t>，决算数大于预算数的主要原因是年初预算时，公务车驾驶员</w:t>
      </w:r>
      <w:proofErr w:type="gramStart"/>
      <w:r w:rsidRPr="006F4548">
        <w:rPr>
          <w:rFonts w:ascii="仿宋" w:eastAsia="仿宋" w:hAnsi="仿宋" w:cs="仿宋" w:hint="eastAsia"/>
          <w:sz w:val="32"/>
          <w:szCs w:val="32"/>
          <w:u w:val="thick" w:color="FFB03A"/>
          <w:shd w:val="clear" w:color="auto" w:fill="FFEFD8"/>
        </w:rPr>
        <w:t>援凉</w:t>
      </w:r>
      <w:r>
        <w:rPr>
          <w:rFonts w:ascii="仿宋" w:eastAsia="仿宋" w:hAnsi="仿宋" w:cs="仿宋" w:hint="eastAsia"/>
          <w:sz w:val="32"/>
          <w:szCs w:val="32"/>
        </w:rPr>
        <w:t>未</w:t>
      </w:r>
      <w:proofErr w:type="gramEnd"/>
      <w:r>
        <w:rPr>
          <w:rFonts w:ascii="仿宋" w:eastAsia="仿宋" w:hAnsi="仿宋" w:cs="仿宋" w:hint="eastAsia"/>
          <w:sz w:val="32"/>
          <w:szCs w:val="32"/>
        </w:rPr>
        <w:t>回单位，</w:t>
      </w:r>
      <w:proofErr w:type="gramStart"/>
      <w:r>
        <w:rPr>
          <w:rFonts w:ascii="仿宋" w:eastAsia="仿宋" w:hAnsi="仿宋" w:cs="仿宋" w:hint="eastAsia"/>
          <w:sz w:val="32"/>
          <w:szCs w:val="32"/>
        </w:rPr>
        <w:t>未预算</w:t>
      </w:r>
      <w:proofErr w:type="gramEnd"/>
      <w:r>
        <w:rPr>
          <w:rFonts w:ascii="仿宋" w:eastAsia="仿宋" w:hAnsi="仿宋" w:cs="仿宋" w:hint="eastAsia"/>
          <w:sz w:val="32"/>
          <w:szCs w:val="32"/>
        </w:rPr>
        <w:t>公务用车运行费，</w:t>
      </w:r>
      <w:r>
        <w:rPr>
          <w:rFonts w:ascii="仿宋" w:eastAsia="仿宋" w:hAnsi="仿宋" w:cs="仿宋" w:hint="eastAsia"/>
          <w:sz w:val="32"/>
          <w:szCs w:val="32"/>
        </w:rPr>
        <w:t>4</w:t>
      </w:r>
      <w:r>
        <w:rPr>
          <w:rFonts w:ascii="仿宋" w:eastAsia="仿宋" w:hAnsi="仿宋" w:cs="仿宋" w:hint="eastAsia"/>
          <w:sz w:val="32"/>
          <w:szCs w:val="32"/>
        </w:rPr>
        <w:t>月份才驾驶员回</w:t>
      </w:r>
      <w:r w:rsidR="006F4548">
        <w:rPr>
          <w:rFonts w:ascii="仿宋" w:eastAsia="仿宋" w:hAnsi="仿宋" w:cs="仿宋" w:hint="eastAsia"/>
          <w:sz w:val="32"/>
          <w:szCs w:val="32"/>
          <w:u w:val="thick" w:color="46CD7E"/>
          <w:shd w:val="clear" w:color="auto" w:fill="DAF5E5"/>
        </w:rPr>
        <w:t>单位的</w:t>
      </w:r>
      <w:r>
        <w:rPr>
          <w:rFonts w:ascii="仿宋" w:eastAsia="仿宋" w:hAnsi="仿宋" w:cs="仿宋" w:hint="eastAsia"/>
          <w:sz w:val="32"/>
          <w:szCs w:val="32"/>
        </w:rPr>
        <w:t>公务车才开始运行。</w:t>
      </w:r>
    </w:p>
    <w:p w:rsidR="00887D77" w:rsidRDefault="00125B79">
      <w:pPr>
        <w:spacing w:line="560" w:lineRule="exact"/>
        <w:ind w:firstLineChars="200" w:firstLine="640"/>
        <w:rPr>
          <w:rFonts w:ascii="仿宋" w:eastAsia="仿宋" w:hAnsi="仿宋" w:cs="仿宋"/>
          <w:sz w:val="32"/>
          <w:szCs w:val="32"/>
        </w:rPr>
      </w:pPr>
      <w:bookmarkStart w:id="62" w:name="_Toc15377217"/>
      <w:r>
        <w:rPr>
          <w:rFonts w:ascii="仿宋" w:eastAsia="仿宋" w:hAnsi="仿宋" w:cs="仿宋" w:hint="eastAsia"/>
          <w:sz w:val="32"/>
          <w:szCs w:val="32"/>
        </w:rPr>
        <w:t>（二）“三公”经费财政拨款支出决算具体情况说明</w:t>
      </w:r>
      <w:bookmarkEnd w:id="62"/>
    </w:p>
    <w:p w:rsidR="00887D77" w:rsidRDefault="00125B79">
      <w:pPr>
        <w:spacing w:line="560" w:lineRule="exact"/>
        <w:ind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年“三公”经费财政拨款支出决算中，公务用车购置及运行维护费支出决算</w:t>
      </w:r>
      <w:r>
        <w:rPr>
          <w:rFonts w:ascii="仿宋" w:eastAsia="仿宋" w:hAnsi="仿宋" w:cs="仿宋" w:hint="eastAsia"/>
          <w:sz w:val="32"/>
          <w:szCs w:val="32"/>
        </w:rPr>
        <w:t>1.06</w:t>
      </w:r>
      <w:r>
        <w:rPr>
          <w:rFonts w:ascii="仿宋" w:eastAsia="仿宋" w:hAnsi="仿宋" w:cs="仿宋" w:hint="eastAsia"/>
          <w:sz w:val="32"/>
          <w:szCs w:val="32"/>
        </w:rPr>
        <w:t>万元，占</w:t>
      </w:r>
      <w:r>
        <w:rPr>
          <w:rFonts w:ascii="仿宋" w:eastAsia="仿宋" w:hAnsi="仿宋" w:cs="仿宋" w:hint="eastAsia"/>
          <w:sz w:val="32"/>
          <w:szCs w:val="32"/>
        </w:rPr>
        <w:t>66.67%</w:t>
      </w:r>
      <w:r>
        <w:rPr>
          <w:rFonts w:ascii="仿宋" w:eastAsia="仿宋" w:hAnsi="仿宋" w:cs="仿宋" w:hint="eastAsia"/>
          <w:sz w:val="32"/>
          <w:szCs w:val="32"/>
        </w:rPr>
        <w:t>；公务接待费支出决算</w:t>
      </w:r>
      <w:r>
        <w:rPr>
          <w:rFonts w:ascii="仿宋" w:eastAsia="仿宋" w:hAnsi="仿宋" w:cs="仿宋" w:hint="eastAsia"/>
          <w:sz w:val="32"/>
          <w:szCs w:val="32"/>
        </w:rPr>
        <w:t>0.53</w:t>
      </w:r>
      <w:r>
        <w:rPr>
          <w:rFonts w:ascii="仿宋" w:eastAsia="仿宋" w:hAnsi="仿宋" w:cs="仿宋" w:hint="eastAsia"/>
          <w:sz w:val="32"/>
          <w:szCs w:val="32"/>
        </w:rPr>
        <w:t>万元，占</w:t>
      </w:r>
      <w:r>
        <w:rPr>
          <w:rFonts w:ascii="仿宋" w:eastAsia="仿宋" w:hAnsi="仿宋" w:cs="仿宋" w:hint="eastAsia"/>
          <w:sz w:val="32"/>
          <w:szCs w:val="32"/>
        </w:rPr>
        <w:t>33.33%</w:t>
      </w:r>
      <w:r>
        <w:rPr>
          <w:rFonts w:ascii="仿宋" w:eastAsia="仿宋" w:hAnsi="仿宋" w:cs="仿宋" w:hint="eastAsia"/>
          <w:sz w:val="32"/>
          <w:szCs w:val="32"/>
        </w:rPr>
        <w:t>。具体情况如下：</w:t>
      </w:r>
    </w:p>
    <w:p w:rsidR="00887D77" w:rsidRDefault="00125B79">
      <w:pPr>
        <w:pStyle w:val="a0"/>
        <w:spacing w:before="93"/>
      </w:pPr>
      <w:r>
        <w:rPr>
          <w:rFonts w:ascii="仿宋" w:eastAsia="仿宋" w:hAnsi="仿宋" w:cs="仿宋" w:hint="eastAsia"/>
          <w:noProof/>
        </w:rPr>
        <w:lastRenderedPageBreak/>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7D77" w:rsidRDefault="00125B79">
      <w:pPr>
        <w:spacing w:line="560" w:lineRule="exact"/>
        <w:jc w:val="center"/>
        <w:rPr>
          <w:rFonts w:ascii="仿宋" w:eastAsia="仿宋" w:hAnsi="仿宋" w:cs="仿宋"/>
          <w:b/>
          <w:bCs/>
          <w:sz w:val="28"/>
          <w:szCs w:val="28"/>
        </w:rPr>
      </w:pPr>
      <w:r>
        <w:rPr>
          <w:rFonts w:ascii="仿宋" w:eastAsia="仿宋" w:hAnsi="仿宋" w:cs="仿宋" w:hint="eastAsia"/>
          <w:b/>
          <w:bCs/>
          <w:sz w:val="28"/>
          <w:szCs w:val="28"/>
        </w:rPr>
        <w:t>（图</w:t>
      </w:r>
      <w:r>
        <w:rPr>
          <w:rFonts w:ascii="仿宋" w:eastAsia="仿宋" w:hAnsi="仿宋" w:cs="仿宋" w:hint="eastAsia"/>
          <w:b/>
          <w:bCs/>
          <w:sz w:val="28"/>
          <w:szCs w:val="28"/>
        </w:rPr>
        <w:t>7</w:t>
      </w:r>
      <w:r>
        <w:rPr>
          <w:rFonts w:ascii="仿宋" w:eastAsia="仿宋" w:hAnsi="仿宋" w:cs="仿宋" w:hint="eastAsia"/>
          <w:b/>
          <w:bCs/>
          <w:sz w:val="28"/>
          <w:szCs w:val="28"/>
        </w:rPr>
        <w:t>：“三公”经费财政拨款支出</w:t>
      </w:r>
      <w:r>
        <w:rPr>
          <w:rFonts w:ascii="仿宋" w:eastAsia="仿宋" w:hAnsi="仿宋" w:cs="仿宋" w:hint="eastAsia"/>
          <w:b/>
          <w:bCs/>
          <w:sz w:val="28"/>
          <w:szCs w:val="28"/>
        </w:rPr>
        <w:t>结构）</w:t>
      </w:r>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因公出国（境）经费支出</w:t>
      </w:r>
      <w:r>
        <w:rPr>
          <w:rFonts w:ascii="仿宋" w:eastAsia="仿宋" w:hAnsi="仿宋" w:cs="仿宋" w:hint="eastAsia"/>
          <w:sz w:val="32"/>
          <w:szCs w:val="32"/>
        </w:rPr>
        <w:t>0</w:t>
      </w:r>
      <w:r>
        <w:rPr>
          <w:rFonts w:ascii="仿宋" w:eastAsia="仿宋" w:hAnsi="仿宋" w:cs="仿宋" w:hint="eastAsia"/>
          <w:sz w:val="32"/>
          <w:szCs w:val="32"/>
        </w:rPr>
        <w:t>万元。</w:t>
      </w:r>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公务用车购置及运行维护费支出</w:t>
      </w:r>
      <w:r>
        <w:rPr>
          <w:rFonts w:ascii="仿宋" w:eastAsia="仿宋" w:hAnsi="仿宋" w:cs="仿宋" w:hint="eastAsia"/>
          <w:sz w:val="32"/>
          <w:szCs w:val="32"/>
        </w:rPr>
        <w:t>1.06</w:t>
      </w:r>
      <w:r>
        <w:rPr>
          <w:rFonts w:ascii="仿宋" w:eastAsia="仿宋" w:hAnsi="仿宋" w:cs="仿宋" w:hint="eastAsia"/>
          <w:sz w:val="32"/>
          <w:szCs w:val="32"/>
        </w:rPr>
        <w:t>万元</w:t>
      </w:r>
      <w:r w:rsidR="006F4548" w:rsidRPr="006F4548">
        <w:rPr>
          <w:rFonts w:ascii="仿宋" w:eastAsia="仿宋" w:hAnsi="仿宋" w:cs="仿宋" w:hint="eastAsia"/>
          <w:sz w:val="32"/>
          <w:szCs w:val="32"/>
          <w:u w:color="46CD7E"/>
        </w:rPr>
        <w:t>，</w:t>
      </w:r>
      <w:r>
        <w:rPr>
          <w:rFonts w:ascii="仿宋" w:eastAsia="仿宋" w:hAnsi="仿宋" w:cs="仿宋" w:hint="eastAsia"/>
          <w:sz w:val="32"/>
          <w:szCs w:val="32"/>
        </w:rPr>
        <w:t>完成预算</w:t>
      </w:r>
      <w:r>
        <w:rPr>
          <w:rFonts w:ascii="仿宋" w:eastAsia="仿宋" w:hAnsi="仿宋" w:cs="仿宋" w:hint="eastAsia"/>
          <w:sz w:val="32"/>
          <w:szCs w:val="32"/>
        </w:rPr>
        <w:t>100%</w:t>
      </w:r>
      <w:r>
        <w:rPr>
          <w:rFonts w:ascii="仿宋" w:eastAsia="仿宋" w:hAnsi="仿宋" w:cs="仿宋" w:hint="eastAsia"/>
          <w:sz w:val="32"/>
          <w:szCs w:val="32"/>
        </w:rPr>
        <w:t>。公务用车购置及运行维护费支出决算比</w:t>
      </w:r>
      <w:r>
        <w:rPr>
          <w:rFonts w:ascii="仿宋" w:eastAsia="仿宋" w:hAnsi="仿宋" w:cs="仿宋" w:hint="eastAsia"/>
          <w:sz w:val="32"/>
          <w:szCs w:val="32"/>
        </w:rPr>
        <w:t>2020</w:t>
      </w:r>
      <w:r>
        <w:rPr>
          <w:rFonts w:ascii="仿宋" w:eastAsia="仿宋" w:hAnsi="仿宋" w:cs="仿宋" w:hint="eastAsia"/>
          <w:sz w:val="32"/>
          <w:szCs w:val="32"/>
        </w:rPr>
        <w:t>年增加</w:t>
      </w:r>
      <w:r>
        <w:rPr>
          <w:rFonts w:ascii="仿宋" w:eastAsia="仿宋" w:hAnsi="仿宋" w:cs="仿宋" w:hint="eastAsia"/>
          <w:sz w:val="32"/>
          <w:szCs w:val="32"/>
        </w:rPr>
        <w:t>1.06</w:t>
      </w:r>
      <w:r>
        <w:rPr>
          <w:rFonts w:ascii="仿宋" w:eastAsia="仿宋" w:hAnsi="仿宋" w:cs="仿宋" w:hint="eastAsia"/>
          <w:sz w:val="32"/>
          <w:szCs w:val="32"/>
        </w:rPr>
        <w:t>万元，增长</w:t>
      </w:r>
      <w:r>
        <w:rPr>
          <w:rFonts w:ascii="仿宋" w:eastAsia="仿宋" w:hAnsi="仿宋" w:cs="仿宋" w:hint="eastAsia"/>
          <w:sz w:val="32"/>
          <w:szCs w:val="32"/>
        </w:rPr>
        <w:t>100%</w:t>
      </w:r>
      <w:r>
        <w:rPr>
          <w:rFonts w:ascii="仿宋" w:eastAsia="仿宋" w:hAnsi="仿宋" w:cs="仿宋" w:hint="eastAsia"/>
          <w:sz w:val="32"/>
          <w:szCs w:val="32"/>
        </w:rPr>
        <w:t>。主要原因是</w:t>
      </w:r>
      <w:r>
        <w:rPr>
          <w:rFonts w:ascii="仿宋" w:eastAsia="仿宋" w:hAnsi="仿宋" w:cs="仿宋" w:hint="eastAsia"/>
          <w:sz w:val="32"/>
          <w:szCs w:val="32"/>
        </w:rPr>
        <w:t>2020</w:t>
      </w:r>
      <w:r>
        <w:rPr>
          <w:rFonts w:ascii="仿宋" w:eastAsia="仿宋" w:hAnsi="仿宋" w:cs="仿宋" w:hint="eastAsia"/>
          <w:sz w:val="32"/>
          <w:szCs w:val="32"/>
        </w:rPr>
        <w:t>年单位驾驶员</w:t>
      </w:r>
      <w:proofErr w:type="gramStart"/>
      <w:r>
        <w:rPr>
          <w:rFonts w:ascii="仿宋" w:eastAsia="仿宋" w:hAnsi="仿宋" w:cs="仿宋" w:hint="eastAsia"/>
          <w:sz w:val="32"/>
          <w:szCs w:val="32"/>
        </w:rPr>
        <w:t>援凉未</w:t>
      </w:r>
      <w:proofErr w:type="gramEnd"/>
      <w:r>
        <w:rPr>
          <w:rFonts w:ascii="仿宋" w:eastAsia="仿宋" w:hAnsi="仿宋" w:cs="仿宋" w:hint="eastAsia"/>
          <w:sz w:val="32"/>
          <w:szCs w:val="32"/>
        </w:rPr>
        <w:t>在家无人驾驶未开支费用。</w:t>
      </w:r>
      <w:r>
        <w:rPr>
          <w:rFonts w:ascii="仿宋" w:eastAsia="仿宋" w:hAnsi="仿宋" w:cs="仿宋" w:hint="eastAsia"/>
          <w:b/>
          <w:bCs/>
          <w:sz w:val="32"/>
          <w:szCs w:val="32"/>
        </w:rPr>
        <w:t>其中：</w:t>
      </w:r>
      <w:r>
        <w:rPr>
          <w:rFonts w:ascii="仿宋" w:eastAsia="仿宋" w:hAnsi="仿宋" w:cs="仿宋" w:hint="eastAsia"/>
          <w:sz w:val="32"/>
          <w:szCs w:val="32"/>
        </w:rPr>
        <w:t>公务用车购置支出</w:t>
      </w:r>
      <w:r>
        <w:rPr>
          <w:rFonts w:ascii="仿宋" w:eastAsia="仿宋" w:hAnsi="仿宋" w:cs="仿宋" w:hint="eastAsia"/>
          <w:sz w:val="32"/>
          <w:szCs w:val="32"/>
        </w:rPr>
        <w:t>0</w:t>
      </w:r>
      <w:r>
        <w:rPr>
          <w:rFonts w:ascii="仿宋" w:eastAsia="仿宋" w:hAnsi="仿宋" w:cs="仿宋" w:hint="eastAsia"/>
          <w:sz w:val="32"/>
          <w:szCs w:val="32"/>
        </w:rPr>
        <w:t>万元，截至</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月底，单位共有其他车辆</w:t>
      </w:r>
      <w:r>
        <w:rPr>
          <w:rFonts w:ascii="仿宋" w:eastAsia="仿宋" w:hAnsi="仿宋" w:cs="仿宋" w:hint="eastAsia"/>
          <w:sz w:val="32"/>
          <w:szCs w:val="32"/>
        </w:rPr>
        <w:t>1</w:t>
      </w:r>
      <w:r>
        <w:rPr>
          <w:rFonts w:ascii="仿宋" w:eastAsia="仿宋" w:hAnsi="仿宋" w:cs="仿宋" w:hint="eastAsia"/>
          <w:sz w:val="32"/>
          <w:szCs w:val="32"/>
        </w:rPr>
        <w:t>辆。公务用车运行维护费支出</w:t>
      </w:r>
      <w:r>
        <w:rPr>
          <w:rFonts w:ascii="仿宋" w:eastAsia="仿宋" w:hAnsi="仿宋" w:cs="仿宋" w:hint="eastAsia"/>
          <w:sz w:val="32"/>
          <w:szCs w:val="32"/>
        </w:rPr>
        <w:t>1.06</w:t>
      </w:r>
      <w:r>
        <w:rPr>
          <w:rFonts w:ascii="仿宋" w:eastAsia="仿宋" w:hAnsi="仿宋" w:cs="仿宋" w:hint="eastAsia"/>
          <w:sz w:val="32"/>
          <w:szCs w:val="32"/>
        </w:rPr>
        <w:t>万元，主要用于长江禁捕、渔政执法工作等所需的公务用车燃料费、维修费、过路过桥费、保险费等支出。</w:t>
      </w:r>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公务接待费支出</w:t>
      </w:r>
      <w:r>
        <w:rPr>
          <w:rFonts w:ascii="仿宋" w:eastAsia="仿宋" w:hAnsi="仿宋" w:cs="仿宋" w:hint="eastAsia"/>
          <w:sz w:val="32"/>
          <w:szCs w:val="32"/>
        </w:rPr>
        <w:t>0.53</w:t>
      </w:r>
      <w:r>
        <w:rPr>
          <w:rFonts w:ascii="仿宋" w:eastAsia="仿宋" w:hAnsi="仿宋" w:cs="仿宋" w:hint="eastAsia"/>
          <w:sz w:val="32"/>
          <w:szCs w:val="32"/>
        </w:rPr>
        <w:t>万元，完成预算</w:t>
      </w:r>
      <w:r>
        <w:rPr>
          <w:rFonts w:ascii="仿宋" w:eastAsia="仿宋" w:hAnsi="仿宋" w:cs="仿宋" w:hint="eastAsia"/>
          <w:sz w:val="32"/>
          <w:szCs w:val="32"/>
        </w:rPr>
        <w:t>100%</w:t>
      </w:r>
      <w:r>
        <w:rPr>
          <w:rFonts w:ascii="仿宋" w:eastAsia="仿宋" w:hAnsi="仿宋" w:cs="仿宋" w:hint="eastAsia"/>
          <w:sz w:val="32"/>
          <w:szCs w:val="32"/>
        </w:rPr>
        <w:t>。公务接待费支出决</w:t>
      </w:r>
      <w:r>
        <w:rPr>
          <w:rFonts w:ascii="仿宋" w:eastAsia="仿宋" w:hAnsi="仿宋" w:cs="仿宋" w:hint="eastAsia"/>
          <w:sz w:val="32"/>
          <w:szCs w:val="32"/>
        </w:rPr>
        <w:t>算比</w:t>
      </w:r>
      <w:r>
        <w:rPr>
          <w:rFonts w:ascii="仿宋" w:eastAsia="仿宋" w:hAnsi="仿宋" w:cs="仿宋" w:hint="eastAsia"/>
          <w:sz w:val="32"/>
          <w:szCs w:val="32"/>
        </w:rPr>
        <w:t>2020</w:t>
      </w:r>
      <w:r>
        <w:rPr>
          <w:rFonts w:ascii="仿宋" w:eastAsia="仿宋" w:hAnsi="仿宋" w:cs="仿宋" w:hint="eastAsia"/>
          <w:sz w:val="32"/>
          <w:szCs w:val="32"/>
        </w:rPr>
        <w:t>年减少</w:t>
      </w:r>
      <w:r>
        <w:rPr>
          <w:rFonts w:ascii="仿宋" w:eastAsia="仿宋" w:hAnsi="仿宋" w:cs="仿宋" w:hint="eastAsia"/>
          <w:sz w:val="32"/>
          <w:szCs w:val="32"/>
        </w:rPr>
        <w:t>0.05</w:t>
      </w:r>
      <w:r>
        <w:rPr>
          <w:rFonts w:ascii="仿宋" w:eastAsia="仿宋" w:hAnsi="仿宋" w:cs="仿宋" w:hint="eastAsia"/>
          <w:sz w:val="32"/>
          <w:szCs w:val="32"/>
        </w:rPr>
        <w:t>万元，下降</w:t>
      </w:r>
      <w:r>
        <w:rPr>
          <w:rFonts w:ascii="仿宋" w:eastAsia="仿宋" w:hAnsi="仿宋" w:cs="仿宋" w:hint="eastAsia"/>
          <w:sz w:val="32"/>
          <w:szCs w:val="32"/>
        </w:rPr>
        <w:t>8.68%</w:t>
      </w:r>
      <w:r>
        <w:rPr>
          <w:rFonts w:ascii="仿宋" w:eastAsia="仿宋" w:hAnsi="仿宋" w:cs="仿宋" w:hint="eastAsia"/>
          <w:sz w:val="32"/>
          <w:szCs w:val="32"/>
        </w:rPr>
        <w:t>。主要原因是上级检查工作减少。</w:t>
      </w:r>
      <w:r>
        <w:rPr>
          <w:rFonts w:ascii="仿宋" w:eastAsia="仿宋" w:hAnsi="仿宋" w:cs="仿宋" w:hint="eastAsia"/>
          <w:b/>
          <w:bCs/>
          <w:sz w:val="32"/>
          <w:szCs w:val="32"/>
        </w:rPr>
        <w:t>其中：</w:t>
      </w:r>
      <w:r>
        <w:rPr>
          <w:rFonts w:ascii="仿宋" w:eastAsia="仿宋" w:hAnsi="仿宋" w:cs="仿宋" w:hint="eastAsia"/>
          <w:sz w:val="32"/>
          <w:szCs w:val="32"/>
        </w:rPr>
        <w:t>国内公务接待支出</w:t>
      </w:r>
      <w:r>
        <w:rPr>
          <w:rFonts w:ascii="仿宋" w:eastAsia="仿宋" w:hAnsi="仿宋" w:cs="仿宋" w:hint="eastAsia"/>
          <w:sz w:val="32"/>
          <w:szCs w:val="32"/>
        </w:rPr>
        <w:t>0.53</w:t>
      </w:r>
      <w:r>
        <w:rPr>
          <w:rFonts w:ascii="仿宋" w:eastAsia="仿宋" w:hAnsi="仿宋" w:cs="仿宋" w:hint="eastAsia"/>
          <w:sz w:val="32"/>
          <w:szCs w:val="32"/>
        </w:rPr>
        <w:lastRenderedPageBreak/>
        <w:t>万元，主要用于鱼米之乡创建、“打非断链”专项检查、农产品检查等工作开支的用餐费等。国内公务接待</w:t>
      </w:r>
      <w:r>
        <w:rPr>
          <w:rFonts w:ascii="仿宋" w:eastAsia="仿宋" w:hAnsi="仿宋" w:cs="仿宋" w:hint="eastAsia"/>
          <w:sz w:val="32"/>
          <w:szCs w:val="32"/>
        </w:rPr>
        <w:t>10</w:t>
      </w:r>
      <w:r>
        <w:rPr>
          <w:rFonts w:ascii="仿宋" w:eastAsia="仿宋" w:hAnsi="仿宋" w:cs="仿宋" w:hint="eastAsia"/>
          <w:sz w:val="32"/>
          <w:szCs w:val="32"/>
        </w:rPr>
        <w:t>批次，</w:t>
      </w:r>
      <w:r>
        <w:rPr>
          <w:rFonts w:ascii="仿宋" w:eastAsia="仿宋" w:hAnsi="仿宋" w:cs="仿宋" w:hint="eastAsia"/>
          <w:sz w:val="32"/>
          <w:szCs w:val="32"/>
        </w:rPr>
        <w:t>62</w:t>
      </w:r>
      <w:r>
        <w:rPr>
          <w:rFonts w:ascii="仿宋" w:eastAsia="仿宋" w:hAnsi="仿宋" w:cs="仿宋" w:hint="eastAsia"/>
          <w:sz w:val="32"/>
          <w:szCs w:val="32"/>
        </w:rPr>
        <w:t>人次（不包括陪同人员），共计支出</w:t>
      </w:r>
      <w:r>
        <w:rPr>
          <w:rFonts w:ascii="仿宋" w:eastAsia="仿宋" w:hAnsi="仿宋" w:cs="仿宋" w:hint="eastAsia"/>
          <w:sz w:val="32"/>
          <w:szCs w:val="32"/>
        </w:rPr>
        <w:t>0.53</w:t>
      </w:r>
      <w:r>
        <w:rPr>
          <w:rFonts w:ascii="仿宋" w:eastAsia="仿宋" w:hAnsi="仿宋" w:cs="仿宋" w:hint="eastAsia"/>
          <w:sz w:val="32"/>
          <w:szCs w:val="32"/>
        </w:rPr>
        <w:t>万元，具体内容包括：“鱼米之乡”创建工作开支</w:t>
      </w:r>
      <w:r>
        <w:rPr>
          <w:rFonts w:ascii="仿宋" w:eastAsia="仿宋" w:hAnsi="仿宋" w:cs="仿宋" w:hint="eastAsia"/>
          <w:sz w:val="32"/>
          <w:szCs w:val="32"/>
        </w:rPr>
        <w:t>0.1</w:t>
      </w:r>
      <w:r>
        <w:rPr>
          <w:rFonts w:ascii="仿宋" w:eastAsia="仿宋" w:hAnsi="仿宋" w:cs="仿宋" w:hint="eastAsia"/>
          <w:sz w:val="32"/>
          <w:szCs w:val="32"/>
        </w:rPr>
        <w:t>万元；“打非断链”专项检查开支</w:t>
      </w:r>
      <w:r>
        <w:rPr>
          <w:rFonts w:ascii="仿宋" w:eastAsia="仿宋" w:hAnsi="仿宋" w:cs="仿宋" w:hint="eastAsia"/>
          <w:sz w:val="32"/>
          <w:szCs w:val="32"/>
        </w:rPr>
        <w:t>0.21</w:t>
      </w:r>
      <w:r>
        <w:rPr>
          <w:rFonts w:ascii="仿宋" w:eastAsia="仿宋" w:hAnsi="仿宋" w:cs="仿宋" w:hint="eastAsia"/>
          <w:sz w:val="32"/>
          <w:szCs w:val="32"/>
        </w:rPr>
        <w:t>；农产品抽检开支</w:t>
      </w:r>
      <w:r>
        <w:rPr>
          <w:rFonts w:ascii="仿宋" w:eastAsia="仿宋" w:hAnsi="仿宋" w:cs="仿宋" w:hint="eastAsia"/>
          <w:sz w:val="32"/>
          <w:szCs w:val="32"/>
        </w:rPr>
        <w:t>0.06</w:t>
      </w:r>
      <w:r>
        <w:rPr>
          <w:rFonts w:ascii="仿宋" w:eastAsia="仿宋" w:hAnsi="仿宋" w:cs="仿宋" w:hint="eastAsia"/>
          <w:sz w:val="32"/>
          <w:szCs w:val="32"/>
        </w:rPr>
        <w:t>万元；</w:t>
      </w:r>
      <w:r w:rsidRPr="006F4548">
        <w:rPr>
          <w:rFonts w:ascii="仿宋" w:eastAsia="仿宋" w:hAnsi="仿宋" w:cs="仿宋" w:hint="eastAsia"/>
          <w:sz w:val="32"/>
          <w:szCs w:val="32"/>
          <w:u w:val="thick" w:color="909090"/>
          <w:shd w:val="clear" w:color="auto" w:fill="DDDDDD"/>
        </w:rPr>
        <w:t>川大科技服务开支</w:t>
      </w:r>
      <w:r w:rsidRPr="006F4548">
        <w:rPr>
          <w:rFonts w:ascii="仿宋" w:eastAsia="仿宋" w:hAnsi="仿宋" w:cs="仿宋" w:hint="eastAsia"/>
          <w:sz w:val="32"/>
          <w:szCs w:val="32"/>
          <w:u w:val="thick" w:color="909090"/>
          <w:shd w:val="clear" w:color="auto" w:fill="DDDDDD"/>
        </w:rPr>
        <w:t>0.16</w:t>
      </w:r>
      <w:r w:rsidRPr="006F4548">
        <w:rPr>
          <w:rFonts w:ascii="仿宋" w:eastAsia="仿宋" w:hAnsi="仿宋" w:cs="仿宋" w:hint="eastAsia"/>
          <w:sz w:val="32"/>
          <w:szCs w:val="32"/>
          <w:u w:val="thick" w:color="909090"/>
          <w:shd w:val="clear" w:color="auto" w:fill="DDDDDD"/>
        </w:rPr>
        <w:t>万元。</w:t>
      </w:r>
      <w:bookmarkStart w:id="63" w:name="_Toc15396610"/>
      <w:bookmarkStart w:id="64" w:name="_Toc15377218"/>
    </w:p>
    <w:p w:rsidR="00887D77" w:rsidRDefault="00125B79">
      <w:pPr>
        <w:pStyle w:val="ad"/>
        <w:spacing w:line="560" w:lineRule="exact"/>
        <w:ind w:firstLine="643"/>
        <w:outlineLvl w:val="1"/>
        <w:rPr>
          <w:rFonts w:ascii="仿宋" w:eastAsia="仿宋" w:hAnsi="仿宋" w:cs="仿宋"/>
          <w:b/>
          <w:bCs/>
          <w:sz w:val="32"/>
          <w:szCs w:val="32"/>
        </w:rPr>
      </w:pPr>
      <w:bookmarkStart w:id="65" w:name="_Toc24237"/>
      <w:r>
        <w:rPr>
          <w:rFonts w:ascii="仿宋" w:eastAsia="仿宋" w:hAnsi="仿宋" w:cs="仿宋" w:hint="eastAsia"/>
          <w:b/>
          <w:bCs/>
          <w:sz w:val="32"/>
          <w:szCs w:val="32"/>
        </w:rPr>
        <w:t>八、政府性基金预算支出决算情况说明</w:t>
      </w:r>
      <w:bookmarkEnd w:id="63"/>
      <w:bookmarkEnd w:id="64"/>
      <w:bookmarkEnd w:id="65"/>
    </w:p>
    <w:p w:rsidR="00887D77" w:rsidRDefault="00125B79">
      <w:pPr>
        <w:spacing w:line="560" w:lineRule="exact"/>
        <w:ind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年政府性基金预算财政拨款支出</w:t>
      </w:r>
      <w:r>
        <w:rPr>
          <w:rFonts w:ascii="仿宋" w:eastAsia="仿宋" w:hAnsi="仿宋" w:cs="仿宋" w:hint="eastAsia"/>
          <w:sz w:val="32"/>
          <w:szCs w:val="32"/>
        </w:rPr>
        <w:t>0</w:t>
      </w:r>
      <w:r>
        <w:rPr>
          <w:rFonts w:ascii="仿宋" w:eastAsia="仿宋" w:hAnsi="仿宋" w:cs="仿宋" w:hint="eastAsia"/>
          <w:sz w:val="32"/>
          <w:szCs w:val="32"/>
        </w:rPr>
        <w:t>万元。</w:t>
      </w:r>
    </w:p>
    <w:p w:rsidR="00887D77" w:rsidRDefault="00125B79">
      <w:pPr>
        <w:pStyle w:val="ad"/>
        <w:spacing w:line="560" w:lineRule="exact"/>
        <w:ind w:firstLine="643"/>
        <w:outlineLvl w:val="1"/>
        <w:rPr>
          <w:rFonts w:ascii="仿宋" w:eastAsia="仿宋" w:hAnsi="仿宋" w:cs="仿宋"/>
          <w:b/>
          <w:bCs/>
          <w:sz w:val="32"/>
          <w:szCs w:val="32"/>
        </w:rPr>
      </w:pPr>
      <w:bookmarkStart w:id="66" w:name="_Toc15377219"/>
      <w:bookmarkStart w:id="67" w:name="_Toc15396611"/>
      <w:bookmarkStart w:id="68" w:name="_Toc25895"/>
      <w:r>
        <w:rPr>
          <w:rFonts w:ascii="仿宋" w:eastAsia="仿宋" w:hAnsi="仿宋" w:cs="仿宋" w:hint="eastAsia"/>
          <w:b/>
          <w:bCs/>
          <w:sz w:val="32"/>
          <w:szCs w:val="32"/>
        </w:rPr>
        <w:t>九、国有资本经营预算支出决</w:t>
      </w:r>
      <w:r>
        <w:rPr>
          <w:rFonts w:ascii="仿宋" w:eastAsia="仿宋" w:hAnsi="仿宋" w:cs="仿宋" w:hint="eastAsia"/>
          <w:b/>
          <w:bCs/>
          <w:sz w:val="32"/>
          <w:szCs w:val="32"/>
        </w:rPr>
        <w:t>算情况说明</w:t>
      </w:r>
      <w:bookmarkEnd w:id="66"/>
      <w:bookmarkEnd w:id="67"/>
      <w:bookmarkEnd w:id="68"/>
    </w:p>
    <w:p w:rsidR="00887D77" w:rsidRDefault="00125B79">
      <w:pPr>
        <w:spacing w:line="560" w:lineRule="exact"/>
        <w:ind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年国有资本经营预算财政拨款支出</w:t>
      </w:r>
      <w:r>
        <w:rPr>
          <w:rFonts w:ascii="仿宋" w:eastAsia="仿宋" w:hAnsi="仿宋" w:cs="仿宋" w:hint="eastAsia"/>
          <w:sz w:val="32"/>
          <w:szCs w:val="32"/>
        </w:rPr>
        <w:t>0</w:t>
      </w:r>
      <w:r>
        <w:rPr>
          <w:rFonts w:ascii="仿宋" w:eastAsia="仿宋" w:hAnsi="仿宋" w:cs="仿宋" w:hint="eastAsia"/>
          <w:sz w:val="32"/>
          <w:szCs w:val="32"/>
        </w:rPr>
        <w:t>万元。</w:t>
      </w:r>
    </w:p>
    <w:p w:rsidR="00887D77" w:rsidRDefault="00125B79">
      <w:pPr>
        <w:pStyle w:val="ad"/>
        <w:spacing w:line="560" w:lineRule="exact"/>
        <w:ind w:firstLine="643"/>
        <w:outlineLvl w:val="1"/>
        <w:rPr>
          <w:rFonts w:ascii="仿宋" w:eastAsia="仿宋" w:hAnsi="仿宋" w:cs="仿宋"/>
          <w:b/>
          <w:bCs/>
          <w:sz w:val="32"/>
          <w:szCs w:val="32"/>
        </w:rPr>
      </w:pPr>
      <w:bookmarkStart w:id="69" w:name="_Toc15396612"/>
      <w:bookmarkStart w:id="70" w:name="_Toc15377221"/>
      <w:bookmarkStart w:id="71" w:name="_Toc7799"/>
      <w:r>
        <w:rPr>
          <w:rFonts w:ascii="仿宋" w:eastAsia="仿宋" w:hAnsi="仿宋" w:cs="仿宋" w:hint="eastAsia"/>
          <w:b/>
          <w:bCs/>
          <w:sz w:val="32"/>
          <w:szCs w:val="32"/>
        </w:rPr>
        <w:t>十、其他重要事项的情况说明</w:t>
      </w:r>
      <w:bookmarkEnd w:id="69"/>
      <w:bookmarkEnd w:id="70"/>
      <w:bookmarkEnd w:id="71"/>
    </w:p>
    <w:p w:rsidR="00887D77" w:rsidRDefault="00125B79">
      <w:pPr>
        <w:spacing w:line="560" w:lineRule="exact"/>
        <w:ind w:firstLineChars="200" w:firstLine="640"/>
        <w:rPr>
          <w:rFonts w:ascii="仿宋" w:eastAsia="仿宋" w:hAnsi="仿宋" w:cs="仿宋"/>
          <w:sz w:val="32"/>
          <w:szCs w:val="32"/>
        </w:rPr>
      </w:pPr>
      <w:bookmarkStart w:id="72" w:name="_Toc15377222"/>
      <w:r>
        <w:rPr>
          <w:rFonts w:ascii="仿宋" w:eastAsia="仿宋" w:hAnsi="仿宋" w:cs="仿宋" w:hint="eastAsia"/>
          <w:sz w:val="32"/>
          <w:szCs w:val="32"/>
        </w:rPr>
        <w:t>（一）机关运行经费支出情况</w:t>
      </w:r>
      <w:bookmarkEnd w:id="72"/>
    </w:p>
    <w:p w:rsidR="00887D77" w:rsidRDefault="00125B79">
      <w:pPr>
        <w:spacing w:line="560" w:lineRule="exact"/>
        <w:ind w:firstLineChars="200" w:firstLine="640"/>
        <w:rPr>
          <w:rFonts w:ascii="仿宋" w:eastAsia="仿宋" w:hAnsi="仿宋" w:cs="仿宋"/>
          <w:b/>
          <w:sz w:val="32"/>
          <w:szCs w:val="32"/>
          <w:highlight w:val="yellow"/>
        </w:rPr>
      </w:pPr>
      <w:r>
        <w:rPr>
          <w:rFonts w:ascii="仿宋" w:eastAsia="仿宋" w:hAnsi="仿宋" w:cs="仿宋" w:hint="eastAsia"/>
          <w:sz w:val="32"/>
          <w:szCs w:val="32"/>
        </w:rPr>
        <w:t>2021</w:t>
      </w:r>
      <w:r>
        <w:rPr>
          <w:rFonts w:ascii="仿宋" w:eastAsia="仿宋" w:hAnsi="仿宋" w:cs="仿宋" w:hint="eastAsia"/>
          <w:sz w:val="32"/>
          <w:szCs w:val="32"/>
        </w:rPr>
        <w:t>年，水产渔政局机关运行经费支出</w:t>
      </w:r>
      <w:r>
        <w:rPr>
          <w:rFonts w:ascii="仿宋" w:eastAsia="仿宋" w:hAnsi="仿宋" w:cs="仿宋" w:hint="eastAsia"/>
          <w:sz w:val="32"/>
          <w:szCs w:val="32"/>
        </w:rPr>
        <w:t>15.18</w:t>
      </w:r>
      <w:r>
        <w:rPr>
          <w:rFonts w:ascii="仿宋" w:eastAsia="仿宋" w:hAnsi="仿宋" w:cs="仿宋" w:hint="eastAsia"/>
          <w:sz w:val="32"/>
          <w:szCs w:val="32"/>
        </w:rPr>
        <w:t>万元，比</w:t>
      </w:r>
      <w:r>
        <w:rPr>
          <w:rFonts w:ascii="仿宋" w:eastAsia="仿宋" w:hAnsi="仿宋" w:cs="仿宋" w:hint="eastAsia"/>
          <w:sz w:val="32"/>
          <w:szCs w:val="32"/>
        </w:rPr>
        <w:t>2020</w:t>
      </w:r>
      <w:r>
        <w:rPr>
          <w:rFonts w:ascii="仿宋" w:eastAsia="仿宋" w:hAnsi="仿宋" w:cs="仿宋" w:hint="eastAsia"/>
          <w:sz w:val="32"/>
          <w:szCs w:val="32"/>
        </w:rPr>
        <w:t>年减少</w:t>
      </w:r>
      <w:r>
        <w:rPr>
          <w:rFonts w:ascii="仿宋" w:eastAsia="仿宋" w:hAnsi="仿宋" w:cs="仿宋" w:hint="eastAsia"/>
          <w:sz w:val="32"/>
          <w:szCs w:val="32"/>
        </w:rPr>
        <w:t>13.82</w:t>
      </w:r>
      <w:r>
        <w:rPr>
          <w:rFonts w:ascii="仿宋" w:eastAsia="仿宋" w:hAnsi="仿宋" w:cs="仿宋" w:hint="eastAsia"/>
          <w:sz w:val="32"/>
          <w:szCs w:val="32"/>
        </w:rPr>
        <w:t>万元，下降</w:t>
      </w:r>
      <w:r>
        <w:rPr>
          <w:rFonts w:ascii="仿宋" w:eastAsia="仿宋" w:hAnsi="仿宋" w:cs="仿宋" w:hint="eastAsia"/>
          <w:sz w:val="32"/>
          <w:szCs w:val="32"/>
        </w:rPr>
        <w:t>47.66%</w:t>
      </w:r>
      <w:r>
        <w:rPr>
          <w:rFonts w:ascii="仿宋" w:eastAsia="仿宋" w:hAnsi="仿宋" w:cs="仿宋" w:hint="eastAsia"/>
          <w:sz w:val="32"/>
          <w:szCs w:val="32"/>
        </w:rPr>
        <w:t>。主要原因是把增殖</w:t>
      </w:r>
      <w:proofErr w:type="gramStart"/>
      <w:r>
        <w:rPr>
          <w:rFonts w:ascii="仿宋" w:eastAsia="仿宋" w:hAnsi="仿宋" w:cs="仿宋" w:hint="eastAsia"/>
          <w:sz w:val="32"/>
          <w:szCs w:val="32"/>
        </w:rPr>
        <w:t>放流专项</w:t>
      </w:r>
      <w:proofErr w:type="gramEnd"/>
      <w:r>
        <w:rPr>
          <w:rFonts w:ascii="仿宋" w:eastAsia="仿宋" w:hAnsi="仿宋" w:cs="仿宋" w:hint="eastAsia"/>
          <w:sz w:val="32"/>
          <w:szCs w:val="32"/>
        </w:rPr>
        <w:t>工作费用、科技园经费</w:t>
      </w:r>
      <w:r>
        <w:rPr>
          <w:rFonts w:ascii="仿宋" w:eastAsia="仿宋" w:hAnsi="仿宋" w:cs="仿宋" w:hint="eastAsia"/>
          <w:sz w:val="32"/>
          <w:szCs w:val="32"/>
        </w:rPr>
        <w:t>及长江禁捕工作经费纳入了其他收入。</w:t>
      </w:r>
    </w:p>
    <w:p w:rsidR="00887D77" w:rsidRDefault="00125B79">
      <w:pPr>
        <w:spacing w:line="560" w:lineRule="exact"/>
        <w:ind w:firstLineChars="200" w:firstLine="640"/>
        <w:rPr>
          <w:rFonts w:ascii="仿宋" w:eastAsia="仿宋" w:hAnsi="仿宋" w:cs="仿宋"/>
          <w:sz w:val="32"/>
          <w:szCs w:val="32"/>
        </w:rPr>
      </w:pPr>
      <w:bookmarkStart w:id="73" w:name="_Toc15377223"/>
      <w:r>
        <w:rPr>
          <w:rFonts w:ascii="仿宋" w:eastAsia="仿宋" w:hAnsi="仿宋" w:cs="仿宋" w:hint="eastAsia"/>
          <w:sz w:val="32"/>
          <w:szCs w:val="32"/>
        </w:rPr>
        <w:t>（二）政府采购支出情况</w:t>
      </w:r>
      <w:bookmarkEnd w:id="73"/>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年，水产渔政局政府采购支出总额</w:t>
      </w:r>
      <w:r>
        <w:rPr>
          <w:rFonts w:ascii="仿宋" w:eastAsia="仿宋" w:hAnsi="仿宋" w:cs="仿宋" w:hint="eastAsia"/>
          <w:sz w:val="32"/>
          <w:szCs w:val="32"/>
        </w:rPr>
        <w:t>20.19</w:t>
      </w:r>
      <w:r>
        <w:rPr>
          <w:rFonts w:ascii="仿宋" w:eastAsia="仿宋" w:hAnsi="仿宋" w:cs="仿宋" w:hint="eastAsia"/>
          <w:sz w:val="32"/>
          <w:szCs w:val="32"/>
        </w:rPr>
        <w:t>万元，其中：政府采购货物支出</w:t>
      </w:r>
      <w:r>
        <w:rPr>
          <w:rFonts w:ascii="仿宋" w:eastAsia="仿宋" w:hAnsi="仿宋" w:cs="仿宋" w:hint="eastAsia"/>
          <w:sz w:val="32"/>
          <w:szCs w:val="32"/>
        </w:rPr>
        <w:t>20.19</w:t>
      </w:r>
      <w:r>
        <w:rPr>
          <w:rFonts w:ascii="仿宋" w:eastAsia="仿宋" w:hAnsi="仿宋" w:cs="仿宋" w:hint="eastAsia"/>
          <w:sz w:val="32"/>
          <w:szCs w:val="32"/>
        </w:rPr>
        <w:t>万元。主要用于增殖放流鱼苗采购。授予中小企业合同金额</w:t>
      </w:r>
      <w:r>
        <w:rPr>
          <w:rFonts w:ascii="仿宋" w:eastAsia="仿宋" w:hAnsi="仿宋" w:cs="仿宋" w:hint="eastAsia"/>
          <w:sz w:val="32"/>
          <w:szCs w:val="32"/>
        </w:rPr>
        <w:t>20.19</w:t>
      </w:r>
      <w:r>
        <w:rPr>
          <w:rFonts w:ascii="仿宋" w:eastAsia="仿宋" w:hAnsi="仿宋" w:cs="仿宋" w:hint="eastAsia"/>
          <w:sz w:val="32"/>
          <w:szCs w:val="32"/>
        </w:rPr>
        <w:t>万元，</w:t>
      </w:r>
      <w:r w:rsidRPr="006F4548">
        <w:rPr>
          <w:rFonts w:ascii="仿宋" w:eastAsia="仿宋" w:hAnsi="仿宋" w:cs="仿宋" w:hint="eastAsia"/>
          <w:sz w:val="32"/>
          <w:szCs w:val="32"/>
          <w:u w:val="thick" w:color="909090"/>
          <w:shd w:val="clear" w:color="auto" w:fill="DDDDDD"/>
        </w:rPr>
        <w:t>占政府采购支出总额的</w:t>
      </w:r>
      <w:r w:rsidRPr="006F4548">
        <w:rPr>
          <w:rFonts w:ascii="仿宋" w:eastAsia="仿宋" w:hAnsi="仿宋" w:cs="仿宋" w:hint="eastAsia"/>
          <w:sz w:val="32"/>
          <w:szCs w:val="32"/>
          <w:u w:val="thick" w:color="909090"/>
          <w:shd w:val="clear" w:color="auto" w:fill="DDDDDD"/>
        </w:rPr>
        <w:t>100%</w:t>
      </w:r>
      <w:r>
        <w:rPr>
          <w:rFonts w:ascii="仿宋" w:eastAsia="仿宋" w:hAnsi="仿宋" w:cs="仿宋" w:hint="eastAsia"/>
          <w:sz w:val="32"/>
          <w:szCs w:val="32"/>
        </w:rPr>
        <w:t>，其中：授予小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合同金额</w:t>
      </w:r>
      <w:r>
        <w:rPr>
          <w:rFonts w:ascii="仿宋" w:eastAsia="仿宋" w:hAnsi="仿宋" w:cs="仿宋" w:hint="eastAsia"/>
          <w:sz w:val="32"/>
          <w:szCs w:val="32"/>
        </w:rPr>
        <w:t>20.19</w:t>
      </w:r>
      <w:r>
        <w:rPr>
          <w:rFonts w:ascii="仿宋" w:eastAsia="仿宋" w:hAnsi="仿宋" w:cs="仿宋" w:hint="eastAsia"/>
          <w:sz w:val="32"/>
          <w:szCs w:val="32"/>
        </w:rPr>
        <w:t>万元，</w:t>
      </w:r>
      <w:r w:rsidRPr="006F4548">
        <w:rPr>
          <w:rFonts w:ascii="仿宋" w:eastAsia="仿宋" w:hAnsi="仿宋" w:cs="仿宋" w:hint="eastAsia"/>
          <w:sz w:val="32"/>
          <w:szCs w:val="32"/>
          <w:u w:val="thick" w:color="909090"/>
          <w:shd w:val="clear" w:color="auto" w:fill="DDDDDD"/>
        </w:rPr>
        <w:t>占政府采购支出总额的</w:t>
      </w:r>
      <w:r w:rsidRPr="006F4548">
        <w:rPr>
          <w:rFonts w:ascii="仿宋" w:eastAsia="仿宋" w:hAnsi="仿宋" w:cs="仿宋" w:hint="eastAsia"/>
          <w:sz w:val="32"/>
          <w:szCs w:val="32"/>
          <w:u w:val="thick" w:color="909090"/>
          <w:shd w:val="clear" w:color="auto" w:fill="DDDDDD"/>
        </w:rPr>
        <w:t>100%</w:t>
      </w:r>
      <w:r>
        <w:rPr>
          <w:rFonts w:ascii="仿宋" w:eastAsia="仿宋" w:hAnsi="仿宋" w:cs="仿宋" w:hint="eastAsia"/>
          <w:sz w:val="32"/>
          <w:szCs w:val="32"/>
        </w:rPr>
        <w:t>。</w:t>
      </w:r>
    </w:p>
    <w:p w:rsidR="00887D77" w:rsidRDefault="00125B79">
      <w:pPr>
        <w:spacing w:line="560" w:lineRule="exact"/>
        <w:ind w:firstLineChars="200" w:firstLine="640"/>
        <w:rPr>
          <w:rFonts w:ascii="仿宋" w:eastAsia="仿宋" w:hAnsi="仿宋" w:cs="仿宋"/>
          <w:sz w:val="32"/>
          <w:szCs w:val="32"/>
        </w:rPr>
      </w:pPr>
      <w:bookmarkStart w:id="74" w:name="_Toc15377224"/>
      <w:r>
        <w:rPr>
          <w:rFonts w:ascii="仿宋" w:eastAsia="仿宋" w:hAnsi="仿宋" w:cs="仿宋" w:hint="eastAsia"/>
          <w:sz w:val="32"/>
          <w:szCs w:val="32"/>
        </w:rPr>
        <w:t>（三）国有资产占有使用情况</w:t>
      </w:r>
      <w:bookmarkEnd w:id="74"/>
    </w:p>
    <w:p w:rsidR="00887D77" w:rsidRDefault="00125B79">
      <w:pPr>
        <w:autoSpaceDE w:val="0"/>
        <w:autoSpaceDN w:val="0"/>
        <w:adjustRightIn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截至</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日，水产渔政局共有车辆</w:t>
      </w:r>
      <w:r>
        <w:rPr>
          <w:rFonts w:ascii="仿宋" w:eastAsia="仿宋" w:hAnsi="仿宋" w:cs="仿宋" w:hint="eastAsia"/>
          <w:sz w:val="32"/>
          <w:szCs w:val="32"/>
        </w:rPr>
        <w:t>1</w:t>
      </w:r>
      <w:r>
        <w:rPr>
          <w:rFonts w:ascii="仿宋" w:eastAsia="仿宋" w:hAnsi="仿宋" w:cs="仿宋" w:hint="eastAsia"/>
          <w:sz w:val="32"/>
          <w:szCs w:val="32"/>
        </w:rPr>
        <w:t>辆，其中：</w:t>
      </w:r>
      <w:r>
        <w:rPr>
          <w:rFonts w:ascii="仿宋" w:eastAsia="仿宋" w:hAnsi="仿宋" w:cs="仿宋" w:hint="eastAsia"/>
          <w:sz w:val="32"/>
          <w:szCs w:val="32"/>
        </w:rPr>
        <w:lastRenderedPageBreak/>
        <w:t>其他用车</w:t>
      </w:r>
      <w:r>
        <w:rPr>
          <w:rFonts w:ascii="仿宋" w:eastAsia="仿宋" w:hAnsi="仿宋" w:cs="仿宋" w:hint="eastAsia"/>
          <w:sz w:val="32"/>
          <w:szCs w:val="32"/>
        </w:rPr>
        <w:t>1</w:t>
      </w:r>
      <w:r>
        <w:rPr>
          <w:rFonts w:ascii="仿宋" w:eastAsia="仿宋" w:hAnsi="仿宋" w:cs="仿宋" w:hint="eastAsia"/>
          <w:sz w:val="32"/>
          <w:szCs w:val="32"/>
        </w:rPr>
        <w:t>辆，其他用车主要是用于渔政执法及长江禁捕工作。单价</w:t>
      </w:r>
      <w:r>
        <w:rPr>
          <w:rFonts w:ascii="仿宋" w:eastAsia="仿宋" w:hAnsi="仿宋" w:cs="仿宋" w:hint="eastAsia"/>
          <w:sz w:val="32"/>
          <w:szCs w:val="32"/>
        </w:rPr>
        <w:t>50</w:t>
      </w:r>
      <w:r>
        <w:rPr>
          <w:rFonts w:ascii="仿宋" w:eastAsia="仿宋" w:hAnsi="仿宋" w:cs="仿宋" w:hint="eastAsia"/>
          <w:sz w:val="32"/>
          <w:szCs w:val="32"/>
        </w:rPr>
        <w:t>万元以上通用设备</w:t>
      </w:r>
      <w:r>
        <w:rPr>
          <w:rFonts w:ascii="仿宋" w:eastAsia="仿宋" w:hAnsi="仿宋" w:cs="仿宋" w:hint="eastAsia"/>
          <w:sz w:val="32"/>
          <w:szCs w:val="32"/>
        </w:rPr>
        <w:t>0</w:t>
      </w:r>
      <w:r>
        <w:rPr>
          <w:rFonts w:ascii="仿宋" w:eastAsia="仿宋" w:hAnsi="仿宋" w:cs="仿宋" w:hint="eastAsia"/>
          <w:sz w:val="32"/>
          <w:szCs w:val="32"/>
        </w:rPr>
        <w:t>台（套），单价</w:t>
      </w:r>
      <w:r>
        <w:rPr>
          <w:rFonts w:ascii="仿宋" w:eastAsia="仿宋" w:hAnsi="仿宋" w:cs="仿宋" w:hint="eastAsia"/>
          <w:sz w:val="32"/>
          <w:szCs w:val="32"/>
        </w:rPr>
        <w:t>100</w:t>
      </w:r>
      <w:r>
        <w:rPr>
          <w:rFonts w:ascii="仿宋" w:eastAsia="仿宋" w:hAnsi="仿宋" w:cs="仿宋" w:hint="eastAsia"/>
          <w:sz w:val="32"/>
          <w:szCs w:val="32"/>
        </w:rPr>
        <w:t>万元以上专用设备</w:t>
      </w:r>
      <w:r>
        <w:rPr>
          <w:rFonts w:ascii="仿宋" w:eastAsia="仿宋" w:hAnsi="仿宋" w:cs="仿宋" w:hint="eastAsia"/>
          <w:sz w:val="32"/>
          <w:szCs w:val="32"/>
        </w:rPr>
        <w:t>0</w:t>
      </w:r>
      <w:r>
        <w:rPr>
          <w:rFonts w:ascii="仿宋" w:eastAsia="仿宋" w:hAnsi="仿宋" w:cs="仿宋" w:hint="eastAsia"/>
          <w:sz w:val="32"/>
          <w:szCs w:val="32"/>
        </w:rPr>
        <w:t>台（套）。</w:t>
      </w:r>
    </w:p>
    <w:p w:rsidR="00887D77" w:rsidRDefault="00125B7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（四）预算绩效管理情况</w:t>
      </w:r>
    </w:p>
    <w:p w:rsidR="00887D77" w:rsidRDefault="00125B79">
      <w:pPr>
        <w:spacing w:line="560" w:lineRule="exact"/>
        <w:ind w:firstLineChars="200" w:firstLine="640"/>
        <w:rPr>
          <w:rFonts w:ascii="仿宋" w:eastAsia="仿宋" w:hAnsi="仿宋" w:cs="仿宋"/>
        </w:rPr>
      </w:pPr>
      <w:r>
        <w:rPr>
          <w:rFonts w:ascii="仿宋" w:eastAsia="仿宋" w:hAnsi="仿宋" w:cs="仿宋" w:hint="eastAsia"/>
          <w:sz w:val="32"/>
          <w:szCs w:val="32"/>
        </w:rPr>
        <w:t>根据预算绩效</w:t>
      </w:r>
      <w:r>
        <w:rPr>
          <w:rFonts w:ascii="仿宋" w:eastAsia="仿宋" w:hAnsi="仿宋" w:cs="仿宋" w:hint="eastAsia"/>
          <w:sz w:val="32"/>
          <w:szCs w:val="32"/>
        </w:rPr>
        <w:t>管理要求，本单位在</w:t>
      </w:r>
      <w:r>
        <w:rPr>
          <w:rFonts w:ascii="仿宋" w:eastAsia="仿宋" w:hAnsi="仿宋" w:cs="仿宋" w:hint="eastAsia"/>
          <w:sz w:val="32"/>
          <w:szCs w:val="32"/>
        </w:rPr>
        <w:t>2021</w:t>
      </w:r>
      <w:r>
        <w:rPr>
          <w:rFonts w:ascii="仿宋" w:eastAsia="仿宋" w:hAnsi="仿宋" w:cs="仿宋" w:hint="eastAsia"/>
          <w:sz w:val="32"/>
          <w:szCs w:val="32"/>
        </w:rPr>
        <w:t>年度预算编制阶段，组织对水产品质</w:t>
      </w:r>
      <w:proofErr w:type="gramStart"/>
      <w:r>
        <w:rPr>
          <w:rFonts w:ascii="仿宋" w:eastAsia="仿宋" w:hAnsi="仿宋" w:cs="仿宋" w:hint="eastAsia"/>
          <w:sz w:val="32"/>
          <w:szCs w:val="32"/>
        </w:rPr>
        <w:t>量安全</w:t>
      </w:r>
      <w:proofErr w:type="gramEnd"/>
      <w:r w:rsidR="006F4548" w:rsidRPr="006F4548">
        <w:rPr>
          <w:rFonts w:ascii="仿宋" w:eastAsia="仿宋" w:hAnsi="仿宋" w:cs="仿宋" w:hint="eastAsia"/>
          <w:sz w:val="32"/>
          <w:szCs w:val="32"/>
          <w:u w:color="46CD7E"/>
        </w:rPr>
        <w:t>抽检</w:t>
      </w:r>
      <w:r>
        <w:rPr>
          <w:rFonts w:ascii="仿宋" w:eastAsia="仿宋" w:hAnsi="仿宋" w:cs="仿宋" w:hint="eastAsia"/>
          <w:sz w:val="32"/>
          <w:szCs w:val="32"/>
        </w:rPr>
        <w:t>项目和标准化池塘改造及尾水治理项目开展了预算事前绩效评估，对</w:t>
      </w:r>
      <w:r>
        <w:rPr>
          <w:rFonts w:ascii="仿宋" w:eastAsia="仿宋" w:hAnsi="仿宋" w:cs="仿宋" w:hint="eastAsia"/>
          <w:sz w:val="32"/>
          <w:szCs w:val="32"/>
        </w:rPr>
        <w:t>2</w:t>
      </w:r>
      <w:r>
        <w:rPr>
          <w:rFonts w:ascii="仿宋" w:eastAsia="仿宋" w:hAnsi="仿宋" w:cs="仿宋" w:hint="eastAsia"/>
          <w:sz w:val="32"/>
          <w:szCs w:val="32"/>
        </w:rPr>
        <w:t>个项目编制了绩效目标，预算执行过程中，选取</w:t>
      </w:r>
      <w:r>
        <w:rPr>
          <w:rFonts w:ascii="仿宋" w:eastAsia="仿宋" w:hAnsi="仿宋" w:cs="仿宋" w:hint="eastAsia"/>
          <w:sz w:val="32"/>
          <w:szCs w:val="32"/>
        </w:rPr>
        <w:t>2</w:t>
      </w:r>
      <w:r>
        <w:rPr>
          <w:rFonts w:ascii="仿宋" w:eastAsia="仿宋" w:hAnsi="仿宋" w:cs="仿宋" w:hint="eastAsia"/>
          <w:sz w:val="32"/>
          <w:szCs w:val="32"/>
        </w:rPr>
        <w:t>个项目开展绩效监控，年终执行完毕后，对</w:t>
      </w:r>
      <w:r>
        <w:rPr>
          <w:rFonts w:ascii="仿宋" w:eastAsia="仿宋" w:hAnsi="仿宋" w:cs="仿宋" w:hint="eastAsia"/>
          <w:sz w:val="32"/>
          <w:szCs w:val="32"/>
        </w:rPr>
        <w:t>2</w:t>
      </w:r>
      <w:r>
        <w:rPr>
          <w:rFonts w:ascii="仿宋" w:eastAsia="仿宋" w:hAnsi="仿宋" w:cs="仿宋" w:hint="eastAsia"/>
          <w:sz w:val="32"/>
          <w:szCs w:val="32"/>
        </w:rPr>
        <w:t>个项目开展了绩效自评，</w:t>
      </w:r>
      <w:r>
        <w:rPr>
          <w:rFonts w:ascii="仿宋" w:eastAsia="仿宋" w:hAnsi="仿宋" w:cs="仿宋" w:hint="eastAsia"/>
          <w:sz w:val="32"/>
          <w:szCs w:val="32"/>
        </w:rPr>
        <w:t>2021</w:t>
      </w:r>
      <w:r>
        <w:rPr>
          <w:rFonts w:ascii="仿宋" w:eastAsia="仿宋" w:hAnsi="仿宋" w:cs="仿宋" w:hint="eastAsia"/>
          <w:sz w:val="32"/>
          <w:szCs w:val="32"/>
        </w:rPr>
        <w:t>年特定目标类部门预算项目绩效目标自评表见附件（第四部分）。</w:t>
      </w:r>
    </w:p>
    <w:p w:rsidR="00887D77" w:rsidRDefault="00125B79">
      <w:pPr>
        <w:widowControl/>
        <w:spacing w:line="560" w:lineRule="exact"/>
        <w:jc w:val="left"/>
        <w:rPr>
          <w:rFonts w:ascii="仿宋" w:eastAsia="仿宋" w:hAnsi="仿宋" w:cs="仿宋"/>
          <w:b/>
          <w:sz w:val="32"/>
          <w:szCs w:val="32"/>
        </w:rPr>
      </w:pPr>
      <w:r>
        <w:rPr>
          <w:rFonts w:ascii="仿宋" w:eastAsia="仿宋" w:hAnsi="仿宋" w:cs="仿宋" w:hint="eastAsia"/>
          <w:b/>
          <w:sz w:val="32"/>
          <w:szCs w:val="32"/>
        </w:rPr>
        <w:br w:type="page"/>
      </w:r>
    </w:p>
    <w:p w:rsidR="00887D77" w:rsidRDefault="00125B79">
      <w:pPr>
        <w:pStyle w:val="1"/>
        <w:ind w:right="440"/>
        <w:jc w:val="center"/>
        <w:rPr>
          <w:rStyle w:val="ab"/>
          <w:rFonts w:ascii="仿宋" w:eastAsia="仿宋" w:hAnsi="仿宋" w:cs="仿宋"/>
          <w:b/>
          <w:sz w:val="32"/>
          <w:szCs w:val="32"/>
        </w:rPr>
      </w:pPr>
      <w:bookmarkStart w:id="75" w:name="_Toc15377225"/>
      <w:bookmarkStart w:id="76" w:name="_Toc15396613"/>
      <w:bookmarkStart w:id="77" w:name="_Toc27840"/>
      <w:r>
        <w:rPr>
          <w:rFonts w:ascii="仿宋" w:eastAsia="仿宋" w:hAnsi="仿宋" w:cs="仿宋" w:hint="eastAsia"/>
          <w:bCs w:val="0"/>
        </w:rPr>
        <w:lastRenderedPageBreak/>
        <w:t>第三部分</w:t>
      </w:r>
      <w:r>
        <w:rPr>
          <w:rFonts w:ascii="仿宋" w:eastAsia="仿宋" w:hAnsi="仿宋" w:cs="仿宋" w:hint="eastAsia"/>
          <w:bCs w:val="0"/>
        </w:rPr>
        <w:t xml:space="preserve">  </w:t>
      </w:r>
      <w:r>
        <w:rPr>
          <w:rFonts w:ascii="仿宋" w:eastAsia="仿宋" w:hAnsi="仿宋" w:cs="仿宋" w:hint="eastAsia"/>
          <w:bCs w:val="0"/>
        </w:rPr>
        <w:t>名词解释</w:t>
      </w:r>
      <w:bookmarkEnd w:id="75"/>
      <w:bookmarkEnd w:id="76"/>
      <w:bookmarkEnd w:id="77"/>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t>1</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财政拨款收入：</w:t>
      </w:r>
      <w:r>
        <w:rPr>
          <w:rStyle w:val="ab"/>
          <w:rFonts w:ascii="仿宋" w:eastAsia="仿宋" w:hAnsi="仿宋" w:cs="仿宋" w:hint="eastAsia"/>
          <w:b w:val="0"/>
          <w:sz w:val="32"/>
          <w:szCs w:val="32"/>
        </w:rPr>
        <w:t>指单位从同级财政部门取得的财政预算资金。</w:t>
      </w:r>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t>2</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其他收入：</w:t>
      </w:r>
      <w:r>
        <w:rPr>
          <w:rStyle w:val="ab"/>
          <w:rFonts w:ascii="仿宋" w:eastAsia="仿宋" w:hAnsi="仿宋" w:cs="仿宋" w:hint="eastAsia"/>
          <w:b w:val="0"/>
          <w:sz w:val="32"/>
          <w:szCs w:val="32"/>
        </w:rPr>
        <w:t>指单位取得的除上述收入以外的各项收入。主要是单位银行存款利息收入及财政利用结存资金拨付的各项目专项经费等。</w:t>
      </w:r>
      <w:r>
        <w:rPr>
          <w:rStyle w:val="ab"/>
          <w:rFonts w:ascii="仿宋" w:eastAsia="仿宋" w:hAnsi="仿宋" w:cs="仿宋" w:hint="eastAsia"/>
          <w:b w:val="0"/>
          <w:sz w:val="32"/>
          <w:szCs w:val="32"/>
        </w:rPr>
        <w:t xml:space="preserve"> </w:t>
      </w:r>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t>3</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社会保障和就业（类）人力资源和社会保障管理事务（款）引进人才费用（项）：</w:t>
      </w:r>
      <w:r>
        <w:rPr>
          <w:rStyle w:val="ab"/>
          <w:rFonts w:ascii="仿宋" w:eastAsia="仿宋" w:hAnsi="仿宋" w:cs="仿宋" w:hint="eastAsia"/>
          <w:b w:val="0"/>
          <w:sz w:val="32"/>
          <w:szCs w:val="32"/>
        </w:rPr>
        <w:t>反映用于引进专家补助引智成果推广等方面的支出。</w:t>
      </w:r>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t>4</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 xml:space="preserve"> </w:t>
      </w:r>
      <w:r>
        <w:rPr>
          <w:rStyle w:val="ab"/>
          <w:rFonts w:ascii="仿宋" w:eastAsia="仿宋" w:hAnsi="仿宋" w:cs="仿宋" w:hint="eastAsia"/>
          <w:bCs/>
          <w:sz w:val="32"/>
          <w:szCs w:val="32"/>
        </w:rPr>
        <w:t>社会保障和就业（类）行政事业单位养老支出（款）机关事业单位基本养老保险缴费支出（项）</w:t>
      </w:r>
      <w:r>
        <w:rPr>
          <w:rStyle w:val="ab"/>
          <w:rFonts w:ascii="仿宋" w:eastAsia="仿宋" w:hAnsi="仿宋" w:cs="仿宋" w:hint="eastAsia"/>
          <w:bCs/>
          <w:sz w:val="32"/>
          <w:szCs w:val="32"/>
        </w:rPr>
        <w:t>:</w:t>
      </w:r>
      <w:r>
        <w:rPr>
          <w:rStyle w:val="ab"/>
          <w:rFonts w:ascii="仿宋" w:eastAsia="仿宋" w:hAnsi="仿宋" w:cs="仿宋" w:hint="eastAsia"/>
          <w:b w:val="0"/>
          <w:sz w:val="32"/>
          <w:szCs w:val="32"/>
        </w:rPr>
        <w:t>指机关事业单位实施养老保险制度由单位实施缴纳的基本养老保险支出。</w:t>
      </w:r>
    </w:p>
    <w:p w:rsidR="00887D77" w:rsidRDefault="00125B79">
      <w:pPr>
        <w:spacing w:line="560" w:lineRule="exact"/>
        <w:ind w:firstLineChars="200" w:firstLine="643"/>
        <w:rPr>
          <w:rStyle w:val="ab"/>
          <w:rFonts w:ascii="仿宋" w:eastAsia="仿宋" w:hAnsi="仿宋" w:cs="仿宋"/>
          <w:b w:val="0"/>
          <w:sz w:val="32"/>
          <w:szCs w:val="32"/>
        </w:rPr>
      </w:pPr>
      <w:r w:rsidRPr="006F4548">
        <w:rPr>
          <w:rStyle w:val="ab"/>
          <w:rFonts w:ascii="仿宋" w:eastAsia="仿宋" w:hAnsi="仿宋" w:cs="仿宋" w:hint="eastAsia"/>
          <w:bCs/>
          <w:sz w:val="32"/>
          <w:szCs w:val="32"/>
          <w:u w:val="thick" w:color="FFB03A"/>
          <w:shd w:val="clear" w:color="auto" w:fill="FFEFD8"/>
        </w:rPr>
        <w:t>5</w:t>
      </w:r>
      <w:r w:rsidR="006F4548" w:rsidRPr="006F4548">
        <w:rPr>
          <w:rStyle w:val="ab"/>
          <w:rFonts w:ascii="仿宋" w:eastAsia="仿宋" w:hAnsi="仿宋" w:cs="仿宋"/>
          <w:bCs/>
          <w:sz w:val="32"/>
          <w:szCs w:val="32"/>
          <w:u w:val="thick" w:color="FFB03A"/>
          <w:shd w:val="clear" w:color="auto" w:fill="FFEFD8"/>
        </w:rPr>
        <w:t>.</w:t>
      </w:r>
      <w:r>
        <w:rPr>
          <w:rStyle w:val="ab"/>
          <w:rFonts w:ascii="仿宋" w:eastAsia="仿宋" w:hAnsi="仿宋" w:cs="仿宋" w:hint="eastAsia"/>
          <w:bCs/>
          <w:sz w:val="32"/>
          <w:szCs w:val="32"/>
        </w:rPr>
        <w:t>社会保障和就业（类）行政事业单位养老支出（款）机关事业单位职业年金缴费支出（项）：</w:t>
      </w:r>
      <w:r>
        <w:rPr>
          <w:rStyle w:val="ab"/>
          <w:rFonts w:ascii="仿宋" w:eastAsia="仿宋" w:hAnsi="仿宋" w:cs="仿宋" w:hint="eastAsia"/>
          <w:b w:val="0"/>
          <w:sz w:val="32"/>
          <w:szCs w:val="32"/>
        </w:rPr>
        <w:t>反映机关事业单位实施养老保险制度由单位实际缴纳的职业年金支出。</w:t>
      </w:r>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t>6</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卫生健康支出（类）行政事业单位医疗（款）事业单位医疗（项）：</w:t>
      </w:r>
      <w:r>
        <w:rPr>
          <w:rStyle w:val="ab"/>
          <w:rFonts w:ascii="仿宋" w:eastAsia="仿宋" w:hAnsi="仿宋" w:cs="仿宋" w:hint="eastAsia"/>
          <w:b w:val="0"/>
          <w:sz w:val="32"/>
          <w:szCs w:val="32"/>
        </w:rPr>
        <w:t>指事业单位基本医疗保险缴费，按国家规定享受离休人员医疗经费。</w:t>
      </w:r>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t>7</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农林水支出（类）农业农村（款）事业运行（项）：</w:t>
      </w:r>
      <w:r>
        <w:rPr>
          <w:rStyle w:val="ab"/>
          <w:rFonts w:ascii="仿宋" w:eastAsia="仿宋" w:hAnsi="仿宋" w:cs="仿宋" w:hint="eastAsia"/>
          <w:b w:val="0"/>
          <w:sz w:val="32"/>
          <w:szCs w:val="32"/>
        </w:rPr>
        <w:t>指农业事业单位基本支出，事业单位设施、系统运行与资产维护等方面的支出。</w:t>
      </w:r>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t xml:space="preserve"> 8</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农林水支出（类）农业农村（款）农产品质量安全（项）：</w:t>
      </w:r>
      <w:r>
        <w:rPr>
          <w:rStyle w:val="ab"/>
          <w:rFonts w:ascii="仿宋" w:eastAsia="仿宋" w:hAnsi="仿宋" w:cs="仿宋" w:hint="eastAsia"/>
          <w:b w:val="0"/>
          <w:sz w:val="32"/>
          <w:szCs w:val="32"/>
        </w:rPr>
        <w:t>用于农产品及其投入品的质量安全评估、监测、抽</w:t>
      </w:r>
      <w:r>
        <w:rPr>
          <w:rStyle w:val="ab"/>
          <w:rFonts w:ascii="仿宋" w:eastAsia="仿宋" w:hAnsi="仿宋" w:cs="仿宋" w:hint="eastAsia"/>
          <w:b w:val="0"/>
          <w:sz w:val="32"/>
          <w:szCs w:val="32"/>
        </w:rPr>
        <w:lastRenderedPageBreak/>
        <w:t>查、认证、应急处置，相关标准的制定、修订、实施、监管等方面的支出。</w:t>
      </w:r>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t>9</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农林水支出（类）农业农村（款）农业生产发展（项）：</w:t>
      </w:r>
      <w:r>
        <w:rPr>
          <w:rStyle w:val="ab"/>
          <w:rFonts w:ascii="仿宋" w:eastAsia="仿宋" w:hAnsi="仿宋" w:cs="仿宋" w:hint="eastAsia"/>
          <w:b w:val="0"/>
          <w:sz w:val="32"/>
          <w:szCs w:val="32"/>
        </w:rPr>
        <w:t>指用于耕地地力保护、适度规模经营、农机购置补贴、优势特色主导产业发展、畜牧水产发展、农村一二三产业融合等</w:t>
      </w:r>
      <w:r>
        <w:rPr>
          <w:rStyle w:val="ab"/>
          <w:rFonts w:ascii="仿宋" w:eastAsia="仿宋" w:hAnsi="仿宋" w:cs="仿宋" w:hint="eastAsia"/>
          <w:b w:val="0"/>
          <w:sz w:val="32"/>
          <w:szCs w:val="32"/>
        </w:rPr>
        <w:t>方面支出。</w:t>
      </w:r>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t>10</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农林水支出（类）扶贫（款）其他扶贫支出（项）：</w:t>
      </w:r>
      <w:r>
        <w:rPr>
          <w:rStyle w:val="ab"/>
          <w:rFonts w:ascii="仿宋" w:eastAsia="仿宋" w:hAnsi="仿宋" w:cs="仿宋" w:hint="eastAsia"/>
          <w:b w:val="0"/>
          <w:sz w:val="32"/>
          <w:szCs w:val="32"/>
        </w:rPr>
        <w:t>指用于除上述项目以外其他用于扶贫方面的支出。</w:t>
      </w:r>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t>11</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住房保障支出（类）住房改革支出（款）住房公积金（项）：</w:t>
      </w:r>
      <w:r>
        <w:rPr>
          <w:rStyle w:val="ab"/>
          <w:rFonts w:ascii="仿宋" w:eastAsia="仿宋" w:hAnsi="仿宋" w:cs="仿宋" w:hint="eastAsia"/>
          <w:b w:val="0"/>
          <w:sz w:val="32"/>
          <w:szCs w:val="32"/>
        </w:rPr>
        <w:t>指行政事业单位按人力资源和社会保障部、财政部规定的基本工资和津贴补贴以及规定比例为职工缴纳的住房公积金。</w:t>
      </w:r>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t>12</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基本支出：</w:t>
      </w:r>
      <w:r>
        <w:rPr>
          <w:rStyle w:val="ab"/>
          <w:rFonts w:ascii="仿宋" w:eastAsia="仿宋" w:hAnsi="仿宋" w:cs="仿宋" w:hint="eastAsia"/>
          <w:b w:val="0"/>
          <w:sz w:val="32"/>
          <w:szCs w:val="32"/>
        </w:rPr>
        <w:t>指为保障机构正常运转、完成日常工作任务而发生的人员支出和公用支出。</w:t>
      </w:r>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t>13</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项目支出：</w:t>
      </w:r>
      <w:r>
        <w:rPr>
          <w:rStyle w:val="ab"/>
          <w:rFonts w:ascii="仿宋" w:eastAsia="仿宋" w:hAnsi="仿宋" w:cs="仿宋" w:hint="eastAsia"/>
          <w:b w:val="0"/>
          <w:sz w:val="32"/>
          <w:szCs w:val="32"/>
        </w:rPr>
        <w:t>指在基本支出之外为完成特定行政任务和</w:t>
      </w:r>
      <w:r w:rsidRPr="006F4548">
        <w:rPr>
          <w:rStyle w:val="ab"/>
          <w:rFonts w:ascii="仿宋" w:eastAsia="仿宋" w:hAnsi="仿宋" w:cs="仿宋" w:hint="eastAsia"/>
          <w:b w:val="0"/>
          <w:sz w:val="32"/>
          <w:szCs w:val="32"/>
          <w:u w:color="46CD7E"/>
        </w:rPr>
        <w:t>事业</w:t>
      </w:r>
      <w:r>
        <w:rPr>
          <w:rStyle w:val="ab"/>
          <w:rFonts w:ascii="仿宋" w:eastAsia="仿宋" w:hAnsi="仿宋" w:cs="仿宋" w:hint="eastAsia"/>
          <w:b w:val="0"/>
          <w:sz w:val="32"/>
          <w:szCs w:val="32"/>
        </w:rPr>
        <w:t>发展目标所发生的支出。</w:t>
      </w:r>
      <w:r>
        <w:rPr>
          <w:rStyle w:val="ab"/>
          <w:rFonts w:ascii="仿宋" w:eastAsia="仿宋" w:hAnsi="仿宋" w:cs="仿宋" w:hint="eastAsia"/>
          <w:b w:val="0"/>
          <w:sz w:val="32"/>
          <w:szCs w:val="32"/>
        </w:rPr>
        <w:t xml:space="preserve"> </w:t>
      </w:r>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t>14</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“三公”经费：</w:t>
      </w:r>
      <w:r>
        <w:rPr>
          <w:rStyle w:val="ab"/>
          <w:rFonts w:ascii="仿宋" w:eastAsia="仿宋" w:hAnsi="仿宋" w:cs="仿宋" w:hint="eastAsia"/>
          <w:b w:val="0"/>
          <w:sz w:val="32"/>
          <w:szCs w:val="32"/>
        </w:rPr>
        <w:t>指部门用财政拨款安排的因公出国（境）费、公务用车购置及运行费和公务接待费。其中，因公出国（境）</w:t>
      </w:r>
      <w:proofErr w:type="gramStart"/>
      <w:r>
        <w:rPr>
          <w:rStyle w:val="ab"/>
          <w:rFonts w:ascii="仿宋" w:eastAsia="仿宋" w:hAnsi="仿宋" w:cs="仿宋" w:hint="eastAsia"/>
          <w:b w:val="0"/>
          <w:sz w:val="32"/>
          <w:szCs w:val="32"/>
        </w:rPr>
        <w:t>费反映</w:t>
      </w:r>
      <w:proofErr w:type="gramEnd"/>
      <w:r>
        <w:rPr>
          <w:rStyle w:val="ab"/>
          <w:rFonts w:ascii="仿宋" w:eastAsia="仿宋" w:hAnsi="仿宋" w:cs="仿宋" w:hint="eastAsia"/>
          <w:b w:val="0"/>
          <w:sz w:val="32"/>
          <w:szCs w:val="32"/>
        </w:rPr>
        <w:t>单位公务出国（境）的国际旅费、国外城市间交通费、住宿费、伙食费、培训费、公杂费等支出；公务用车购置及运行</w:t>
      </w:r>
      <w:proofErr w:type="gramStart"/>
      <w:r>
        <w:rPr>
          <w:rStyle w:val="ab"/>
          <w:rFonts w:ascii="仿宋" w:eastAsia="仿宋" w:hAnsi="仿宋" w:cs="仿宋" w:hint="eastAsia"/>
          <w:b w:val="0"/>
          <w:sz w:val="32"/>
          <w:szCs w:val="32"/>
        </w:rPr>
        <w:t>费反映</w:t>
      </w:r>
      <w:proofErr w:type="gramEnd"/>
      <w:r>
        <w:rPr>
          <w:rStyle w:val="ab"/>
          <w:rFonts w:ascii="仿宋" w:eastAsia="仿宋" w:hAnsi="仿宋" w:cs="仿宋" w:hint="eastAsia"/>
          <w:b w:val="0"/>
          <w:sz w:val="32"/>
          <w:szCs w:val="32"/>
        </w:rPr>
        <w:t>单位公务用车车辆购置支出（</w:t>
      </w:r>
      <w:proofErr w:type="gramStart"/>
      <w:r>
        <w:rPr>
          <w:rStyle w:val="ab"/>
          <w:rFonts w:ascii="仿宋" w:eastAsia="仿宋" w:hAnsi="仿宋" w:cs="仿宋" w:hint="eastAsia"/>
          <w:b w:val="0"/>
          <w:sz w:val="32"/>
          <w:szCs w:val="32"/>
        </w:rPr>
        <w:t>含车</w:t>
      </w:r>
      <w:proofErr w:type="gramEnd"/>
      <w:r>
        <w:rPr>
          <w:rStyle w:val="ab"/>
          <w:rFonts w:ascii="仿宋" w:eastAsia="仿宋" w:hAnsi="仿宋" w:cs="仿宋" w:hint="eastAsia"/>
          <w:b w:val="0"/>
          <w:sz w:val="32"/>
          <w:szCs w:val="32"/>
        </w:rPr>
        <w:t>辆购置税）及租用费、燃料费、维修费、过路过桥费、保险费等支出；公务接待</w:t>
      </w:r>
      <w:proofErr w:type="gramStart"/>
      <w:r>
        <w:rPr>
          <w:rStyle w:val="ab"/>
          <w:rFonts w:ascii="仿宋" w:eastAsia="仿宋" w:hAnsi="仿宋" w:cs="仿宋" w:hint="eastAsia"/>
          <w:b w:val="0"/>
          <w:sz w:val="32"/>
          <w:szCs w:val="32"/>
        </w:rPr>
        <w:t>费反映</w:t>
      </w:r>
      <w:proofErr w:type="gramEnd"/>
      <w:r>
        <w:rPr>
          <w:rStyle w:val="ab"/>
          <w:rFonts w:ascii="仿宋" w:eastAsia="仿宋" w:hAnsi="仿宋" w:cs="仿宋" w:hint="eastAsia"/>
          <w:b w:val="0"/>
          <w:sz w:val="32"/>
          <w:szCs w:val="32"/>
        </w:rPr>
        <w:t>单位按规定开支的各类公务接待（含外宾接待）支出。</w:t>
      </w:r>
    </w:p>
    <w:p w:rsidR="00887D77" w:rsidRDefault="00125B79">
      <w:pPr>
        <w:spacing w:line="560" w:lineRule="exact"/>
        <w:ind w:firstLineChars="200" w:firstLine="643"/>
        <w:rPr>
          <w:rStyle w:val="ab"/>
          <w:rFonts w:ascii="仿宋" w:eastAsia="仿宋" w:hAnsi="仿宋" w:cs="仿宋"/>
          <w:b w:val="0"/>
          <w:sz w:val="32"/>
          <w:szCs w:val="32"/>
        </w:rPr>
      </w:pPr>
      <w:r>
        <w:rPr>
          <w:rStyle w:val="ab"/>
          <w:rFonts w:ascii="仿宋" w:eastAsia="仿宋" w:hAnsi="仿宋" w:cs="仿宋" w:hint="eastAsia"/>
          <w:bCs/>
          <w:sz w:val="32"/>
          <w:szCs w:val="32"/>
        </w:rPr>
        <w:lastRenderedPageBreak/>
        <w:t>15</w:t>
      </w:r>
      <w:r w:rsidR="006F4548" w:rsidRPr="006F4548">
        <w:rPr>
          <w:rStyle w:val="ab"/>
          <w:rFonts w:ascii="仿宋" w:eastAsia="仿宋" w:hAnsi="仿宋" w:cs="仿宋"/>
          <w:bCs/>
          <w:sz w:val="32"/>
          <w:szCs w:val="32"/>
          <w:u w:color="46CD7E"/>
        </w:rPr>
        <w:t>.</w:t>
      </w:r>
      <w:r>
        <w:rPr>
          <w:rStyle w:val="ab"/>
          <w:rFonts w:ascii="仿宋" w:eastAsia="仿宋" w:hAnsi="仿宋" w:cs="仿宋" w:hint="eastAsia"/>
          <w:bCs/>
          <w:sz w:val="32"/>
          <w:szCs w:val="32"/>
        </w:rPr>
        <w:t>机关运行经费：</w:t>
      </w:r>
      <w:r>
        <w:rPr>
          <w:rStyle w:val="ab"/>
          <w:rFonts w:ascii="仿宋" w:eastAsia="仿宋" w:hAnsi="仿宋" w:cs="仿宋" w:hint="eastAsia"/>
          <w:b w:val="0"/>
          <w:sz w:val="32"/>
          <w:szCs w:val="32"/>
        </w:rPr>
        <w:t>为保障行政单位（含参照公务员法管理的事业单位）运行用于购买货物和服务的各项资金，包括办公及印刷费、邮电费、差旅费、会议费、福利</w:t>
      </w:r>
      <w:r>
        <w:rPr>
          <w:rStyle w:val="ab"/>
          <w:rFonts w:ascii="仿宋" w:eastAsia="仿宋" w:hAnsi="仿宋" w:cs="仿宋" w:hint="eastAsia"/>
          <w:b w:val="0"/>
          <w:sz w:val="32"/>
          <w:szCs w:val="32"/>
        </w:rPr>
        <w:t>费、日常维修费、专用材料及一般设备购置费、办公用房水电费、办公用房取暖费、办公用房物业管理费、公务用车运行维护费以及其他费用。</w:t>
      </w:r>
    </w:p>
    <w:p w:rsidR="00887D77" w:rsidRDefault="00887D77">
      <w:pPr>
        <w:spacing w:line="560" w:lineRule="exact"/>
        <w:ind w:firstLineChars="200" w:firstLine="640"/>
        <w:rPr>
          <w:rStyle w:val="ab"/>
          <w:rFonts w:ascii="仿宋" w:eastAsia="仿宋" w:hAnsi="仿宋" w:cs="仿宋"/>
          <w:b w:val="0"/>
          <w:sz w:val="32"/>
          <w:szCs w:val="32"/>
        </w:rPr>
      </w:pPr>
    </w:p>
    <w:p w:rsidR="00887D77" w:rsidRDefault="00887D77">
      <w:pPr>
        <w:spacing w:line="560" w:lineRule="exact"/>
        <w:ind w:firstLineChars="200" w:firstLine="640"/>
        <w:rPr>
          <w:rStyle w:val="ab"/>
          <w:rFonts w:ascii="仿宋" w:eastAsia="仿宋" w:hAnsi="仿宋" w:cs="仿宋"/>
          <w:b w:val="0"/>
          <w:sz w:val="32"/>
          <w:szCs w:val="32"/>
        </w:rPr>
      </w:pPr>
    </w:p>
    <w:p w:rsidR="00887D77" w:rsidRDefault="00887D77">
      <w:pPr>
        <w:spacing w:line="560" w:lineRule="exact"/>
        <w:ind w:firstLineChars="200" w:firstLine="640"/>
        <w:rPr>
          <w:rStyle w:val="ab"/>
          <w:rFonts w:ascii="仿宋" w:eastAsia="仿宋" w:hAnsi="仿宋" w:cs="仿宋"/>
          <w:b w:val="0"/>
          <w:sz w:val="32"/>
          <w:szCs w:val="32"/>
        </w:rPr>
      </w:pPr>
    </w:p>
    <w:p w:rsidR="00887D77" w:rsidRDefault="00887D77">
      <w:pPr>
        <w:spacing w:line="560" w:lineRule="exact"/>
        <w:ind w:firstLineChars="200" w:firstLine="640"/>
        <w:rPr>
          <w:rStyle w:val="ab"/>
          <w:rFonts w:ascii="仿宋" w:eastAsia="仿宋" w:hAnsi="仿宋" w:cs="仿宋"/>
          <w:b w:val="0"/>
          <w:sz w:val="32"/>
          <w:szCs w:val="32"/>
        </w:rPr>
      </w:pPr>
    </w:p>
    <w:p w:rsidR="00887D77" w:rsidRDefault="00887D77">
      <w:pPr>
        <w:spacing w:line="560" w:lineRule="exact"/>
        <w:ind w:firstLineChars="200" w:firstLine="640"/>
        <w:rPr>
          <w:rStyle w:val="ab"/>
          <w:rFonts w:ascii="仿宋" w:eastAsia="仿宋" w:hAnsi="仿宋" w:cs="仿宋"/>
          <w:b w:val="0"/>
          <w:sz w:val="32"/>
          <w:szCs w:val="32"/>
        </w:rPr>
      </w:pPr>
    </w:p>
    <w:p w:rsidR="00887D77" w:rsidRDefault="00887D77">
      <w:pPr>
        <w:spacing w:line="560" w:lineRule="exact"/>
        <w:ind w:firstLineChars="200" w:firstLine="640"/>
        <w:rPr>
          <w:rStyle w:val="ab"/>
          <w:rFonts w:ascii="仿宋" w:eastAsia="仿宋" w:hAnsi="仿宋" w:cs="仿宋"/>
          <w:b w:val="0"/>
          <w:sz w:val="32"/>
          <w:szCs w:val="32"/>
        </w:rPr>
      </w:pPr>
      <w:bookmarkStart w:id="78" w:name="_Toc15396614"/>
      <w:bookmarkStart w:id="79" w:name="_Toc15377226"/>
    </w:p>
    <w:p w:rsidR="00887D77" w:rsidRDefault="00887D77">
      <w:pPr>
        <w:spacing w:line="560" w:lineRule="exact"/>
        <w:ind w:firstLineChars="200" w:firstLine="640"/>
        <w:rPr>
          <w:rStyle w:val="ab"/>
          <w:rFonts w:ascii="仿宋" w:eastAsia="仿宋" w:hAnsi="仿宋" w:cs="仿宋"/>
          <w:b w:val="0"/>
          <w:sz w:val="32"/>
          <w:szCs w:val="32"/>
        </w:rPr>
      </w:pPr>
    </w:p>
    <w:p w:rsidR="00887D77" w:rsidRDefault="00887D77">
      <w:pPr>
        <w:spacing w:line="560" w:lineRule="exact"/>
        <w:ind w:firstLineChars="200" w:firstLine="640"/>
        <w:rPr>
          <w:rStyle w:val="ab"/>
          <w:rFonts w:ascii="仿宋" w:eastAsia="仿宋" w:hAnsi="仿宋" w:cs="仿宋"/>
          <w:b w:val="0"/>
          <w:sz w:val="32"/>
          <w:szCs w:val="32"/>
        </w:rPr>
      </w:pPr>
    </w:p>
    <w:p w:rsidR="00887D77" w:rsidRDefault="00887D77">
      <w:pPr>
        <w:spacing w:line="560" w:lineRule="exact"/>
        <w:ind w:firstLineChars="200" w:firstLine="640"/>
        <w:rPr>
          <w:rStyle w:val="ab"/>
          <w:rFonts w:ascii="仿宋" w:eastAsia="仿宋" w:hAnsi="仿宋" w:cs="仿宋"/>
          <w:b w:val="0"/>
          <w:sz w:val="32"/>
          <w:szCs w:val="32"/>
        </w:rPr>
      </w:pPr>
    </w:p>
    <w:p w:rsidR="00887D77" w:rsidRDefault="00887D77">
      <w:pPr>
        <w:spacing w:line="560" w:lineRule="exact"/>
        <w:ind w:firstLineChars="200" w:firstLine="640"/>
        <w:rPr>
          <w:rStyle w:val="ab"/>
          <w:rFonts w:ascii="仿宋" w:eastAsia="仿宋" w:hAnsi="仿宋" w:cs="仿宋"/>
          <w:b w:val="0"/>
          <w:sz w:val="32"/>
          <w:szCs w:val="32"/>
        </w:rPr>
      </w:pPr>
    </w:p>
    <w:p w:rsidR="00887D77" w:rsidRDefault="00887D77">
      <w:pPr>
        <w:spacing w:line="560" w:lineRule="exact"/>
        <w:ind w:firstLineChars="200" w:firstLine="640"/>
        <w:rPr>
          <w:rStyle w:val="ab"/>
          <w:rFonts w:ascii="仿宋" w:eastAsia="仿宋" w:hAnsi="仿宋" w:cs="仿宋"/>
          <w:b w:val="0"/>
          <w:sz w:val="32"/>
          <w:szCs w:val="32"/>
        </w:rPr>
      </w:pPr>
    </w:p>
    <w:p w:rsidR="00887D77" w:rsidRDefault="00887D77">
      <w:pPr>
        <w:spacing w:line="560" w:lineRule="exact"/>
        <w:ind w:firstLineChars="200" w:firstLine="640"/>
        <w:rPr>
          <w:rStyle w:val="ab"/>
          <w:rFonts w:ascii="仿宋" w:eastAsia="仿宋" w:hAnsi="仿宋" w:cs="仿宋"/>
          <w:b w:val="0"/>
          <w:sz w:val="32"/>
          <w:szCs w:val="32"/>
        </w:rPr>
      </w:pPr>
    </w:p>
    <w:p w:rsidR="00887D77" w:rsidRDefault="00887D77">
      <w:pPr>
        <w:spacing w:line="560" w:lineRule="exact"/>
        <w:ind w:firstLineChars="200" w:firstLine="640"/>
        <w:rPr>
          <w:rStyle w:val="ab"/>
          <w:rFonts w:ascii="仿宋" w:eastAsia="仿宋" w:hAnsi="仿宋" w:cs="仿宋"/>
          <w:b w:val="0"/>
          <w:sz w:val="32"/>
          <w:szCs w:val="32"/>
        </w:rPr>
      </w:pPr>
    </w:p>
    <w:p w:rsidR="00887D77" w:rsidRDefault="00887D77">
      <w:pPr>
        <w:spacing w:line="560" w:lineRule="exact"/>
        <w:ind w:firstLineChars="200" w:firstLine="640"/>
        <w:rPr>
          <w:rStyle w:val="ab"/>
          <w:rFonts w:ascii="仿宋" w:eastAsia="仿宋" w:hAnsi="仿宋" w:cs="仿宋"/>
          <w:b w:val="0"/>
          <w:sz w:val="32"/>
          <w:szCs w:val="32"/>
        </w:rPr>
      </w:pPr>
    </w:p>
    <w:p w:rsidR="00887D77" w:rsidRDefault="00887D77">
      <w:pPr>
        <w:spacing w:line="560" w:lineRule="exact"/>
        <w:jc w:val="center"/>
        <w:rPr>
          <w:rFonts w:ascii="仿宋" w:eastAsia="仿宋" w:hAnsi="仿宋" w:cs="仿宋"/>
          <w:sz w:val="32"/>
          <w:szCs w:val="32"/>
        </w:rPr>
      </w:pPr>
    </w:p>
    <w:p w:rsidR="00887D77" w:rsidRDefault="00887D77">
      <w:pPr>
        <w:spacing w:line="560" w:lineRule="exact"/>
        <w:jc w:val="center"/>
        <w:rPr>
          <w:rFonts w:ascii="仿宋" w:eastAsia="仿宋" w:hAnsi="仿宋" w:cs="仿宋"/>
          <w:sz w:val="32"/>
          <w:szCs w:val="32"/>
        </w:rPr>
      </w:pPr>
    </w:p>
    <w:p w:rsidR="00887D77" w:rsidRDefault="00887D77">
      <w:pPr>
        <w:spacing w:line="560" w:lineRule="exact"/>
        <w:jc w:val="center"/>
        <w:rPr>
          <w:rFonts w:ascii="仿宋" w:eastAsia="仿宋" w:hAnsi="仿宋" w:cs="仿宋"/>
          <w:sz w:val="32"/>
          <w:szCs w:val="32"/>
        </w:rPr>
      </w:pPr>
    </w:p>
    <w:p w:rsidR="00887D77" w:rsidRDefault="00887D77">
      <w:pPr>
        <w:spacing w:line="560" w:lineRule="exact"/>
        <w:jc w:val="center"/>
        <w:rPr>
          <w:rFonts w:ascii="仿宋" w:eastAsia="仿宋" w:hAnsi="仿宋" w:cs="仿宋"/>
          <w:sz w:val="44"/>
          <w:szCs w:val="44"/>
        </w:rPr>
      </w:pPr>
    </w:p>
    <w:p w:rsidR="00887D77" w:rsidRDefault="00125B79">
      <w:pPr>
        <w:pStyle w:val="1"/>
        <w:ind w:right="440"/>
        <w:jc w:val="center"/>
        <w:rPr>
          <w:rFonts w:ascii="仿宋" w:eastAsia="仿宋" w:hAnsi="仿宋" w:cs="仿宋"/>
          <w:bCs w:val="0"/>
        </w:rPr>
      </w:pPr>
      <w:bookmarkStart w:id="80" w:name="_Toc12780"/>
      <w:r>
        <w:rPr>
          <w:rFonts w:ascii="仿宋" w:eastAsia="仿宋" w:hAnsi="仿宋" w:cs="仿宋" w:hint="eastAsia"/>
          <w:bCs w:val="0"/>
        </w:rPr>
        <w:lastRenderedPageBreak/>
        <w:t>第四部分</w:t>
      </w:r>
      <w:r>
        <w:rPr>
          <w:rFonts w:ascii="仿宋" w:eastAsia="仿宋" w:hAnsi="仿宋" w:cs="仿宋" w:hint="eastAsia"/>
          <w:bCs w:val="0"/>
        </w:rPr>
        <w:t xml:space="preserve"> </w:t>
      </w:r>
      <w:r>
        <w:rPr>
          <w:rFonts w:ascii="仿宋" w:eastAsia="仿宋" w:hAnsi="仿宋" w:cs="仿宋" w:hint="eastAsia"/>
          <w:bCs w:val="0"/>
        </w:rPr>
        <w:t>附件</w:t>
      </w:r>
      <w:bookmarkEnd w:id="78"/>
      <w:bookmarkEnd w:id="80"/>
    </w:p>
    <w:p w:rsidR="00887D77" w:rsidRDefault="00125B79">
      <w:pPr>
        <w:spacing w:line="560" w:lineRule="exact"/>
        <w:jc w:val="left"/>
        <w:outlineLvl w:val="0"/>
        <w:rPr>
          <w:rFonts w:ascii="仿宋" w:eastAsia="仿宋" w:hAnsi="仿宋" w:cs="仿宋"/>
          <w:sz w:val="32"/>
          <w:szCs w:val="32"/>
        </w:rPr>
      </w:pPr>
      <w:bookmarkStart w:id="81" w:name="_Toc13888"/>
      <w:r>
        <w:rPr>
          <w:rFonts w:ascii="仿宋" w:eastAsia="仿宋" w:hAnsi="仿宋" w:cs="仿宋" w:hint="eastAsia"/>
          <w:sz w:val="32"/>
          <w:szCs w:val="32"/>
        </w:rPr>
        <w:t>附件</w:t>
      </w:r>
      <w:r>
        <w:rPr>
          <w:rFonts w:ascii="仿宋" w:eastAsia="仿宋" w:hAnsi="仿宋" w:cs="仿宋" w:hint="eastAsia"/>
          <w:sz w:val="32"/>
          <w:szCs w:val="32"/>
        </w:rPr>
        <w:t>1</w:t>
      </w:r>
      <w:bookmarkEnd w:id="81"/>
    </w:p>
    <w:tbl>
      <w:tblPr>
        <w:tblpPr w:leftFromText="180" w:rightFromText="180" w:vertAnchor="text" w:horzAnchor="page" w:tblpX="1281" w:tblpY="660"/>
        <w:tblOverlap w:val="never"/>
        <w:tblW w:w="10045" w:type="dxa"/>
        <w:tblLayout w:type="fixed"/>
        <w:tblLook w:val="04A0" w:firstRow="1" w:lastRow="0" w:firstColumn="1" w:lastColumn="0" w:noHBand="0" w:noVBand="1"/>
      </w:tblPr>
      <w:tblGrid>
        <w:gridCol w:w="1975"/>
        <w:gridCol w:w="1142"/>
        <w:gridCol w:w="1634"/>
        <w:gridCol w:w="1189"/>
        <w:gridCol w:w="1224"/>
        <w:gridCol w:w="2409"/>
        <w:gridCol w:w="236"/>
        <w:gridCol w:w="236"/>
      </w:tblGrid>
      <w:tr w:rsidR="00887D77">
        <w:trPr>
          <w:trHeight w:val="389"/>
        </w:trPr>
        <w:tc>
          <w:tcPr>
            <w:tcW w:w="9577" w:type="dxa"/>
            <w:gridSpan w:val="6"/>
            <w:tcBorders>
              <w:top w:val="nil"/>
              <w:left w:val="nil"/>
              <w:bottom w:val="nil"/>
              <w:right w:val="nil"/>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bookmarkStart w:id="82" w:name="_Toc15396618"/>
            <w:r>
              <w:rPr>
                <w:rFonts w:ascii="仿宋" w:eastAsia="仿宋" w:hAnsi="仿宋" w:cs="仿宋" w:hint="eastAsia"/>
                <w:b/>
                <w:sz w:val="28"/>
                <w:szCs w:val="36"/>
              </w:rPr>
              <w:t>2021</w:t>
            </w:r>
            <w:r>
              <w:rPr>
                <w:rFonts w:ascii="仿宋" w:eastAsia="仿宋" w:hAnsi="仿宋" w:cs="仿宋" w:hint="eastAsia"/>
                <w:b/>
                <w:sz w:val="28"/>
                <w:szCs w:val="36"/>
              </w:rPr>
              <w:t>年水产品质</w:t>
            </w:r>
            <w:proofErr w:type="gramStart"/>
            <w:r>
              <w:rPr>
                <w:rFonts w:ascii="仿宋" w:eastAsia="仿宋" w:hAnsi="仿宋" w:cs="仿宋" w:hint="eastAsia"/>
                <w:b/>
                <w:sz w:val="28"/>
                <w:szCs w:val="36"/>
              </w:rPr>
              <w:t>量安全</w:t>
            </w:r>
            <w:proofErr w:type="gramEnd"/>
            <w:r>
              <w:rPr>
                <w:rFonts w:ascii="仿宋" w:eastAsia="仿宋" w:hAnsi="仿宋" w:cs="仿宋" w:hint="eastAsia"/>
                <w:b/>
                <w:sz w:val="28"/>
                <w:szCs w:val="36"/>
              </w:rPr>
              <w:t>抽检项目绩效目标自评表</w:t>
            </w:r>
          </w:p>
        </w:tc>
        <w:tc>
          <w:tcPr>
            <w:tcW w:w="234" w:type="dxa"/>
            <w:tcBorders>
              <w:top w:val="nil"/>
              <w:left w:val="nil"/>
              <w:bottom w:val="nil"/>
              <w:right w:val="nil"/>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234" w:type="dxa"/>
            <w:tcBorders>
              <w:top w:val="nil"/>
              <w:left w:val="nil"/>
              <w:bottom w:val="nil"/>
              <w:right w:val="nil"/>
            </w:tcBorders>
            <w:shd w:val="clear" w:color="auto" w:fill="auto"/>
            <w:vAlign w:val="center"/>
          </w:tcPr>
          <w:p w:rsidR="00887D77" w:rsidRDefault="00887D77">
            <w:pPr>
              <w:widowControl/>
              <w:spacing w:line="340" w:lineRule="exact"/>
              <w:jc w:val="center"/>
              <w:textAlignment w:val="center"/>
              <w:rPr>
                <w:rFonts w:ascii="仿宋" w:eastAsia="仿宋" w:hAnsi="仿宋" w:cs="仿宋"/>
                <w:bCs/>
                <w:kern w:val="0"/>
                <w:sz w:val="24"/>
                <w:szCs w:val="32"/>
              </w:rPr>
            </w:pPr>
          </w:p>
        </w:tc>
      </w:tr>
      <w:tr w:rsidR="00887D77">
        <w:trPr>
          <w:gridAfter w:val="1"/>
          <w:wAfter w:w="234" w:type="dxa"/>
          <w:trHeight w:val="31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rPr>
            </w:pPr>
            <w:r>
              <w:rPr>
                <w:rFonts w:ascii="仿宋" w:eastAsia="仿宋" w:hAnsi="仿宋" w:cs="仿宋" w:hint="eastAsia"/>
                <w:bCs/>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textAlignment w:val="center"/>
              <w:rPr>
                <w:rFonts w:ascii="仿宋" w:eastAsia="仿宋" w:hAnsi="仿宋" w:cs="仿宋"/>
                <w:bCs/>
                <w:sz w:val="24"/>
              </w:rPr>
            </w:pPr>
            <w:r>
              <w:rPr>
                <w:rFonts w:ascii="仿宋" w:eastAsia="仿宋" w:hAnsi="仿宋" w:cs="仿宋" w:hint="eastAsia"/>
                <w:bCs/>
                <w:sz w:val="24"/>
              </w:rPr>
              <w:t>通江县农业农村局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rPr>
            </w:pPr>
            <w:r>
              <w:rPr>
                <w:rFonts w:ascii="仿宋" w:eastAsia="仿宋" w:hAnsi="仿宋" w:cs="仿宋" w:hint="eastAsia"/>
                <w:bCs/>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rPr>
            </w:pPr>
            <w:r>
              <w:rPr>
                <w:rFonts w:ascii="仿宋" w:eastAsia="仿宋" w:hAnsi="仿宋" w:cs="仿宋" w:hint="eastAsia"/>
                <w:bCs/>
                <w:sz w:val="24"/>
              </w:rPr>
              <w:t>通江县水产渔政局</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rPr>
            </w:pPr>
          </w:p>
        </w:tc>
      </w:tr>
      <w:tr w:rsidR="00887D77">
        <w:trPr>
          <w:gridAfter w:val="1"/>
          <w:wAfter w:w="234" w:type="dxa"/>
          <w:trHeight w:val="350"/>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kern w:val="0"/>
                <w:sz w:val="24"/>
              </w:rPr>
            </w:pPr>
            <w:r>
              <w:rPr>
                <w:rFonts w:ascii="仿宋" w:eastAsia="仿宋" w:hAnsi="仿宋" w:cs="仿宋" w:hint="eastAsia"/>
                <w:bCs/>
                <w:kern w:val="0"/>
                <w:sz w:val="24"/>
              </w:rPr>
              <w:t>项目预算</w:t>
            </w:r>
          </w:p>
          <w:p w:rsidR="00887D77" w:rsidRDefault="00125B79">
            <w:pPr>
              <w:widowControl/>
              <w:spacing w:line="340" w:lineRule="exact"/>
              <w:jc w:val="center"/>
              <w:textAlignment w:val="center"/>
              <w:rPr>
                <w:rFonts w:ascii="仿宋" w:eastAsia="仿宋" w:hAnsi="仿宋" w:cs="仿宋"/>
                <w:bCs/>
                <w:kern w:val="0"/>
                <w:sz w:val="24"/>
              </w:rPr>
            </w:pPr>
            <w:r>
              <w:rPr>
                <w:rFonts w:ascii="仿宋" w:eastAsia="仿宋" w:hAnsi="仿宋" w:cs="仿宋" w:hint="eastAsia"/>
                <w:bCs/>
                <w:kern w:val="0"/>
                <w:sz w:val="24"/>
              </w:rPr>
              <w:t>执行情况</w:t>
            </w:r>
          </w:p>
          <w:p w:rsidR="00887D77" w:rsidRDefault="00125B79">
            <w:pPr>
              <w:widowControl/>
              <w:spacing w:line="340" w:lineRule="exact"/>
              <w:jc w:val="center"/>
              <w:textAlignment w:val="center"/>
              <w:rPr>
                <w:rFonts w:ascii="仿宋" w:eastAsia="仿宋" w:hAnsi="仿宋" w:cs="仿宋"/>
                <w:bCs/>
                <w:sz w:val="24"/>
              </w:rPr>
            </w:pPr>
            <w:r>
              <w:rPr>
                <w:rFonts w:ascii="仿宋" w:eastAsia="仿宋" w:hAnsi="仿宋" w:cs="仿宋" w:hint="eastAsia"/>
                <w:bCs/>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left"/>
              <w:textAlignment w:val="center"/>
              <w:rPr>
                <w:rFonts w:ascii="仿宋" w:eastAsia="仿宋" w:hAnsi="仿宋" w:cs="仿宋"/>
                <w:bCs/>
                <w:sz w:val="24"/>
              </w:rPr>
            </w:pPr>
            <w:r>
              <w:rPr>
                <w:rFonts w:ascii="仿宋" w:eastAsia="仿宋" w:hAnsi="仿宋" w:cs="仿宋" w:hint="eastAsia"/>
                <w:bCs/>
                <w:kern w:val="0"/>
                <w:sz w:val="24"/>
              </w:rPr>
              <w:t xml:space="preserve"> </w:t>
            </w:r>
            <w:r>
              <w:rPr>
                <w:rFonts w:ascii="仿宋" w:eastAsia="仿宋" w:hAnsi="仿宋" w:cs="仿宋" w:hint="eastAsia"/>
                <w:bCs/>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left"/>
              <w:textAlignment w:val="center"/>
              <w:rPr>
                <w:rFonts w:ascii="仿宋" w:eastAsia="仿宋" w:hAnsi="仿宋" w:cs="仿宋"/>
                <w:bCs/>
                <w:sz w:val="24"/>
              </w:rPr>
            </w:pPr>
            <w:r>
              <w:rPr>
                <w:rFonts w:ascii="仿宋" w:eastAsia="仿宋" w:hAnsi="仿宋" w:cs="仿宋" w:hint="eastAsia"/>
                <w:bCs/>
                <w:sz w:val="24"/>
              </w:rPr>
              <w:t>123.51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left"/>
              <w:textAlignment w:val="center"/>
              <w:rPr>
                <w:rFonts w:ascii="仿宋" w:eastAsia="仿宋" w:hAnsi="仿宋" w:cs="仿宋"/>
                <w:bCs/>
                <w:sz w:val="24"/>
              </w:rPr>
            </w:pPr>
            <w:r>
              <w:rPr>
                <w:rFonts w:ascii="仿宋" w:eastAsia="仿宋" w:hAnsi="仿宋" w:cs="仿宋" w:hint="eastAsia"/>
                <w:bCs/>
                <w:kern w:val="0"/>
                <w:sz w:val="24"/>
              </w:rPr>
              <w:t xml:space="preserve"> </w:t>
            </w:r>
            <w:r>
              <w:rPr>
                <w:rFonts w:ascii="仿宋" w:eastAsia="仿宋" w:hAnsi="仿宋" w:cs="仿宋" w:hint="eastAsia"/>
                <w:bCs/>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right"/>
              <w:textAlignment w:val="center"/>
              <w:rPr>
                <w:rFonts w:ascii="仿宋" w:eastAsia="仿宋" w:hAnsi="仿宋" w:cs="仿宋"/>
                <w:bCs/>
                <w:sz w:val="24"/>
              </w:rPr>
            </w:pPr>
            <w:r>
              <w:rPr>
                <w:rFonts w:ascii="仿宋" w:eastAsia="仿宋" w:hAnsi="仿宋" w:cs="仿宋" w:hint="eastAsia"/>
                <w:bCs/>
                <w:sz w:val="24"/>
              </w:rPr>
              <w:t>123.51</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887D77">
            <w:pPr>
              <w:widowControl/>
              <w:spacing w:line="340" w:lineRule="exact"/>
              <w:jc w:val="right"/>
              <w:textAlignment w:val="center"/>
              <w:rPr>
                <w:rFonts w:ascii="仿宋" w:eastAsia="仿宋" w:hAnsi="仿宋" w:cs="仿宋"/>
                <w:bCs/>
                <w:sz w:val="24"/>
              </w:rPr>
            </w:pPr>
          </w:p>
        </w:tc>
      </w:tr>
      <w:tr w:rsidR="00887D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left"/>
              <w:textAlignment w:val="center"/>
              <w:rPr>
                <w:rFonts w:ascii="仿宋" w:eastAsia="仿宋" w:hAnsi="仿宋" w:cs="仿宋"/>
                <w:bCs/>
                <w:kern w:val="0"/>
                <w:sz w:val="24"/>
              </w:rPr>
            </w:pPr>
            <w:r>
              <w:rPr>
                <w:rFonts w:ascii="仿宋" w:eastAsia="仿宋" w:hAnsi="仿宋" w:cs="仿宋" w:hint="eastAsia"/>
                <w:bCs/>
                <w:kern w:val="0"/>
                <w:sz w:val="24"/>
              </w:rPr>
              <w:t>其中：</w:t>
            </w:r>
          </w:p>
          <w:p w:rsidR="00887D77" w:rsidRDefault="00125B79">
            <w:pPr>
              <w:widowControl/>
              <w:spacing w:line="340" w:lineRule="exact"/>
              <w:jc w:val="left"/>
              <w:textAlignment w:val="center"/>
              <w:rPr>
                <w:rFonts w:ascii="仿宋" w:eastAsia="仿宋" w:hAnsi="仿宋" w:cs="仿宋"/>
                <w:bCs/>
                <w:sz w:val="24"/>
              </w:rPr>
            </w:pPr>
            <w:r>
              <w:rPr>
                <w:rFonts w:ascii="仿宋" w:eastAsia="仿宋" w:hAnsi="仿宋" w:cs="仿宋" w:hint="eastAsia"/>
                <w:bCs/>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left"/>
              <w:textAlignment w:val="center"/>
              <w:rPr>
                <w:rFonts w:ascii="仿宋" w:eastAsia="仿宋" w:hAnsi="仿宋" w:cs="仿宋"/>
                <w:bCs/>
                <w:sz w:val="24"/>
              </w:rPr>
            </w:pPr>
            <w:r>
              <w:rPr>
                <w:rFonts w:ascii="仿宋" w:eastAsia="仿宋" w:hAnsi="仿宋" w:cs="仿宋" w:hint="eastAsia"/>
                <w:bCs/>
                <w:sz w:val="24"/>
              </w:rPr>
              <w:t>123.51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left"/>
              <w:textAlignment w:val="center"/>
              <w:rPr>
                <w:rFonts w:ascii="仿宋" w:eastAsia="仿宋" w:hAnsi="仿宋" w:cs="仿宋"/>
                <w:bCs/>
                <w:kern w:val="0"/>
                <w:sz w:val="24"/>
              </w:rPr>
            </w:pPr>
            <w:r>
              <w:rPr>
                <w:rFonts w:ascii="仿宋" w:eastAsia="仿宋" w:hAnsi="仿宋" w:cs="仿宋" w:hint="eastAsia"/>
                <w:bCs/>
                <w:kern w:val="0"/>
                <w:sz w:val="24"/>
              </w:rPr>
              <w:t>其中：</w:t>
            </w:r>
          </w:p>
          <w:p w:rsidR="00887D77" w:rsidRDefault="00125B79">
            <w:pPr>
              <w:widowControl/>
              <w:spacing w:line="340" w:lineRule="exact"/>
              <w:jc w:val="left"/>
              <w:textAlignment w:val="center"/>
              <w:rPr>
                <w:rFonts w:ascii="仿宋" w:eastAsia="仿宋" w:hAnsi="仿宋" w:cs="仿宋"/>
                <w:bCs/>
                <w:sz w:val="24"/>
              </w:rPr>
            </w:pPr>
            <w:r>
              <w:rPr>
                <w:rFonts w:ascii="仿宋" w:eastAsia="仿宋" w:hAnsi="仿宋" w:cs="仿宋" w:hint="eastAsia"/>
                <w:bCs/>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textAlignment w:val="center"/>
              <w:rPr>
                <w:rFonts w:ascii="仿宋" w:eastAsia="仿宋" w:hAnsi="仿宋" w:cs="仿宋"/>
                <w:bCs/>
                <w:sz w:val="24"/>
              </w:rPr>
            </w:pPr>
            <w:r>
              <w:rPr>
                <w:rFonts w:ascii="仿宋" w:eastAsia="仿宋" w:hAnsi="仿宋" w:cs="仿宋" w:hint="eastAsia"/>
                <w:bCs/>
                <w:sz w:val="24"/>
              </w:rPr>
              <w:t>123.51</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887D77">
            <w:pPr>
              <w:widowControl/>
              <w:spacing w:line="340" w:lineRule="exact"/>
              <w:textAlignment w:val="center"/>
              <w:rPr>
                <w:rFonts w:ascii="仿宋" w:eastAsia="仿宋" w:hAnsi="仿宋" w:cs="仿宋"/>
                <w:bCs/>
                <w:sz w:val="24"/>
              </w:rPr>
            </w:pPr>
          </w:p>
        </w:tc>
      </w:tr>
      <w:tr w:rsidR="00887D77">
        <w:trPr>
          <w:gridAfter w:val="1"/>
          <w:wAfter w:w="234" w:type="dxa"/>
          <w:trHeight w:val="30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left"/>
              <w:textAlignment w:val="center"/>
              <w:rPr>
                <w:rFonts w:ascii="仿宋" w:eastAsia="仿宋" w:hAnsi="仿宋" w:cs="仿宋"/>
                <w:bCs/>
                <w:sz w:val="24"/>
              </w:rPr>
            </w:pPr>
            <w:r>
              <w:rPr>
                <w:rFonts w:ascii="仿宋" w:eastAsia="仿宋" w:hAnsi="仿宋" w:cs="仿宋" w:hint="eastAsia"/>
                <w:bCs/>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left"/>
              <w:textAlignment w:val="center"/>
              <w:rPr>
                <w:rFonts w:ascii="仿宋" w:eastAsia="仿宋" w:hAnsi="仿宋" w:cs="仿宋"/>
                <w:bCs/>
                <w:sz w:val="24"/>
              </w:rPr>
            </w:pPr>
            <w:r>
              <w:rPr>
                <w:rFonts w:ascii="仿宋" w:eastAsia="仿宋" w:hAnsi="仿宋" w:cs="仿宋" w:hint="eastAsia"/>
                <w:bCs/>
                <w:sz w:val="24"/>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left"/>
              <w:textAlignment w:val="center"/>
              <w:rPr>
                <w:rFonts w:ascii="仿宋" w:eastAsia="仿宋" w:hAnsi="仿宋" w:cs="仿宋"/>
                <w:bCs/>
                <w:sz w:val="24"/>
              </w:rPr>
            </w:pPr>
            <w:r>
              <w:rPr>
                <w:rFonts w:ascii="仿宋" w:eastAsia="仿宋" w:hAnsi="仿宋" w:cs="仿宋" w:hint="eastAsia"/>
                <w:bCs/>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rPr>
            </w:pPr>
            <w:r>
              <w:rPr>
                <w:rFonts w:ascii="仿宋" w:eastAsia="仿宋" w:hAnsi="仿宋" w:cs="仿宋" w:hint="eastAsia"/>
                <w:bCs/>
                <w:sz w:val="24"/>
              </w:rPr>
              <w:t>0</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rPr>
            </w:pPr>
          </w:p>
        </w:tc>
      </w:tr>
      <w:tr w:rsidR="00887D77">
        <w:trPr>
          <w:gridAfter w:val="1"/>
          <w:wAfter w:w="234" w:type="dxa"/>
          <w:trHeight w:val="358"/>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kern w:val="0"/>
                <w:sz w:val="24"/>
              </w:rPr>
            </w:pPr>
            <w:r>
              <w:rPr>
                <w:rFonts w:ascii="仿宋" w:eastAsia="仿宋" w:hAnsi="仿宋" w:cs="仿宋" w:hint="eastAsia"/>
                <w:bCs/>
                <w:kern w:val="0"/>
                <w:sz w:val="24"/>
              </w:rPr>
              <w:t>年度总体目标</w:t>
            </w:r>
          </w:p>
          <w:p w:rsidR="00887D77" w:rsidRDefault="00125B79">
            <w:pPr>
              <w:widowControl/>
              <w:spacing w:line="340" w:lineRule="exact"/>
              <w:jc w:val="center"/>
              <w:textAlignment w:val="center"/>
              <w:rPr>
                <w:rFonts w:ascii="仿宋" w:eastAsia="仿宋" w:hAnsi="仿宋" w:cs="仿宋"/>
                <w:bCs/>
                <w:sz w:val="24"/>
              </w:rPr>
            </w:pPr>
            <w:r>
              <w:rPr>
                <w:rFonts w:ascii="仿宋" w:eastAsia="仿宋" w:hAnsi="仿宋" w:cs="仿宋" w:hint="eastAsia"/>
                <w:bCs/>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rPr>
            </w:pPr>
            <w:r>
              <w:rPr>
                <w:rFonts w:ascii="仿宋" w:eastAsia="仿宋" w:hAnsi="仿宋" w:cs="仿宋" w:hint="eastAsia"/>
                <w:bCs/>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rPr>
            </w:pPr>
            <w:r>
              <w:rPr>
                <w:rFonts w:ascii="仿宋" w:eastAsia="仿宋" w:hAnsi="仿宋" w:cs="仿宋" w:hint="eastAsia"/>
                <w:bCs/>
                <w:kern w:val="0"/>
                <w:sz w:val="24"/>
              </w:rPr>
              <w:t>目标实际完成情况</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kern w:val="0"/>
                <w:sz w:val="24"/>
              </w:rPr>
            </w:pPr>
          </w:p>
        </w:tc>
      </w:tr>
      <w:tr w:rsidR="00887D77">
        <w:trPr>
          <w:gridAfter w:val="1"/>
          <w:wAfter w:w="234" w:type="dxa"/>
          <w:trHeight w:val="1604"/>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887D77" w:rsidRDefault="00125B79">
            <w:pPr>
              <w:widowControl/>
              <w:spacing w:line="340" w:lineRule="exact"/>
              <w:jc w:val="left"/>
              <w:textAlignment w:val="top"/>
              <w:rPr>
                <w:rFonts w:ascii="仿宋" w:eastAsia="仿宋" w:hAnsi="仿宋" w:cs="仿宋"/>
                <w:bCs/>
                <w:sz w:val="24"/>
              </w:rPr>
            </w:pPr>
            <w:r>
              <w:rPr>
                <w:rFonts w:ascii="仿宋" w:eastAsia="仿宋" w:hAnsi="仿宋" w:cs="仿宋" w:hint="eastAsia"/>
                <w:bCs/>
                <w:sz w:val="24"/>
              </w:rPr>
              <w:t>对</w:t>
            </w:r>
            <w:r>
              <w:rPr>
                <w:rFonts w:ascii="仿宋" w:eastAsia="仿宋" w:hAnsi="仿宋" w:cs="仿宋" w:hint="eastAsia"/>
                <w:bCs/>
                <w:sz w:val="24"/>
              </w:rPr>
              <w:t>50</w:t>
            </w:r>
            <w:r>
              <w:rPr>
                <w:rFonts w:ascii="仿宋" w:eastAsia="仿宋" w:hAnsi="仿宋" w:cs="仿宋" w:hint="eastAsia"/>
                <w:bCs/>
                <w:sz w:val="24"/>
              </w:rPr>
              <w:t>亩以下水产养殖场进行抽样快速检测</w:t>
            </w:r>
            <w:r>
              <w:rPr>
                <w:rFonts w:ascii="仿宋" w:eastAsia="仿宋" w:hAnsi="仿宋" w:cs="仿宋" w:hint="eastAsia"/>
                <w:bCs/>
                <w:sz w:val="24"/>
              </w:rPr>
              <w:t>4117</w:t>
            </w:r>
            <w:r>
              <w:rPr>
                <w:rFonts w:ascii="仿宋" w:eastAsia="仿宋" w:hAnsi="仿宋" w:cs="仿宋" w:hint="eastAsia"/>
                <w:bCs/>
                <w:sz w:val="24"/>
              </w:rPr>
              <w:t>批次，每个基地检测</w:t>
            </w:r>
            <w:proofErr w:type="gramStart"/>
            <w:r>
              <w:rPr>
                <w:rFonts w:ascii="仿宋" w:eastAsia="仿宋" w:hAnsi="仿宋" w:cs="仿宋" w:hint="eastAsia"/>
                <w:bCs/>
                <w:sz w:val="24"/>
              </w:rPr>
              <w:t>1</w:t>
            </w:r>
            <w:r>
              <w:rPr>
                <w:rFonts w:ascii="仿宋" w:eastAsia="仿宋" w:hAnsi="仿宋" w:cs="仿宋" w:hint="eastAsia"/>
                <w:bCs/>
                <w:sz w:val="24"/>
              </w:rPr>
              <w:t>个主养品种</w:t>
            </w:r>
            <w:proofErr w:type="gramEnd"/>
            <w:r>
              <w:rPr>
                <w:rFonts w:ascii="仿宋" w:eastAsia="仿宋" w:hAnsi="仿宋" w:cs="仿宋" w:hint="eastAsia"/>
                <w:bCs/>
                <w:sz w:val="24"/>
              </w:rPr>
              <w:t>，每个品种检测孔雀石绿、硝基呋喃类、氯霉素和氧氟沙星</w:t>
            </w:r>
            <w:r>
              <w:rPr>
                <w:rFonts w:ascii="仿宋" w:eastAsia="仿宋" w:hAnsi="仿宋" w:cs="仿宋" w:hint="eastAsia"/>
                <w:bCs/>
                <w:sz w:val="24"/>
              </w:rPr>
              <w:t>4</w:t>
            </w:r>
            <w:r>
              <w:rPr>
                <w:rFonts w:ascii="仿宋" w:eastAsia="仿宋" w:hAnsi="仿宋" w:cs="仿宋" w:hint="eastAsia"/>
                <w:bCs/>
                <w:sz w:val="24"/>
              </w:rPr>
              <w:t>个指标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887D77" w:rsidRDefault="00125B79">
            <w:pPr>
              <w:widowControl/>
              <w:spacing w:line="340" w:lineRule="exact"/>
              <w:jc w:val="left"/>
              <w:textAlignment w:val="top"/>
              <w:rPr>
                <w:rFonts w:ascii="仿宋" w:eastAsia="仿宋" w:hAnsi="仿宋" w:cs="仿宋"/>
                <w:bCs/>
                <w:sz w:val="24"/>
              </w:rPr>
            </w:pPr>
            <w:r>
              <w:rPr>
                <w:rFonts w:ascii="仿宋" w:eastAsia="仿宋" w:hAnsi="仿宋" w:cs="仿宋" w:hint="eastAsia"/>
                <w:bCs/>
                <w:sz w:val="24"/>
              </w:rPr>
              <w:t>完成了对</w:t>
            </w:r>
            <w:r>
              <w:rPr>
                <w:rFonts w:ascii="仿宋" w:eastAsia="仿宋" w:hAnsi="仿宋" w:cs="仿宋" w:hint="eastAsia"/>
                <w:bCs/>
                <w:sz w:val="24"/>
              </w:rPr>
              <w:t>50</w:t>
            </w:r>
            <w:r>
              <w:rPr>
                <w:rFonts w:ascii="仿宋" w:eastAsia="仿宋" w:hAnsi="仿宋" w:cs="仿宋" w:hint="eastAsia"/>
                <w:bCs/>
                <w:sz w:val="24"/>
              </w:rPr>
              <w:t>亩以下水产养殖场进行抽样快速检测</w:t>
            </w:r>
            <w:r>
              <w:rPr>
                <w:rFonts w:ascii="仿宋" w:eastAsia="仿宋" w:hAnsi="仿宋" w:cs="仿宋" w:hint="eastAsia"/>
                <w:bCs/>
                <w:sz w:val="24"/>
              </w:rPr>
              <w:t>4117</w:t>
            </w:r>
            <w:r>
              <w:rPr>
                <w:rFonts w:ascii="仿宋" w:eastAsia="仿宋" w:hAnsi="仿宋" w:cs="仿宋" w:hint="eastAsia"/>
                <w:bCs/>
                <w:sz w:val="24"/>
              </w:rPr>
              <w:t>批次，每个基地检测</w:t>
            </w:r>
            <w:proofErr w:type="gramStart"/>
            <w:r>
              <w:rPr>
                <w:rFonts w:ascii="仿宋" w:eastAsia="仿宋" w:hAnsi="仿宋" w:cs="仿宋" w:hint="eastAsia"/>
                <w:bCs/>
                <w:sz w:val="24"/>
              </w:rPr>
              <w:t>1</w:t>
            </w:r>
            <w:r>
              <w:rPr>
                <w:rFonts w:ascii="仿宋" w:eastAsia="仿宋" w:hAnsi="仿宋" w:cs="仿宋" w:hint="eastAsia"/>
                <w:bCs/>
                <w:sz w:val="24"/>
              </w:rPr>
              <w:t>个主养品种</w:t>
            </w:r>
            <w:proofErr w:type="gramEnd"/>
            <w:r>
              <w:rPr>
                <w:rFonts w:ascii="仿宋" w:eastAsia="仿宋" w:hAnsi="仿宋" w:cs="仿宋" w:hint="eastAsia"/>
                <w:bCs/>
                <w:sz w:val="24"/>
              </w:rPr>
              <w:t>，每个品种检测孔雀石绿、硝基呋喃类、氯霉素和氧氟沙星</w:t>
            </w:r>
            <w:r>
              <w:rPr>
                <w:rFonts w:ascii="仿宋" w:eastAsia="仿宋" w:hAnsi="仿宋" w:cs="仿宋" w:hint="eastAsia"/>
                <w:bCs/>
                <w:sz w:val="24"/>
              </w:rPr>
              <w:t>4</w:t>
            </w:r>
            <w:r>
              <w:rPr>
                <w:rFonts w:ascii="仿宋" w:eastAsia="仿宋" w:hAnsi="仿宋" w:cs="仿宋" w:hint="eastAsia"/>
                <w:bCs/>
                <w:sz w:val="24"/>
              </w:rPr>
              <w:t>个指标</w:t>
            </w:r>
          </w:p>
        </w:tc>
        <w:tc>
          <w:tcPr>
            <w:tcW w:w="234" w:type="dxa"/>
            <w:tcBorders>
              <w:top w:val="single" w:sz="4" w:space="0" w:color="000000"/>
              <w:left w:val="single" w:sz="4" w:space="0" w:color="000000"/>
              <w:bottom w:val="single" w:sz="4" w:space="0" w:color="000000"/>
              <w:right w:val="single" w:sz="4" w:space="0" w:color="000000"/>
            </w:tcBorders>
            <w:shd w:val="clear" w:color="auto" w:fill="auto"/>
          </w:tcPr>
          <w:p w:rsidR="00887D77" w:rsidRDefault="00887D77">
            <w:pPr>
              <w:widowControl/>
              <w:spacing w:line="340" w:lineRule="exact"/>
              <w:jc w:val="left"/>
              <w:textAlignment w:val="top"/>
              <w:rPr>
                <w:rFonts w:ascii="仿宋" w:eastAsia="仿宋" w:hAnsi="仿宋" w:cs="仿宋"/>
                <w:bCs/>
                <w:sz w:val="24"/>
              </w:rPr>
            </w:pPr>
          </w:p>
        </w:tc>
      </w:tr>
      <w:tr w:rsidR="00887D77">
        <w:trPr>
          <w:gridAfter w:val="1"/>
          <w:wAfter w:w="234" w:type="dxa"/>
          <w:trHeight w:val="607"/>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28"/>
              </w:rPr>
            </w:pPr>
            <w:r>
              <w:rPr>
                <w:rFonts w:ascii="仿宋" w:eastAsia="仿宋" w:hAnsi="仿宋" w:cs="仿宋" w:hint="eastAsia"/>
                <w:bCs/>
                <w:kern w:val="0"/>
                <w:sz w:val="24"/>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kern w:val="0"/>
                <w:sz w:val="24"/>
                <w:szCs w:val="28"/>
              </w:rPr>
            </w:pPr>
            <w:r>
              <w:rPr>
                <w:rFonts w:ascii="仿宋" w:eastAsia="仿宋" w:hAnsi="仿宋" w:cs="仿宋" w:hint="eastAsia"/>
                <w:bCs/>
                <w:kern w:val="0"/>
                <w:sz w:val="24"/>
                <w:szCs w:val="28"/>
              </w:rPr>
              <w:t>一级</w:t>
            </w:r>
          </w:p>
          <w:p w:rsidR="00887D77" w:rsidRDefault="00125B79">
            <w:pPr>
              <w:widowControl/>
              <w:spacing w:line="340" w:lineRule="exact"/>
              <w:jc w:val="center"/>
              <w:textAlignment w:val="center"/>
              <w:rPr>
                <w:rFonts w:ascii="仿宋" w:eastAsia="仿宋" w:hAnsi="仿宋" w:cs="仿宋"/>
                <w:bCs/>
                <w:sz w:val="24"/>
                <w:szCs w:val="28"/>
              </w:rPr>
            </w:pPr>
            <w:r>
              <w:rPr>
                <w:rFonts w:ascii="仿宋" w:eastAsia="仿宋" w:hAnsi="仿宋" w:cs="仿宋" w:hint="eastAsia"/>
                <w:bCs/>
                <w:kern w:val="0"/>
                <w:sz w:val="24"/>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kern w:val="0"/>
                <w:sz w:val="24"/>
                <w:szCs w:val="28"/>
              </w:rPr>
            </w:pPr>
            <w:r>
              <w:rPr>
                <w:rFonts w:ascii="仿宋" w:eastAsia="仿宋" w:hAnsi="仿宋" w:cs="仿宋" w:hint="eastAsia"/>
                <w:bCs/>
                <w:kern w:val="0"/>
                <w:sz w:val="24"/>
                <w:szCs w:val="28"/>
              </w:rPr>
              <w:t>二级</w:t>
            </w:r>
          </w:p>
          <w:p w:rsidR="00887D77" w:rsidRDefault="00125B79">
            <w:pPr>
              <w:widowControl/>
              <w:spacing w:line="340" w:lineRule="exact"/>
              <w:jc w:val="center"/>
              <w:textAlignment w:val="center"/>
              <w:rPr>
                <w:rFonts w:ascii="仿宋" w:eastAsia="仿宋" w:hAnsi="仿宋" w:cs="仿宋"/>
                <w:bCs/>
                <w:sz w:val="24"/>
                <w:szCs w:val="28"/>
              </w:rPr>
            </w:pPr>
            <w:r>
              <w:rPr>
                <w:rFonts w:ascii="仿宋" w:eastAsia="仿宋" w:hAnsi="仿宋" w:cs="仿宋" w:hint="eastAsia"/>
                <w:bCs/>
                <w:kern w:val="0"/>
                <w:sz w:val="24"/>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kern w:val="0"/>
                <w:sz w:val="24"/>
                <w:szCs w:val="28"/>
              </w:rPr>
            </w:pPr>
            <w:r>
              <w:rPr>
                <w:rFonts w:ascii="仿宋" w:eastAsia="仿宋" w:hAnsi="仿宋" w:cs="仿宋" w:hint="eastAsia"/>
                <w:bCs/>
                <w:kern w:val="0"/>
                <w:sz w:val="24"/>
                <w:szCs w:val="28"/>
              </w:rPr>
              <w:t>三级</w:t>
            </w:r>
          </w:p>
          <w:p w:rsidR="00887D77" w:rsidRDefault="00125B79">
            <w:pPr>
              <w:widowControl/>
              <w:spacing w:line="340" w:lineRule="exact"/>
              <w:jc w:val="center"/>
              <w:textAlignment w:val="center"/>
              <w:rPr>
                <w:rFonts w:ascii="仿宋" w:eastAsia="仿宋" w:hAnsi="仿宋" w:cs="仿宋"/>
                <w:bCs/>
                <w:sz w:val="24"/>
                <w:szCs w:val="28"/>
              </w:rPr>
            </w:pPr>
            <w:r>
              <w:rPr>
                <w:rFonts w:ascii="仿宋" w:eastAsia="仿宋" w:hAnsi="仿宋" w:cs="仿宋" w:hint="eastAsia"/>
                <w:bCs/>
                <w:kern w:val="0"/>
                <w:sz w:val="24"/>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28"/>
              </w:rPr>
            </w:pPr>
            <w:r>
              <w:rPr>
                <w:rFonts w:ascii="仿宋" w:eastAsia="仿宋" w:hAnsi="仿宋" w:cs="仿宋" w:hint="eastAsia"/>
                <w:bCs/>
                <w:kern w:val="0"/>
                <w:sz w:val="24"/>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28"/>
              </w:rPr>
            </w:pPr>
            <w:r>
              <w:rPr>
                <w:rFonts w:ascii="仿宋" w:eastAsia="仿宋" w:hAnsi="仿宋" w:cs="仿宋" w:hint="eastAsia"/>
                <w:bCs/>
                <w:kern w:val="0"/>
                <w:sz w:val="24"/>
                <w:szCs w:val="28"/>
              </w:rPr>
              <w:t>实际完成指标值</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kern w:val="0"/>
                <w:sz w:val="24"/>
                <w:szCs w:val="28"/>
              </w:rPr>
            </w:pPr>
          </w:p>
        </w:tc>
      </w:tr>
      <w:tr w:rsidR="00887D77">
        <w:trPr>
          <w:gridAfter w:val="1"/>
          <w:wAfter w:w="234" w:type="dxa"/>
          <w:trHeight w:val="1207"/>
        </w:trPr>
        <w:tc>
          <w:tcPr>
            <w:tcW w:w="1977" w:type="dxa"/>
            <w:vMerge/>
            <w:tcBorders>
              <w:left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bottom"/>
              <w:rPr>
                <w:rFonts w:ascii="仿宋" w:eastAsia="仿宋" w:hAnsi="仿宋" w:cs="仿宋"/>
                <w:bCs/>
                <w:kern w:val="0"/>
                <w:sz w:val="24"/>
                <w:szCs w:val="28"/>
              </w:rPr>
            </w:pPr>
            <w:r>
              <w:rPr>
                <w:rFonts w:ascii="仿宋" w:eastAsia="仿宋" w:hAnsi="仿宋" w:cs="仿宋" w:hint="eastAsia"/>
                <w:bCs/>
                <w:kern w:val="0"/>
                <w:sz w:val="24"/>
                <w:szCs w:val="28"/>
              </w:rPr>
              <w:t>完成</w:t>
            </w:r>
          </w:p>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kern w:val="0"/>
                <w:sz w:val="24"/>
                <w:szCs w:val="28"/>
              </w:rPr>
              <w:t>指标</w:t>
            </w: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kern w:val="0"/>
                <w:sz w:val="24"/>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left"/>
              <w:textAlignment w:val="bottom"/>
              <w:rPr>
                <w:rFonts w:ascii="仿宋" w:eastAsia="仿宋" w:hAnsi="仿宋" w:cs="仿宋"/>
                <w:bCs/>
                <w:sz w:val="18"/>
                <w:szCs w:val="18"/>
              </w:rPr>
            </w:pPr>
            <w:r>
              <w:rPr>
                <w:rFonts w:ascii="仿宋" w:eastAsia="仿宋" w:hAnsi="仿宋" w:cs="仿宋" w:hint="eastAsia"/>
                <w:bCs/>
                <w:sz w:val="18"/>
                <w:szCs w:val="18"/>
              </w:rPr>
              <w:t>开展水产品质</w:t>
            </w:r>
            <w:proofErr w:type="gramStart"/>
            <w:r>
              <w:rPr>
                <w:rFonts w:ascii="仿宋" w:eastAsia="仿宋" w:hAnsi="仿宋" w:cs="仿宋" w:hint="eastAsia"/>
                <w:bCs/>
                <w:sz w:val="18"/>
                <w:szCs w:val="18"/>
              </w:rPr>
              <w:t>量安全</w:t>
            </w:r>
            <w:proofErr w:type="gramEnd"/>
            <w:r>
              <w:rPr>
                <w:rFonts w:ascii="仿宋" w:eastAsia="仿宋" w:hAnsi="仿宋" w:cs="仿宋" w:hint="eastAsia"/>
                <w:bCs/>
                <w:sz w:val="18"/>
                <w:szCs w:val="18"/>
              </w:rPr>
              <w:t>快速检测</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4117</w:t>
            </w:r>
            <w:r>
              <w:rPr>
                <w:rFonts w:ascii="仿宋" w:eastAsia="仿宋" w:hAnsi="仿宋" w:cs="仿宋" w:hint="eastAsia"/>
                <w:bCs/>
                <w:sz w:val="24"/>
                <w:szCs w:val="28"/>
              </w:rPr>
              <w:t>批次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4117</w:t>
            </w:r>
            <w:r>
              <w:rPr>
                <w:rFonts w:ascii="仿宋" w:eastAsia="仿宋" w:hAnsi="仿宋" w:cs="仿宋" w:hint="eastAsia"/>
                <w:bCs/>
                <w:sz w:val="24"/>
                <w:szCs w:val="28"/>
              </w:rPr>
              <w:t>批次</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28"/>
              </w:rPr>
            </w:pPr>
          </w:p>
        </w:tc>
      </w:tr>
      <w:tr w:rsidR="00887D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spacing w:line="340" w:lineRule="exact"/>
              <w:jc w:val="center"/>
              <w:rPr>
                <w:rFonts w:ascii="仿宋" w:eastAsia="仿宋" w:hAnsi="仿宋" w:cs="仿宋"/>
                <w:bCs/>
                <w:sz w:val="24"/>
                <w:szCs w:val="28"/>
              </w:rPr>
            </w:pPr>
          </w:p>
        </w:tc>
        <w:tc>
          <w:tcPr>
            <w:tcW w:w="1635" w:type="dxa"/>
            <w:vMerge/>
            <w:tcBorders>
              <w:left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kern w:val="0"/>
                <w:sz w:val="24"/>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left"/>
              <w:textAlignment w:val="bottom"/>
              <w:rPr>
                <w:rFonts w:ascii="仿宋" w:eastAsia="仿宋" w:hAnsi="仿宋" w:cs="仿宋"/>
                <w:bCs/>
                <w:sz w:val="18"/>
                <w:szCs w:val="18"/>
              </w:rPr>
            </w:pPr>
            <w:r>
              <w:rPr>
                <w:rFonts w:ascii="仿宋" w:eastAsia="仿宋" w:hAnsi="仿宋" w:cs="仿宋" w:hint="eastAsia"/>
                <w:bCs/>
                <w:sz w:val="18"/>
                <w:szCs w:val="18"/>
              </w:rPr>
              <w:t>每个品种检测</w:t>
            </w:r>
            <w:r>
              <w:rPr>
                <w:rFonts w:ascii="仿宋" w:eastAsia="仿宋" w:hAnsi="仿宋" w:cs="仿宋" w:hint="eastAsia"/>
                <w:bCs/>
                <w:sz w:val="18"/>
                <w:szCs w:val="18"/>
              </w:rPr>
              <w:t>*</w:t>
            </w:r>
            <w:proofErr w:type="gramStart"/>
            <w:r>
              <w:rPr>
                <w:rFonts w:ascii="仿宋" w:eastAsia="仿宋" w:hAnsi="仿宋" w:cs="仿宋" w:hint="eastAsia"/>
                <w:bCs/>
                <w:sz w:val="18"/>
                <w:szCs w:val="18"/>
              </w:rPr>
              <w:t>个</w:t>
            </w:r>
            <w:proofErr w:type="gramEnd"/>
            <w:r>
              <w:rPr>
                <w:rFonts w:ascii="仿宋" w:eastAsia="仿宋" w:hAnsi="仿宋" w:cs="仿宋" w:hint="eastAsia"/>
                <w:bCs/>
                <w:sz w:val="18"/>
                <w:szCs w:val="18"/>
              </w:rPr>
              <w:t>指标值</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w:t>
            </w:r>
            <w:r>
              <w:rPr>
                <w:rFonts w:ascii="仿宋" w:eastAsia="仿宋" w:hAnsi="仿宋" w:cs="仿宋" w:hint="eastAsia"/>
                <w:bCs/>
                <w:sz w:val="24"/>
                <w:szCs w:val="28"/>
              </w:rPr>
              <w:t>4</w:t>
            </w:r>
            <w:r>
              <w:rPr>
                <w:rFonts w:ascii="仿宋" w:eastAsia="仿宋" w:hAnsi="仿宋" w:cs="仿宋" w:hint="eastAsia"/>
                <w:bCs/>
                <w:sz w:val="24"/>
                <w:szCs w:val="28"/>
              </w:rPr>
              <w:t>个</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4</w:t>
            </w:r>
            <w:r>
              <w:rPr>
                <w:rFonts w:ascii="仿宋" w:eastAsia="仿宋" w:hAnsi="仿宋" w:cs="仿宋" w:hint="eastAsia"/>
                <w:bCs/>
                <w:sz w:val="24"/>
                <w:szCs w:val="28"/>
              </w:rPr>
              <w:t>个</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28"/>
              </w:rPr>
            </w:pPr>
          </w:p>
        </w:tc>
      </w:tr>
      <w:tr w:rsidR="00887D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spacing w:line="340" w:lineRule="exact"/>
              <w:jc w:val="center"/>
              <w:rPr>
                <w:rFonts w:ascii="仿宋" w:eastAsia="仿宋" w:hAnsi="仿宋" w:cs="仿宋"/>
                <w:bCs/>
                <w:sz w:val="24"/>
                <w:szCs w:val="28"/>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kern w:val="0"/>
                <w:sz w:val="24"/>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left"/>
              <w:textAlignment w:val="bottom"/>
              <w:rPr>
                <w:rFonts w:ascii="仿宋" w:eastAsia="仿宋" w:hAnsi="仿宋" w:cs="仿宋"/>
                <w:bCs/>
                <w:sz w:val="18"/>
                <w:szCs w:val="18"/>
              </w:rPr>
            </w:pPr>
            <w:r>
              <w:rPr>
                <w:rFonts w:ascii="仿宋" w:eastAsia="仿宋" w:hAnsi="仿宋" w:cs="仿宋" w:hint="eastAsia"/>
                <w:bCs/>
                <w:sz w:val="18"/>
                <w:szCs w:val="18"/>
              </w:rPr>
              <w:t>每个基地</w:t>
            </w:r>
            <w:proofErr w:type="gramStart"/>
            <w:r>
              <w:rPr>
                <w:rFonts w:ascii="仿宋" w:eastAsia="仿宋" w:hAnsi="仿宋" w:cs="仿宋" w:hint="eastAsia"/>
                <w:bCs/>
                <w:sz w:val="18"/>
                <w:szCs w:val="18"/>
              </w:rPr>
              <w:t>检测主养品种</w:t>
            </w:r>
            <w:proofErr w:type="gramEnd"/>
            <w:r>
              <w:rPr>
                <w:rFonts w:ascii="仿宋" w:eastAsia="仿宋" w:hAnsi="仿宋" w:cs="仿宋" w:hint="eastAsia"/>
                <w:bCs/>
                <w:sz w:val="18"/>
                <w:szCs w:val="18"/>
              </w:rPr>
              <w:t>（个）</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w:t>
            </w:r>
            <w:r>
              <w:rPr>
                <w:rFonts w:ascii="仿宋" w:eastAsia="仿宋" w:hAnsi="仿宋" w:cs="仿宋" w:hint="eastAsia"/>
                <w:bCs/>
                <w:sz w:val="24"/>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1</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28"/>
              </w:rPr>
            </w:pPr>
          </w:p>
        </w:tc>
      </w:tr>
      <w:tr w:rsidR="00887D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spacing w:line="340" w:lineRule="exact"/>
              <w:jc w:val="center"/>
              <w:rPr>
                <w:rFonts w:ascii="仿宋" w:eastAsia="仿宋" w:hAnsi="仿宋" w:cs="仿宋"/>
                <w:bCs/>
                <w:sz w:val="24"/>
                <w:szCs w:val="28"/>
              </w:rPr>
            </w:pP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kern w:val="0"/>
                <w:sz w:val="24"/>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left"/>
              <w:textAlignment w:val="bottom"/>
              <w:rPr>
                <w:rFonts w:ascii="仿宋" w:eastAsia="仿宋" w:hAnsi="仿宋" w:cs="仿宋"/>
                <w:bCs/>
                <w:sz w:val="18"/>
                <w:szCs w:val="18"/>
              </w:rPr>
            </w:pPr>
            <w:r>
              <w:rPr>
                <w:rFonts w:ascii="仿宋" w:eastAsia="仿宋" w:hAnsi="仿宋" w:cs="仿宋" w:hint="eastAsia"/>
                <w:bCs/>
                <w:sz w:val="18"/>
                <w:szCs w:val="18"/>
              </w:rPr>
              <w:t>水产养殖无违禁药物</w:t>
            </w:r>
            <w:r w:rsidR="006F4548" w:rsidRPr="006F4548">
              <w:rPr>
                <w:rFonts w:ascii="仿宋" w:eastAsia="仿宋" w:hAnsi="仿宋" w:cs="仿宋" w:hint="eastAsia"/>
                <w:bCs/>
                <w:sz w:val="18"/>
                <w:szCs w:val="18"/>
                <w:u w:color="46CD7E"/>
              </w:rPr>
              <w:t>（</w:t>
            </w:r>
            <w:r>
              <w:rPr>
                <w:rFonts w:ascii="仿宋" w:eastAsia="仿宋" w:hAnsi="仿宋" w:cs="仿宋" w:hint="eastAsia"/>
                <w:bCs/>
                <w:sz w:val="18"/>
                <w:szCs w:val="18"/>
              </w:rPr>
              <w:t>孔雀石绿、硝基呋喃酮类；氯霉素）</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w:t>
            </w:r>
            <w:r>
              <w:rPr>
                <w:rFonts w:ascii="仿宋" w:eastAsia="仿宋" w:hAnsi="仿宋" w:cs="仿宋" w:hint="eastAsia"/>
                <w:bCs/>
                <w:sz w:val="24"/>
                <w:szCs w:val="28"/>
              </w:rPr>
              <w:t>0.5ug/kg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0.5ug/kg</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28"/>
              </w:rPr>
            </w:pPr>
          </w:p>
        </w:tc>
      </w:tr>
      <w:tr w:rsidR="00887D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spacing w:line="340" w:lineRule="exact"/>
              <w:jc w:val="center"/>
              <w:rPr>
                <w:rFonts w:ascii="仿宋" w:eastAsia="仿宋" w:hAnsi="仿宋" w:cs="仿宋"/>
                <w:bCs/>
                <w:sz w:val="24"/>
                <w:szCs w:val="28"/>
              </w:rPr>
            </w:pPr>
          </w:p>
        </w:tc>
        <w:tc>
          <w:tcPr>
            <w:tcW w:w="1635" w:type="dxa"/>
            <w:vMerge/>
            <w:tcBorders>
              <w:left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kern w:val="0"/>
                <w:sz w:val="24"/>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left"/>
              <w:textAlignment w:val="bottom"/>
              <w:rPr>
                <w:rFonts w:ascii="仿宋" w:eastAsia="仿宋" w:hAnsi="仿宋" w:cs="仿宋"/>
                <w:bCs/>
                <w:sz w:val="18"/>
                <w:szCs w:val="18"/>
              </w:rPr>
            </w:pPr>
            <w:r>
              <w:rPr>
                <w:rFonts w:ascii="仿宋" w:eastAsia="仿宋" w:hAnsi="仿宋" w:cs="仿宋" w:hint="eastAsia"/>
                <w:bCs/>
                <w:sz w:val="18"/>
                <w:szCs w:val="18"/>
              </w:rPr>
              <w:t>水产养殖无违禁药物</w:t>
            </w:r>
            <w:r w:rsidR="006F4548" w:rsidRPr="006F4548">
              <w:rPr>
                <w:rFonts w:ascii="仿宋" w:eastAsia="仿宋" w:hAnsi="仿宋" w:cs="仿宋" w:hint="eastAsia"/>
                <w:bCs/>
                <w:sz w:val="18"/>
                <w:szCs w:val="18"/>
                <w:u w:color="46CD7E"/>
              </w:rPr>
              <w:t>（</w:t>
            </w:r>
            <w:r>
              <w:rPr>
                <w:rFonts w:ascii="仿宋" w:eastAsia="仿宋" w:hAnsi="仿宋" w:cs="仿宋" w:hint="eastAsia"/>
                <w:bCs/>
                <w:sz w:val="18"/>
                <w:szCs w:val="18"/>
              </w:rPr>
              <w:t>氧氟沙星）</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w:t>
            </w:r>
            <w:r>
              <w:rPr>
                <w:rFonts w:ascii="仿宋" w:eastAsia="仿宋" w:hAnsi="仿宋" w:cs="仿宋" w:hint="eastAsia"/>
                <w:bCs/>
                <w:sz w:val="24"/>
                <w:szCs w:val="28"/>
              </w:rPr>
              <w:t>2ug/kg</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2ug/kg</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28"/>
              </w:rPr>
            </w:pPr>
          </w:p>
        </w:tc>
      </w:tr>
      <w:tr w:rsidR="00887D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spacing w:line="340" w:lineRule="exact"/>
              <w:jc w:val="center"/>
              <w:rPr>
                <w:rFonts w:ascii="仿宋" w:eastAsia="仿宋" w:hAnsi="仿宋" w:cs="仿宋"/>
                <w:bCs/>
                <w:sz w:val="24"/>
                <w:szCs w:val="28"/>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kern w:val="0"/>
                <w:sz w:val="24"/>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left"/>
              <w:textAlignment w:val="bottom"/>
              <w:rPr>
                <w:rFonts w:ascii="仿宋" w:eastAsia="仿宋" w:hAnsi="仿宋" w:cs="仿宋"/>
                <w:bCs/>
                <w:sz w:val="18"/>
                <w:szCs w:val="18"/>
              </w:rPr>
            </w:pPr>
            <w:r>
              <w:rPr>
                <w:rFonts w:ascii="仿宋" w:eastAsia="仿宋" w:hAnsi="仿宋" w:cs="仿宋" w:hint="eastAsia"/>
                <w:bCs/>
                <w:sz w:val="18"/>
                <w:szCs w:val="18"/>
              </w:rPr>
              <w:t>资金使用安全</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15"/>
              </w:rPr>
            </w:pPr>
            <w:r>
              <w:rPr>
                <w:rFonts w:ascii="仿宋" w:eastAsia="仿宋" w:hAnsi="仿宋" w:cs="仿宋" w:hint="eastAsia"/>
                <w:bCs/>
                <w:sz w:val="24"/>
                <w:szCs w:val="15"/>
              </w:rPr>
              <w:t>无重大违规违纪</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15"/>
              </w:rPr>
            </w:pPr>
            <w:r>
              <w:rPr>
                <w:rFonts w:ascii="仿宋" w:eastAsia="仿宋" w:hAnsi="仿宋" w:cs="仿宋" w:hint="eastAsia"/>
                <w:bCs/>
                <w:sz w:val="24"/>
                <w:szCs w:val="15"/>
              </w:rPr>
              <w:t>无重大违规违纪</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15"/>
              </w:rPr>
            </w:pPr>
          </w:p>
        </w:tc>
      </w:tr>
      <w:tr w:rsidR="00887D77">
        <w:trPr>
          <w:gridAfter w:val="1"/>
          <w:wAfter w:w="234" w:type="dxa"/>
          <w:trHeight w:val="518"/>
        </w:trPr>
        <w:tc>
          <w:tcPr>
            <w:tcW w:w="1977" w:type="dxa"/>
            <w:vMerge/>
            <w:tcBorders>
              <w:left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spacing w:line="340" w:lineRule="exact"/>
              <w:jc w:val="center"/>
              <w:rPr>
                <w:rFonts w:ascii="仿宋" w:eastAsia="仿宋" w:hAnsi="仿宋" w:cs="仿宋"/>
                <w:bCs/>
                <w:sz w:val="24"/>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sidRPr="006F4548">
              <w:rPr>
                <w:rFonts w:ascii="仿宋" w:eastAsia="仿宋" w:hAnsi="仿宋" w:cs="仿宋" w:hint="eastAsia"/>
                <w:bCs/>
                <w:kern w:val="0"/>
                <w:sz w:val="24"/>
                <w:szCs w:val="28"/>
                <w:u w:val="thick" w:color="FFB03A"/>
                <w:shd w:val="clear" w:color="auto" w:fill="FFEFD8"/>
              </w:rPr>
              <w:t>时效</w:t>
            </w:r>
            <w:r>
              <w:rPr>
                <w:rFonts w:ascii="仿宋" w:eastAsia="仿宋" w:hAnsi="仿宋" w:cs="仿宋" w:hint="eastAsia"/>
                <w:bCs/>
                <w:kern w:val="0"/>
                <w:sz w:val="24"/>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left"/>
              <w:textAlignment w:val="bottom"/>
              <w:rPr>
                <w:rFonts w:ascii="仿宋" w:eastAsia="仿宋" w:hAnsi="仿宋" w:cs="仿宋"/>
                <w:bCs/>
                <w:sz w:val="18"/>
                <w:szCs w:val="18"/>
              </w:rPr>
            </w:pPr>
            <w:r>
              <w:rPr>
                <w:rFonts w:ascii="仿宋" w:eastAsia="仿宋" w:hAnsi="仿宋" w:cs="仿宋" w:hint="eastAsia"/>
                <w:bCs/>
                <w:sz w:val="18"/>
                <w:szCs w:val="18"/>
              </w:rPr>
              <w:t>完工时间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15"/>
              </w:rPr>
            </w:pPr>
            <w:r>
              <w:rPr>
                <w:rFonts w:ascii="仿宋" w:eastAsia="仿宋" w:hAnsi="仿宋" w:cs="仿宋" w:hint="eastAsia"/>
                <w:bCs/>
                <w:sz w:val="24"/>
                <w:szCs w:val="15"/>
              </w:rPr>
              <w:t>2022</w:t>
            </w:r>
            <w:r>
              <w:rPr>
                <w:rFonts w:ascii="仿宋" w:eastAsia="仿宋" w:hAnsi="仿宋" w:cs="仿宋" w:hint="eastAsia"/>
                <w:bCs/>
                <w:sz w:val="24"/>
                <w:szCs w:val="15"/>
              </w:rPr>
              <w:t>年</w:t>
            </w:r>
            <w:r>
              <w:rPr>
                <w:rFonts w:ascii="仿宋" w:eastAsia="仿宋" w:hAnsi="仿宋" w:cs="仿宋" w:hint="eastAsia"/>
                <w:bCs/>
                <w:sz w:val="24"/>
                <w:szCs w:val="15"/>
              </w:rPr>
              <w:t>1</w:t>
            </w:r>
            <w:r>
              <w:rPr>
                <w:rFonts w:ascii="仿宋" w:eastAsia="仿宋" w:hAnsi="仿宋" w:cs="仿宋" w:hint="eastAsia"/>
                <w:bCs/>
                <w:sz w:val="24"/>
                <w:szCs w:val="15"/>
              </w:rPr>
              <w:t>月底前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15"/>
              </w:rPr>
            </w:pPr>
            <w:r>
              <w:rPr>
                <w:rFonts w:ascii="仿宋" w:eastAsia="仿宋" w:hAnsi="仿宋" w:cs="仿宋" w:hint="eastAsia"/>
                <w:bCs/>
                <w:sz w:val="24"/>
                <w:szCs w:val="15"/>
              </w:rPr>
              <w:t>2022</w:t>
            </w:r>
            <w:r>
              <w:rPr>
                <w:rFonts w:ascii="仿宋" w:eastAsia="仿宋" w:hAnsi="仿宋" w:cs="仿宋" w:hint="eastAsia"/>
                <w:bCs/>
                <w:sz w:val="24"/>
                <w:szCs w:val="15"/>
              </w:rPr>
              <w:t>年</w:t>
            </w:r>
            <w:r>
              <w:rPr>
                <w:rFonts w:ascii="仿宋" w:eastAsia="仿宋" w:hAnsi="仿宋" w:cs="仿宋" w:hint="eastAsia"/>
                <w:bCs/>
                <w:sz w:val="24"/>
                <w:szCs w:val="15"/>
              </w:rPr>
              <w:t>1</w:t>
            </w:r>
            <w:r>
              <w:rPr>
                <w:rFonts w:ascii="仿宋" w:eastAsia="仿宋" w:hAnsi="仿宋" w:cs="仿宋" w:hint="eastAsia"/>
                <w:bCs/>
                <w:sz w:val="24"/>
                <w:szCs w:val="15"/>
              </w:rPr>
              <w:t>月底前</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15"/>
              </w:rPr>
            </w:pPr>
          </w:p>
        </w:tc>
      </w:tr>
      <w:tr w:rsidR="00887D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spacing w:line="340" w:lineRule="exact"/>
              <w:jc w:val="center"/>
              <w:rPr>
                <w:rFonts w:ascii="仿宋" w:eastAsia="仿宋" w:hAnsi="仿宋" w:cs="仿宋"/>
                <w:bCs/>
                <w:sz w:val="24"/>
                <w:szCs w:val="28"/>
              </w:rPr>
            </w:pP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kern w:val="0"/>
                <w:sz w:val="24"/>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left"/>
              <w:textAlignment w:val="bottom"/>
              <w:rPr>
                <w:rFonts w:ascii="仿宋" w:eastAsia="仿宋" w:hAnsi="仿宋" w:cs="仿宋"/>
                <w:bCs/>
                <w:sz w:val="18"/>
                <w:szCs w:val="18"/>
              </w:rPr>
            </w:pPr>
            <w:r>
              <w:rPr>
                <w:rFonts w:ascii="仿宋" w:eastAsia="仿宋" w:hAnsi="仿宋" w:cs="仿宋" w:hint="eastAsia"/>
                <w:bCs/>
                <w:sz w:val="18"/>
                <w:szCs w:val="18"/>
              </w:rPr>
              <w:t>水产品抽样快速检测</w:t>
            </w:r>
            <w:r>
              <w:rPr>
                <w:rFonts w:ascii="仿宋" w:eastAsia="仿宋" w:hAnsi="仿宋" w:cs="仿宋" w:hint="eastAsia"/>
                <w:bCs/>
                <w:sz w:val="18"/>
                <w:szCs w:val="18"/>
              </w:rPr>
              <w:t>4117</w:t>
            </w:r>
            <w:r>
              <w:rPr>
                <w:rFonts w:ascii="仿宋" w:eastAsia="仿宋" w:hAnsi="仿宋" w:cs="仿宋" w:hint="eastAsia"/>
                <w:bCs/>
                <w:sz w:val="18"/>
                <w:szCs w:val="18"/>
              </w:rPr>
              <w:t>批次（人员差旅、样品、试剂等费用）</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w:t>
            </w:r>
            <w:r>
              <w:rPr>
                <w:rFonts w:ascii="仿宋" w:eastAsia="仿宋" w:hAnsi="仿宋" w:cs="仿宋" w:hint="eastAsia"/>
                <w:bCs/>
                <w:sz w:val="24"/>
                <w:szCs w:val="28"/>
              </w:rPr>
              <w:t>123.51</w:t>
            </w:r>
            <w:r>
              <w:rPr>
                <w:rFonts w:ascii="仿宋" w:eastAsia="仿宋" w:hAnsi="仿宋" w:cs="仿宋" w:hint="eastAsia"/>
                <w:bCs/>
                <w:sz w:val="24"/>
                <w:szCs w:val="28"/>
              </w:rPr>
              <w:t>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123.48</w:t>
            </w:r>
            <w:r>
              <w:rPr>
                <w:rFonts w:ascii="仿宋" w:eastAsia="仿宋" w:hAnsi="仿宋" w:cs="仿宋" w:hint="eastAsia"/>
                <w:bCs/>
                <w:sz w:val="24"/>
                <w:szCs w:val="28"/>
              </w:rPr>
              <w:t>万元</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28"/>
              </w:rPr>
            </w:pPr>
          </w:p>
        </w:tc>
      </w:tr>
      <w:tr w:rsidR="00887D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spacing w:line="340" w:lineRule="exact"/>
              <w:jc w:val="center"/>
              <w:rPr>
                <w:rFonts w:ascii="仿宋" w:eastAsia="仿宋" w:hAnsi="仿宋" w:cs="仿宋"/>
                <w:bCs/>
                <w:sz w:val="24"/>
                <w:szCs w:val="28"/>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left"/>
              <w:textAlignment w:val="bottom"/>
              <w:rPr>
                <w:rFonts w:ascii="仿宋" w:eastAsia="仿宋" w:hAnsi="仿宋" w:cs="仿宋"/>
                <w:bCs/>
                <w:sz w:val="18"/>
                <w:szCs w:val="18"/>
              </w:rPr>
            </w:pPr>
            <w:r>
              <w:rPr>
                <w:rFonts w:ascii="仿宋" w:eastAsia="仿宋" w:hAnsi="仿宋" w:cs="仿宋" w:hint="eastAsia"/>
                <w:bCs/>
                <w:sz w:val="18"/>
                <w:szCs w:val="18"/>
              </w:rPr>
              <w:t>水产品质</w:t>
            </w:r>
            <w:proofErr w:type="gramStart"/>
            <w:r>
              <w:rPr>
                <w:rFonts w:ascii="仿宋" w:eastAsia="仿宋" w:hAnsi="仿宋" w:cs="仿宋" w:hint="eastAsia"/>
                <w:bCs/>
                <w:sz w:val="18"/>
                <w:szCs w:val="18"/>
              </w:rPr>
              <w:t>量安全</w:t>
            </w:r>
            <w:proofErr w:type="gramEnd"/>
            <w:r>
              <w:rPr>
                <w:rFonts w:ascii="仿宋" w:eastAsia="仿宋" w:hAnsi="仿宋" w:cs="仿宋" w:hint="eastAsia"/>
                <w:bCs/>
                <w:sz w:val="18"/>
                <w:szCs w:val="18"/>
              </w:rPr>
              <w:t>检测工作经费</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0.03</w:t>
            </w:r>
            <w:r>
              <w:rPr>
                <w:rFonts w:ascii="仿宋" w:eastAsia="仿宋" w:hAnsi="仿宋" w:cs="仿宋" w:hint="eastAsia"/>
                <w:bCs/>
                <w:sz w:val="24"/>
                <w:szCs w:val="28"/>
              </w:rPr>
              <w:t>万元</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28"/>
              </w:rPr>
            </w:pPr>
          </w:p>
        </w:tc>
      </w:tr>
      <w:tr w:rsidR="00887D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bottom"/>
              <w:rPr>
                <w:rFonts w:ascii="仿宋" w:eastAsia="仿宋" w:hAnsi="仿宋" w:cs="仿宋"/>
                <w:bCs/>
                <w:kern w:val="0"/>
                <w:sz w:val="24"/>
                <w:szCs w:val="28"/>
              </w:rPr>
            </w:pPr>
            <w:r>
              <w:rPr>
                <w:rFonts w:ascii="仿宋" w:eastAsia="仿宋" w:hAnsi="仿宋" w:cs="仿宋" w:hint="eastAsia"/>
                <w:bCs/>
                <w:kern w:val="0"/>
                <w:sz w:val="24"/>
                <w:szCs w:val="28"/>
              </w:rPr>
              <w:t>效益</w:t>
            </w:r>
          </w:p>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kern w:val="0"/>
                <w:sz w:val="24"/>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kern w:val="0"/>
                <w:sz w:val="24"/>
                <w:szCs w:val="28"/>
              </w:rPr>
              <w:t>经济效益</w:t>
            </w:r>
            <w:r>
              <w:rPr>
                <w:rFonts w:ascii="仿宋" w:eastAsia="仿宋" w:hAnsi="仿宋" w:cs="仿宋" w:hint="eastAsia"/>
                <w:bCs/>
                <w:kern w:val="0"/>
                <w:sz w:val="24"/>
                <w:szCs w:val="28"/>
              </w:rPr>
              <w:t xml:space="preserve">  </w:t>
            </w:r>
            <w:r>
              <w:rPr>
                <w:rFonts w:ascii="仿宋" w:eastAsia="仿宋" w:hAnsi="仿宋" w:cs="仿宋" w:hint="eastAsia"/>
                <w:bCs/>
                <w:kern w:val="0"/>
                <w:sz w:val="24"/>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18"/>
                <w:szCs w:val="18"/>
              </w:rPr>
            </w:pPr>
            <w:r>
              <w:rPr>
                <w:rFonts w:ascii="仿宋" w:eastAsia="仿宋" w:hAnsi="仿宋" w:cs="仿宋" w:hint="eastAsia"/>
                <w:bCs/>
                <w:sz w:val="18"/>
                <w:szCs w:val="18"/>
              </w:rPr>
              <w:t xml:space="preserve"> </w:t>
            </w:r>
            <w:r>
              <w:rPr>
                <w:rFonts w:ascii="仿宋" w:eastAsia="仿宋" w:hAnsi="仿宋" w:cs="仿宋" w:hint="eastAsia"/>
                <w:bCs/>
                <w:sz w:val="18"/>
                <w:szCs w:val="18"/>
              </w:rPr>
              <w:t>提供安全水产品</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w:t>
            </w:r>
            <w:r>
              <w:rPr>
                <w:rFonts w:ascii="仿宋" w:eastAsia="仿宋" w:hAnsi="仿宋" w:cs="仿宋" w:hint="eastAsia"/>
                <w:bCs/>
                <w:sz w:val="24"/>
                <w:szCs w:val="28"/>
              </w:rPr>
              <w:t>0.9</w:t>
            </w:r>
            <w:r>
              <w:rPr>
                <w:rFonts w:ascii="仿宋" w:eastAsia="仿宋" w:hAnsi="仿宋" w:cs="仿宋" w:hint="eastAsia"/>
                <w:bCs/>
                <w:sz w:val="24"/>
                <w:szCs w:val="28"/>
              </w:rPr>
              <w:t>万吨</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1</w:t>
            </w:r>
            <w:r>
              <w:rPr>
                <w:rFonts w:ascii="仿宋" w:eastAsia="仿宋" w:hAnsi="仿宋" w:cs="仿宋" w:hint="eastAsia"/>
                <w:bCs/>
                <w:sz w:val="24"/>
                <w:szCs w:val="28"/>
              </w:rPr>
              <w:t>万吨</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28"/>
              </w:rPr>
            </w:pPr>
          </w:p>
        </w:tc>
      </w:tr>
      <w:tr w:rsidR="00887D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spacing w:line="340" w:lineRule="exact"/>
              <w:jc w:val="center"/>
              <w:rPr>
                <w:rFonts w:ascii="仿宋" w:eastAsia="仿宋" w:hAnsi="仿宋" w:cs="仿宋"/>
                <w:bCs/>
                <w:sz w:val="24"/>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kern w:val="0"/>
                <w:sz w:val="24"/>
                <w:szCs w:val="28"/>
              </w:rPr>
              <w:t>社会效益</w:t>
            </w:r>
            <w:r>
              <w:rPr>
                <w:rFonts w:ascii="仿宋" w:eastAsia="仿宋" w:hAnsi="仿宋" w:cs="仿宋" w:hint="eastAsia"/>
                <w:bCs/>
                <w:kern w:val="0"/>
                <w:sz w:val="24"/>
                <w:szCs w:val="28"/>
              </w:rPr>
              <w:t xml:space="preserve">  </w:t>
            </w:r>
            <w:r>
              <w:rPr>
                <w:rFonts w:ascii="仿宋" w:eastAsia="仿宋" w:hAnsi="仿宋" w:cs="仿宋" w:hint="eastAsia"/>
                <w:bCs/>
                <w:kern w:val="0"/>
                <w:sz w:val="24"/>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18"/>
                <w:szCs w:val="18"/>
              </w:rPr>
            </w:pPr>
            <w:r>
              <w:rPr>
                <w:rFonts w:ascii="仿宋" w:eastAsia="仿宋" w:hAnsi="仿宋" w:cs="仿宋" w:hint="eastAsia"/>
                <w:bCs/>
                <w:sz w:val="18"/>
                <w:szCs w:val="18"/>
              </w:rPr>
              <w:t>促使本地区水产品质</w:t>
            </w:r>
            <w:proofErr w:type="gramStart"/>
            <w:r>
              <w:rPr>
                <w:rFonts w:ascii="仿宋" w:eastAsia="仿宋" w:hAnsi="仿宋" w:cs="仿宋" w:hint="eastAsia"/>
                <w:bCs/>
                <w:sz w:val="18"/>
                <w:szCs w:val="18"/>
              </w:rPr>
              <w:t>量安全</w:t>
            </w:r>
            <w:proofErr w:type="gramEnd"/>
            <w:r>
              <w:rPr>
                <w:rFonts w:ascii="仿宋" w:eastAsia="仿宋" w:hAnsi="仿宋" w:cs="仿宋" w:hint="eastAsia"/>
                <w:bCs/>
                <w:sz w:val="18"/>
                <w:szCs w:val="18"/>
              </w:rPr>
              <w:t>形势持续稳定向好和水产养殖业健康可持续发展</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有利于</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有利于</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28"/>
              </w:rPr>
            </w:pPr>
          </w:p>
        </w:tc>
      </w:tr>
      <w:tr w:rsidR="00887D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spacing w:line="340" w:lineRule="exact"/>
              <w:jc w:val="center"/>
              <w:rPr>
                <w:rFonts w:ascii="仿宋" w:eastAsia="仿宋" w:hAnsi="仿宋" w:cs="仿宋"/>
                <w:bCs/>
                <w:sz w:val="24"/>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ind w:leftChars="87" w:left="423" w:hangingChars="100" w:hanging="240"/>
              <w:jc w:val="left"/>
              <w:textAlignment w:val="bottom"/>
              <w:rPr>
                <w:rFonts w:ascii="仿宋" w:eastAsia="仿宋" w:hAnsi="仿宋" w:cs="仿宋"/>
                <w:bCs/>
                <w:sz w:val="24"/>
                <w:szCs w:val="28"/>
              </w:rPr>
            </w:pPr>
            <w:r>
              <w:rPr>
                <w:rFonts w:ascii="仿宋" w:eastAsia="仿宋" w:hAnsi="仿宋" w:cs="仿宋" w:hint="eastAsia"/>
                <w:bCs/>
                <w:kern w:val="0"/>
                <w:sz w:val="24"/>
                <w:szCs w:val="28"/>
              </w:rPr>
              <w:t>生态效益</w:t>
            </w:r>
            <w:r>
              <w:rPr>
                <w:rFonts w:ascii="仿宋" w:eastAsia="仿宋" w:hAnsi="仿宋" w:cs="仿宋" w:hint="eastAsia"/>
                <w:bCs/>
                <w:kern w:val="0"/>
                <w:sz w:val="24"/>
                <w:szCs w:val="28"/>
              </w:rPr>
              <w:t xml:space="preserve">  </w:t>
            </w:r>
            <w:r>
              <w:rPr>
                <w:rFonts w:ascii="仿宋" w:eastAsia="仿宋" w:hAnsi="仿宋" w:cs="仿宋" w:hint="eastAsia"/>
                <w:bCs/>
                <w:kern w:val="0"/>
                <w:sz w:val="24"/>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18"/>
                <w:szCs w:val="18"/>
              </w:rPr>
            </w:pPr>
            <w:r>
              <w:rPr>
                <w:rFonts w:ascii="仿宋" w:eastAsia="仿宋" w:hAnsi="仿宋" w:cs="仿宋" w:hint="eastAsia"/>
                <w:bCs/>
                <w:sz w:val="18"/>
                <w:szCs w:val="18"/>
              </w:rPr>
              <w:t>保障养殖水域生态环境安全</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有利于</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有利于</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28"/>
              </w:rPr>
            </w:pPr>
          </w:p>
        </w:tc>
      </w:tr>
      <w:tr w:rsidR="00887D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spacing w:line="340" w:lineRule="exact"/>
              <w:jc w:val="center"/>
              <w:rPr>
                <w:rFonts w:ascii="仿宋" w:eastAsia="仿宋" w:hAnsi="仿宋" w:cs="仿宋"/>
                <w:bCs/>
                <w:sz w:val="24"/>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kern w:val="0"/>
                <w:sz w:val="24"/>
                <w:szCs w:val="28"/>
              </w:rPr>
              <w:t>可持续影响</w:t>
            </w:r>
            <w:r>
              <w:rPr>
                <w:rFonts w:ascii="仿宋" w:eastAsia="仿宋" w:hAnsi="仿宋" w:cs="仿宋" w:hint="eastAsia"/>
                <w:bCs/>
                <w:kern w:val="0"/>
                <w:sz w:val="24"/>
                <w:szCs w:val="28"/>
              </w:rPr>
              <w:t xml:space="preserve"> </w:t>
            </w:r>
            <w:r>
              <w:rPr>
                <w:rFonts w:ascii="仿宋" w:eastAsia="仿宋" w:hAnsi="仿宋" w:cs="仿宋" w:hint="eastAsia"/>
                <w:bCs/>
                <w:kern w:val="0"/>
                <w:sz w:val="24"/>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18"/>
                <w:szCs w:val="18"/>
              </w:rPr>
            </w:pPr>
            <w:r>
              <w:rPr>
                <w:rFonts w:ascii="仿宋" w:eastAsia="仿宋" w:hAnsi="仿宋" w:cs="仿宋" w:hint="eastAsia"/>
                <w:bCs/>
                <w:sz w:val="18"/>
                <w:szCs w:val="18"/>
              </w:rPr>
              <w:t>保障我县水产品质量安全，检测工作有利于水产品质</w:t>
            </w:r>
            <w:proofErr w:type="gramStart"/>
            <w:r>
              <w:rPr>
                <w:rFonts w:ascii="仿宋" w:eastAsia="仿宋" w:hAnsi="仿宋" w:cs="仿宋" w:hint="eastAsia"/>
                <w:bCs/>
                <w:sz w:val="18"/>
                <w:szCs w:val="18"/>
              </w:rPr>
              <w:t>量安全</w:t>
            </w:r>
            <w:proofErr w:type="gramEnd"/>
            <w:r>
              <w:rPr>
                <w:rFonts w:ascii="仿宋" w:eastAsia="仿宋" w:hAnsi="仿宋" w:cs="仿宋" w:hint="eastAsia"/>
                <w:bCs/>
                <w:sz w:val="18"/>
                <w:szCs w:val="18"/>
              </w:rPr>
              <w:t>监管，可规范养殖户用药行为。</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有利于</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rPr>
              <w:t>有利于</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rPr>
            </w:pPr>
          </w:p>
        </w:tc>
      </w:tr>
      <w:tr w:rsidR="00887D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887D77" w:rsidRDefault="00887D77">
            <w:pPr>
              <w:spacing w:line="340" w:lineRule="exact"/>
              <w:jc w:val="center"/>
              <w:rPr>
                <w:rFonts w:ascii="仿宋" w:eastAsia="仿宋" w:hAnsi="仿宋" w:cs="仿宋"/>
                <w:bCs/>
                <w:sz w:val="24"/>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kern w:val="0"/>
                <w:sz w:val="24"/>
                <w:szCs w:val="28"/>
              </w:rPr>
            </w:pPr>
            <w:r>
              <w:rPr>
                <w:rFonts w:ascii="仿宋" w:eastAsia="仿宋" w:hAnsi="仿宋" w:cs="仿宋" w:hint="eastAsia"/>
                <w:bCs/>
                <w:kern w:val="0"/>
                <w:sz w:val="24"/>
                <w:szCs w:val="28"/>
              </w:rPr>
              <w:t>满意</w:t>
            </w:r>
          </w:p>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kern w:val="0"/>
                <w:sz w:val="24"/>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kern w:val="0"/>
                <w:sz w:val="24"/>
                <w:szCs w:val="28"/>
              </w:rPr>
            </w:pPr>
            <w:r>
              <w:rPr>
                <w:rFonts w:ascii="仿宋" w:eastAsia="仿宋" w:hAnsi="仿宋" w:cs="仿宋" w:hint="eastAsia"/>
                <w:bCs/>
                <w:kern w:val="0"/>
                <w:sz w:val="24"/>
                <w:szCs w:val="28"/>
              </w:rPr>
              <w:t>满意度</w:t>
            </w:r>
          </w:p>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kern w:val="0"/>
                <w:sz w:val="24"/>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18"/>
                <w:szCs w:val="18"/>
              </w:rPr>
            </w:pPr>
            <w:r>
              <w:rPr>
                <w:rFonts w:ascii="仿宋" w:eastAsia="仿宋" w:hAnsi="仿宋" w:cs="仿宋" w:hint="eastAsia"/>
                <w:bCs/>
                <w:sz w:val="18"/>
                <w:szCs w:val="18"/>
              </w:rPr>
              <w:t>人民群众满意度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rPr>
              <w:t>≥</w:t>
            </w:r>
            <w:r>
              <w:rPr>
                <w:rFonts w:ascii="仿宋" w:eastAsia="仿宋" w:hAnsi="仿宋" w:cs="仿宋" w:hint="eastAsia"/>
                <w:bCs/>
                <w:sz w:val="24"/>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bottom"/>
              <w:rPr>
                <w:rFonts w:ascii="仿宋" w:eastAsia="仿宋" w:hAnsi="仿宋" w:cs="仿宋"/>
                <w:bCs/>
                <w:sz w:val="24"/>
                <w:szCs w:val="28"/>
              </w:rPr>
            </w:pPr>
            <w:r>
              <w:rPr>
                <w:rFonts w:ascii="仿宋" w:eastAsia="仿宋" w:hAnsi="仿宋" w:cs="仿宋" w:hint="eastAsia"/>
                <w:bCs/>
                <w:sz w:val="24"/>
                <w:szCs w:val="28"/>
              </w:rPr>
              <w:t>≥</w:t>
            </w:r>
            <w:r>
              <w:rPr>
                <w:rFonts w:ascii="仿宋" w:eastAsia="仿宋" w:hAnsi="仿宋" w:cs="仿宋" w:hint="eastAsia"/>
                <w:bCs/>
                <w:sz w:val="24"/>
                <w:szCs w:val="28"/>
              </w:rPr>
              <w:t>95%</w:t>
            </w:r>
          </w:p>
        </w:tc>
        <w:tc>
          <w:tcPr>
            <w:tcW w:w="2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bottom"/>
              <w:rPr>
                <w:rFonts w:ascii="仿宋" w:eastAsia="仿宋" w:hAnsi="仿宋" w:cs="仿宋"/>
                <w:bCs/>
                <w:sz w:val="24"/>
                <w:szCs w:val="28"/>
              </w:rPr>
            </w:pPr>
          </w:p>
        </w:tc>
      </w:tr>
    </w:tbl>
    <w:p w:rsidR="00887D77" w:rsidRDefault="00887D77">
      <w:pPr>
        <w:spacing w:line="340" w:lineRule="exact"/>
        <w:jc w:val="center"/>
        <w:rPr>
          <w:rFonts w:ascii="仿宋" w:eastAsia="仿宋" w:hAnsi="仿宋" w:cs="仿宋"/>
          <w:sz w:val="44"/>
          <w:szCs w:val="44"/>
        </w:rPr>
      </w:pPr>
    </w:p>
    <w:p w:rsidR="00887D77" w:rsidRDefault="00887D77">
      <w:pPr>
        <w:pStyle w:val="a0"/>
        <w:spacing w:before="93"/>
        <w:rPr>
          <w:rFonts w:ascii="仿宋" w:eastAsia="仿宋" w:hAnsi="仿宋" w:cs="仿宋"/>
          <w:sz w:val="44"/>
          <w:szCs w:val="44"/>
        </w:rPr>
      </w:pPr>
    </w:p>
    <w:p w:rsidR="00887D77" w:rsidRDefault="00887D77">
      <w:pPr>
        <w:rPr>
          <w:rFonts w:ascii="仿宋" w:eastAsia="仿宋" w:hAnsi="仿宋" w:cs="仿宋"/>
          <w:sz w:val="44"/>
          <w:szCs w:val="44"/>
        </w:rPr>
      </w:pPr>
    </w:p>
    <w:p w:rsidR="00887D77" w:rsidRDefault="00887D77"/>
    <w:p w:rsidR="00887D77" w:rsidRDefault="00125B79">
      <w:pPr>
        <w:widowControl/>
        <w:adjustRightInd w:val="0"/>
        <w:snapToGrid w:val="0"/>
        <w:spacing w:line="560" w:lineRule="exact"/>
        <w:contextualSpacing/>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附件</w:t>
      </w:r>
      <w:r>
        <w:rPr>
          <w:rFonts w:ascii="仿宋" w:eastAsia="仿宋" w:hAnsi="仿宋" w:cs="仿宋" w:hint="eastAsia"/>
          <w:color w:val="000000"/>
          <w:kern w:val="0"/>
          <w:sz w:val="32"/>
          <w:szCs w:val="32"/>
          <w:shd w:val="clear" w:color="auto" w:fill="FFFFFF"/>
        </w:rPr>
        <w:t>2</w:t>
      </w:r>
    </w:p>
    <w:p w:rsidR="00887D77" w:rsidRDefault="00125B79">
      <w:pPr>
        <w:spacing w:line="560" w:lineRule="exact"/>
        <w:jc w:val="center"/>
        <w:rPr>
          <w:rFonts w:ascii="仿宋" w:eastAsia="仿宋" w:hAnsi="仿宋" w:cs="仿宋"/>
          <w:b/>
          <w:sz w:val="36"/>
          <w:szCs w:val="36"/>
        </w:rPr>
      </w:pPr>
      <w:r>
        <w:rPr>
          <w:rFonts w:ascii="仿宋" w:eastAsia="仿宋" w:hAnsi="仿宋" w:cs="仿宋" w:hint="eastAsia"/>
          <w:b/>
          <w:sz w:val="36"/>
          <w:szCs w:val="36"/>
        </w:rPr>
        <w:t>2021</w:t>
      </w:r>
      <w:r>
        <w:rPr>
          <w:rFonts w:ascii="仿宋" w:eastAsia="仿宋" w:hAnsi="仿宋" w:cs="仿宋" w:hint="eastAsia"/>
          <w:b/>
          <w:sz w:val="36"/>
          <w:szCs w:val="36"/>
        </w:rPr>
        <w:t>年水产品质</w:t>
      </w:r>
      <w:proofErr w:type="gramStart"/>
      <w:r>
        <w:rPr>
          <w:rFonts w:ascii="仿宋" w:eastAsia="仿宋" w:hAnsi="仿宋" w:cs="仿宋" w:hint="eastAsia"/>
          <w:b/>
          <w:sz w:val="36"/>
          <w:szCs w:val="36"/>
        </w:rPr>
        <w:t>量安全</w:t>
      </w:r>
      <w:proofErr w:type="gramEnd"/>
      <w:r>
        <w:rPr>
          <w:rFonts w:ascii="仿宋" w:eastAsia="仿宋" w:hAnsi="仿宋" w:cs="仿宋" w:hint="eastAsia"/>
          <w:b/>
          <w:sz w:val="36"/>
          <w:szCs w:val="36"/>
        </w:rPr>
        <w:t>抽检项目</w:t>
      </w:r>
    </w:p>
    <w:p w:rsidR="00887D77" w:rsidRDefault="00125B79">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r>
        <w:rPr>
          <w:rFonts w:ascii="仿宋" w:eastAsia="仿宋" w:hAnsi="仿宋" w:cs="仿宋" w:hint="eastAsia"/>
          <w:b/>
          <w:sz w:val="36"/>
          <w:szCs w:val="36"/>
        </w:rPr>
        <w:t>绩效自评报告</w:t>
      </w:r>
    </w:p>
    <w:p w:rsidR="00887D77" w:rsidRDefault="00887D77">
      <w:pPr>
        <w:spacing w:line="560" w:lineRule="exact"/>
        <w:jc w:val="center"/>
        <w:rPr>
          <w:rFonts w:ascii="仿宋" w:eastAsia="仿宋" w:hAnsi="仿宋" w:cs="仿宋"/>
          <w:szCs w:val="32"/>
        </w:rPr>
      </w:pPr>
    </w:p>
    <w:p w:rsidR="00887D77" w:rsidRDefault="00125B79">
      <w:pPr>
        <w:spacing w:line="560" w:lineRule="exact"/>
        <w:rPr>
          <w:rFonts w:ascii="仿宋" w:eastAsia="仿宋" w:hAnsi="仿宋" w:cs="仿宋"/>
          <w:b/>
          <w:sz w:val="32"/>
          <w:szCs w:val="32"/>
        </w:rPr>
      </w:pPr>
      <w:r>
        <w:rPr>
          <w:rFonts w:ascii="仿宋" w:eastAsia="仿宋" w:hAnsi="仿宋" w:cs="仿宋" w:hint="eastAsia"/>
          <w:b/>
          <w:sz w:val="32"/>
          <w:szCs w:val="32"/>
        </w:rPr>
        <w:t>一、绩效目标分解下达情况</w:t>
      </w:r>
    </w:p>
    <w:p w:rsidR="00887D77" w:rsidRDefault="00125B79">
      <w:pPr>
        <w:spacing w:line="560" w:lineRule="exact"/>
        <w:outlineLvl w:val="0"/>
        <w:rPr>
          <w:rFonts w:ascii="仿宋" w:eastAsia="仿宋" w:hAnsi="仿宋" w:cs="仿宋"/>
          <w:sz w:val="32"/>
          <w:szCs w:val="32"/>
        </w:rPr>
      </w:pPr>
      <w:bookmarkStart w:id="83" w:name="_Toc16877"/>
      <w:r>
        <w:rPr>
          <w:rFonts w:ascii="仿宋" w:eastAsia="仿宋" w:hAnsi="仿宋" w:cs="仿宋" w:hint="eastAsia"/>
          <w:sz w:val="32"/>
          <w:szCs w:val="32"/>
        </w:rPr>
        <w:t>（一）中央</w:t>
      </w:r>
      <w:proofErr w:type="gramStart"/>
      <w:r>
        <w:rPr>
          <w:rFonts w:ascii="仿宋" w:eastAsia="仿宋" w:hAnsi="仿宋" w:cs="仿宋" w:hint="eastAsia"/>
          <w:sz w:val="32"/>
          <w:szCs w:val="32"/>
        </w:rPr>
        <w:t>下达油补资金</w:t>
      </w:r>
      <w:proofErr w:type="gramEnd"/>
      <w:r>
        <w:rPr>
          <w:rFonts w:ascii="仿宋" w:eastAsia="仿宋" w:hAnsi="仿宋" w:cs="仿宋" w:hint="eastAsia"/>
          <w:sz w:val="32"/>
          <w:szCs w:val="32"/>
        </w:rPr>
        <w:t>转移支付预算和绩效目标情况。</w:t>
      </w:r>
      <w:bookmarkEnd w:id="83"/>
    </w:p>
    <w:p w:rsidR="00887D77" w:rsidRDefault="00125B79">
      <w:pPr>
        <w:spacing w:line="560" w:lineRule="exact"/>
        <w:ind w:firstLineChars="200" w:firstLine="640"/>
        <w:outlineLvl w:val="0"/>
        <w:rPr>
          <w:rFonts w:ascii="仿宋" w:eastAsia="仿宋" w:hAnsi="仿宋" w:cs="仿宋"/>
          <w:sz w:val="32"/>
          <w:szCs w:val="32"/>
        </w:rPr>
      </w:pPr>
      <w:bookmarkStart w:id="84" w:name="_Toc22617"/>
      <w:r>
        <w:rPr>
          <w:rFonts w:ascii="仿宋" w:eastAsia="仿宋" w:hAnsi="仿宋" w:cs="仿宋" w:hint="eastAsia"/>
          <w:sz w:val="32"/>
          <w:szCs w:val="32"/>
        </w:rPr>
        <w:t>2021</w:t>
      </w:r>
      <w:r>
        <w:rPr>
          <w:rFonts w:ascii="仿宋" w:eastAsia="仿宋" w:hAnsi="仿宋" w:cs="仿宋" w:hint="eastAsia"/>
          <w:sz w:val="32"/>
          <w:szCs w:val="32"/>
        </w:rPr>
        <w:t>年</w:t>
      </w:r>
      <w:proofErr w:type="gramStart"/>
      <w:r>
        <w:rPr>
          <w:rFonts w:ascii="仿宋" w:eastAsia="仿宋" w:hAnsi="仿宋" w:cs="仿宋" w:hint="eastAsia"/>
          <w:sz w:val="32"/>
          <w:szCs w:val="32"/>
        </w:rPr>
        <w:t>中央油补资金</w:t>
      </w:r>
      <w:proofErr w:type="gramEnd"/>
      <w:r>
        <w:rPr>
          <w:rFonts w:ascii="仿宋" w:eastAsia="仿宋" w:hAnsi="仿宋" w:cs="仿宋" w:hint="eastAsia"/>
          <w:sz w:val="32"/>
          <w:szCs w:val="32"/>
        </w:rPr>
        <w:t>转移支付下达预算资金下达</w:t>
      </w:r>
      <w:r>
        <w:rPr>
          <w:rFonts w:ascii="仿宋" w:eastAsia="仿宋" w:hAnsi="仿宋" w:cs="仿宋" w:hint="eastAsia"/>
          <w:sz w:val="32"/>
          <w:szCs w:val="32"/>
        </w:rPr>
        <w:t>123.51</w:t>
      </w:r>
      <w:r>
        <w:rPr>
          <w:rFonts w:ascii="仿宋" w:eastAsia="仿宋" w:hAnsi="仿宋" w:cs="仿宋" w:hint="eastAsia"/>
          <w:sz w:val="32"/>
          <w:szCs w:val="32"/>
        </w:rPr>
        <w:t>万元，用于对</w:t>
      </w:r>
      <w:r>
        <w:rPr>
          <w:rFonts w:ascii="仿宋" w:eastAsia="仿宋" w:hAnsi="仿宋" w:cs="仿宋" w:hint="eastAsia"/>
          <w:sz w:val="32"/>
          <w:szCs w:val="32"/>
        </w:rPr>
        <w:t>50</w:t>
      </w:r>
      <w:r>
        <w:rPr>
          <w:rFonts w:ascii="仿宋" w:eastAsia="仿宋" w:hAnsi="仿宋" w:cs="仿宋" w:hint="eastAsia"/>
          <w:sz w:val="32"/>
          <w:szCs w:val="32"/>
        </w:rPr>
        <w:t>亩以下水产养殖场进行抽样快速检测</w:t>
      </w:r>
      <w:r>
        <w:rPr>
          <w:rFonts w:ascii="仿宋" w:eastAsia="仿宋" w:hAnsi="仿宋" w:cs="仿宋" w:hint="eastAsia"/>
          <w:sz w:val="32"/>
          <w:szCs w:val="32"/>
        </w:rPr>
        <w:t>4117</w:t>
      </w:r>
      <w:r>
        <w:rPr>
          <w:rFonts w:ascii="仿宋" w:eastAsia="仿宋" w:hAnsi="仿宋" w:cs="仿宋" w:hint="eastAsia"/>
          <w:sz w:val="32"/>
          <w:szCs w:val="32"/>
        </w:rPr>
        <w:t>批次，每个基地检测</w:t>
      </w:r>
      <w:proofErr w:type="gramStart"/>
      <w:r>
        <w:rPr>
          <w:rFonts w:ascii="仿宋" w:eastAsia="仿宋" w:hAnsi="仿宋" w:cs="仿宋" w:hint="eastAsia"/>
          <w:sz w:val="32"/>
          <w:szCs w:val="32"/>
        </w:rPr>
        <w:t>1</w:t>
      </w:r>
      <w:r>
        <w:rPr>
          <w:rFonts w:ascii="仿宋" w:eastAsia="仿宋" w:hAnsi="仿宋" w:cs="仿宋" w:hint="eastAsia"/>
          <w:sz w:val="32"/>
          <w:szCs w:val="32"/>
        </w:rPr>
        <w:t>个主养品</w:t>
      </w:r>
      <w:proofErr w:type="gramEnd"/>
      <w:r>
        <w:rPr>
          <w:rFonts w:ascii="仿宋" w:eastAsia="仿宋" w:hAnsi="仿宋" w:cs="仿宋" w:hint="eastAsia"/>
          <w:sz w:val="32"/>
          <w:szCs w:val="32"/>
        </w:rPr>
        <w:t>种，每个品种检测孔雀石绿、硝基呋喃类、氯霉素、氧氟沙星</w:t>
      </w:r>
      <w:r>
        <w:rPr>
          <w:rFonts w:ascii="仿宋" w:eastAsia="仿宋" w:hAnsi="仿宋" w:cs="仿宋" w:hint="eastAsia"/>
          <w:sz w:val="32"/>
          <w:szCs w:val="32"/>
        </w:rPr>
        <w:t>4</w:t>
      </w:r>
      <w:r>
        <w:rPr>
          <w:rFonts w:ascii="仿宋" w:eastAsia="仿宋" w:hAnsi="仿宋" w:cs="仿宋" w:hint="eastAsia"/>
          <w:sz w:val="32"/>
          <w:szCs w:val="32"/>
        </w:rPr>
        <w:t>个指标。</w:t>
      </w:r>
      <w:bookmarkEnd w:id="84"/>
    </w:p>
    <w:p w:rsidR="00887D77" w:rsidRDefault="00125B79">
      <w:pPr>
        <w:spacing w:line="560" w:lineRule="exact"/>
        <w:outlineLvl w:val="0"/>
        <w:rPr>
          <w:rFonts w:ascii="仿宋" w:eastAsia="仿宋" w:hAnsi="仿宋" w:cs="仿宋"/>
          <w:sz w:val="32"/>
          <w:szCs w:val="32"/>
        </w:rPr>
      </w:pPr>
      <w:bookmarkStart w:id="85" w:name="_Toc7791"/>
      <w:r>
        <w:rPr>
          <w:rFonts w:ascii="仿宋" w:eastAsia="仿宋" w:hAnsi="仿宋" w:cs="仿宋" w:hint="eastAsia"/>
          <w:sz w:val="32"/>
          <w:szCs w:val="32"/>
        </w:rPr>
        <w:t>（二）省内资金安排、分解下达预算和绩效目标情况。</w:t>
      </w:r>
      <w:bookmarkEnd w:id="85"/>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86" w:name="_Toc20236"/>
      <w:r>
        <w:rPr>
          <w:rFonts w:ascii="仿宋" w:eastAsia="仿宋" w:hAnsi="仿宋" w:cs="仿宋" w:hint="eastAsia"/>
          <w:sz w:val="32"/>
          <w:szCs w:val="32"/>
        </w:rPr>
        <w:t>四川省下达巴中市通江县项目资金</w:t>
      </w:r>
      <w:r>
        <w:rPr>
          <w:rFonts w:ascii="仿宋" w:eastAsia="仿宋" w:hAnsi="仿宋" w:cs="仿宋" w:hint="eastAsia"/>
          <w:sz w:val="32"/>
          <w:szCs w:val="32"/>
        </w:rPr>
        <w:t>123.51</w:t>
      </w:r>
      <w:r>
        <w:rPr>
          <w:rFonts w:ascii="仿宋" w:eastAsia="仿宋" w:hAnsi="仿宋" w:cs="仿宋" w:hint="eastAsia"/>
          <w:sz w:val="32"/>
          <w:szCs w:val="32"/>
        </w:rPr>
        <w:t>万元。绩效目标完成用于对</w:t>
      </w:r>
      <w:r>
        <w:rPr>
          <w:rFonts w:ascii="仿宋" w:eastAsia="仿宋" w:hAnsi="仿宋" w:cs="仿宋" w:hint="eastAsia"/>
          <w:sz w:val="32"/>
          <w:szCs w:val="32"/>
        </w:rPr>
        <w:t>50</w:t>
      </w:r>
      <w:r>
        <w:rPr>
          <w:rFonts w:ascii="仿宋" w:eastAsia="仿宋" w:hAnsi="仿宋" w:cs="仿宋" w:hint="eastAsia"/>
          <w:sz w:val="32"/>
          <w:szCs w:val="32"/>
        </w:rPr>
        <w:t>亩以下水产养殖场进行抽样快速检测</w:t>
      </w:r>
      <w:r>
        <w:rPr>
          <w:rFonts w:ascii="仿宋" w:eastAsia="仿宋" w:hAnsi="仿宋" w:cs="仿宋" w:hint="eastAsia"/>
          <w:sz w:val="32"/>
          <w:szCs w:val="32"/>
        </w:rPr>
        <w:t>4117</w:t>
      </w:r>
      <w:r>
        <w:rPr>
          <w:rFonts w:ascii="仿宋" w:eastAsia="仿宋" w:hAnsi="仿宋" w:cs="仿宋" w:hint="eastAsia"/>
          <w:sz w:val="32"/>
          <w:szCs w:val="32"/>
        </w:rPr>
        <w:t>批次，每个基地检测</w:t>
      </w:r>
      <w:proofErr w:type="gramStart"/>
      <w:r>
        <w:rPr>
          <w:rFonts w:ascii="仿宋" w:eastAsia="仿宋" w:hAnsi="仿宋" w:cs="仿宋" w:hint="eastAsia"/>
          <w:sz w:val="32"/>
          <w:szCs w:val="32"/>
        </w:rPr>
        <w:t>1</w:t>
      </w:r>
      <w:r>
        <w:rPr>
          <w:rFonts w:ascii="仿宋" w:eastAsia="仿宋" w:hAnsi="仿宋" w:cs="仿宋" w:hint="eastAsia"/>
          <w:sz w:val="32"/>
          <w:szCs w:val="32"/>
        </w:rPr>
        <w:t>个主养品种</w:t>
      </w:r>
      <w:proofErr w:type="gramEnd"/>
      <w:r>
        <w:rPr>
          <w:rFonts w:ascii="仿宋" w:eastAsia="仿宋" w:hAnsi="仿宋" w:cs="仿宋" w:hint="eastAsia"/>
          <w:sz w:val="32"/>
          <w:szCs w:val="32"/>
        </w:rPr>
        <w:t>，每个品种检测孔雀石绿、硝基呋喃类、氯霉素、氧氟沙星</w:t>
      </w:r>
      <w:r>
        <w:rPr>
          <w:rFonts w:ascii="仿宋" w:eastAsia="仿宋" w:hAnsi="仿宋" w:cs="仿宋" w:hint="eastAsia"/>
          <w:sz w:val="32"/>
          <w:szCs w:val="32"/>
        </w:rPr>
        <w:t>4</w:t>
      </w:r>
      <w:r>
        <w:rPr>
          <w:rFonts w:ascii="仿宋" w:eastAsia="仿宋" w:hAnsi="仿宋" w:cs="仿宋" w:hint="eastAsia"/>
          <w:sz w:val="32"/>
          <w:szCs w:val="32"/>
        </w:rPr>
        <w:t>个指标。</w:t>
      </w:r>
      <w:bookmarkEnd w:id="86"/>
    </w:p>
    <w:p w:rsidR="00887D77" w:rsidRDefault="00125B79">
      <w:pPr>
        <w:spacing w:line="560" w:lineRule="exact"/>
        <w:rPr>
          <w:rFonts w:ascii="仿宋" w:eastAsia="仿宋" w:hAnsi="仿宋" w:cs="仿宋"/>
          <w:b/>
          <w:sz w:val="32"/>
          <w:szCs w:val="32"/>
        </w:rPr>
      </w:pPr>
      <w:r>
        <w:rPr>
          <w:rFonts w:ascii="仿宋" w:eastAsia="仿宋" w:hAnsi="仿宋" w:cs="仿宋" w:hint="eastAsia"/>
          <w:b/>
          <w:sz w:val="32"/>
          <w:szCs w:val="32"/>
        </w:rPr>
        <w:t>二、绩效目标完成情况分析</w:t>
      </w:r>
    </w:p>
    <w:p w:rsidR="00887D77" w:rsidRDefault="00125B79">
      <w:pPr>
        <w:spacing w:line="560" w:lineRule="exact"/>
        <w:outlineLvl w:val="0"/>
        <w:rPr>
          <w:rFonts w:ascii="仿宋" w:eastAsia="仿宋" w:hAnsi="仿宋" w:cs="仿宋"/>
          <w:sz w:val="32"/>
          <w:szCs w:val="32"/>
        </w:rPr>
      </w:pPr>
      <w:bookmarkStart w:id="87" w:name="_Toc6089"/>
      <w:r>
        <w:rPr>
          <w:rFonts w:ascii="仿宋" w:eastAsia="仿宋" w:hAnsi="仿宋" w:cs="仿宋" w:hint="eastAsia"/>
          <w:sz w:val="32"/>
          <w:szCs w:val="32"/>
        </w:rPr>
        <w:t>（一）资金投入情况分析</w:t>
      </w:r>
      <w:bookmarkEnd w:id="87"/>
    </w:p>
    <w:p w:rsidR="00887D77" w:rsidRDefault="00125B7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项目资金执行情况分析</w:t>
      </w:r>
    </w:p>
    <w:p w:rsidR="00887D77" w:rsidRDefault="00125B7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该项目财政补助资金</w:t>
      </w:r>
      <w:r>
        <w:rPr>
          <w:rFonts w:ascii="仿宋" w:eastAsia="仿宋" w:hAnsi="仿宋" w:cs="仿宋" w:hint="eastAsia"/>
          <w:sz w:val="32"/>
          <w:szCs w:val="32"/>
        </w:rPr>
        <w:t>123.51</w:t>
      </w:r>
      <w:r>
        <w:rPr>
          <w:rFonts w:ascii="仿宋" w:eastAsia="仿宋" w:hAnsi="仿宋" w:cs="仿宋" w:hint="eastAsia"/>
          <w:sz w:val="32"/>
          <w:szCs w:val="32"/>
        </w:rPr>
        <w:t>万元，完成水产养殖场进行抽样快速检测</w:t>
      </w:r>
      <w:r>
        <w:rPr>
          <w:rFonts w:ascii="仿宋" w:eastAsia="仿宋" w:hAnsi="仿宋" w:cs="仿宋" w:hint="eastAsia"/>
          <w:sz w:val="32"/>
          <w:szCs w:val="32"/>
        </w:rPr>
        <w:t>4117</w:t>
      </w:r>
      <w:r>
        <w:rPr>
          <w:rFonts w:ascii="仿宋" w:eastAsia="仿宋" w:hAnsi="仿宋" w:cs="仿宋" w:hint="eastAsia"/>
          <w:sz w:val="32"/>
          <w:szCs w:val="32"/>
        </w:rPr>
        <w:t>批次。</w:t>
      </w:r>
    </w:p>
    <w:p w:rsidR="00887D77" w:rsidRDefault="00125B7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项目资金管理情况分析</w:t>
      </w:r>
    </w:p>
    <w:p w:rsidR="00887D77" w:rsidRDefault="00125B7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项目资金按照</w:t>
      </w:r>
      <w:proofErr w:type="gramStart"/>
      <w:r>
        <w:rPr>
          <w:rFonts w:ascii="仿宋" w:eastAsia="仿宋" w:hAnsi="仿宋" w:cs="仿宋" w:hint="eastAsia"/>
          <w:sz w:val="32"/>
          <w:szCs w:val="32"/>
        </w:rPr>
        <w:t>《财政部</w:t>
      </w:r>
      <w:r>
        <w:rPr>
          <w:rFonts w:ascii="仿宋" w:eastAsia="仿宋" w:hAnsi="仿宋" w:cs="仿宋" w:hint="eastAsia"/>
          <w:sz w:val="32"/>
          <w:szCs w:val="32"/>
        </w:rPr>
        <w:t xml:space="preserve"> </w:t>
      </w:r>
      <w:r>
        <w:rPr>
          <w:rFonts w:ascii="仿宋" w:eastAsia="仿宋" w:hAnsi="仿宋" w:cs="仿宋" w:hint="eastAsia"/>
          <w:sz w:val="32"/>
          <w:szCs w:val="32"/>
        </w:rPr>
        <w:t>农业农村部关于渔业发展支持</w:t>
      </w:r>
      <w:r>
        <w:rPr>
          <w:rFonts w:ascii="仿宋" w:eastAsia="仿宋" w:hAnsi="仿宋" w:cs="仿宋" w:hint="eastAsia"/>
          <w:sz w:val="32"/>
          <w:szCs w:val="32"/>
        </w:rPr>
        <w:lastRenderedPageBreak/>
        <w:t>政策推动渔业高质量发展的通知》财农</w:t>
      </w:r>
      <w:r w:rsidR="006F4548" w:rsidRPr="006F4548">
        <w:rPr>
          <w:rFonts w:ascii="仿宋" w:eastAsia="仿宋" w:hAnsi="仿宋" w:cs="仿宋" w:hint="eastAsia"/>
          <w:sz w:val="32"/>
          <w:szCs w:val="32"/>
          <w:u w:color="46CD7E"/>
        </w:rPr>
        <w:t>〔</w:t>
      </w:r>
      <w:r w:rsidR="006F4548" w:rsidRPr="006F4548">
        <w:rPr>
          <w:rFonts w:ascii="仿宋" w:eastAsia="仿宋" w:hAnsi="仿宋" w:cs="仿宋"/>
          <w:sz w:val="32"/>
          <w:szCs w:val="32"/>
          <w:u w:color="46CD7E"/>
        </w:rPr>
        <w:t>2021〕</w:t>
      </w:r>
      <w:proofErr w:type="gramEnd"/>
      <w:r>
        <w:rPr>
          <w:rFonts w:ascii="仿宋" w:eastAsia="仿宋" w:hAnsi="仿宋" w:cs="仿宋" w:hint="eastAsia"/>
          <w:sz w:val="32"/>
          <w:szCs w:val="32"/>
        </w:rPr>
        <w:t>41</w:t>
      </w:r>
      <w:r>
        <w:rPr>
          <w:rFonts w:ascii="仿宋" w:eastAsia="仿宋" w:hAnsi="仿宋" w:cs="仿宋" w:hint="eastAsia"/>
          <w:sz w:val="32"/>
          <w:szCs w:val="32"/>
        </w:rPr>
        <w:t>号文件对</w:t>
      </w:r>
      <w:r w:rsidR="006F4548" w:rsidRPr="006F4548">
        <w:rPr>
          <w:rFonts w:ascii="仿宋" w:eastAsia="仿宋" w:hAnsi="仿宋" w:cs="仿宋" w:hint="eastAsia"/>
          <w:sz w:val="32"/>
          <w:szCs w:val="32"/>
          <w:u w:color="46CD7E"/>
        </w:rPr>
        <w:t>资金进行</w:t>
      </w:r>
      <w:r>
        <w:rPr>
          <w:rFonts w:ascii="仿宋" w:eastAsia="仿宋" w:hAnsi="仿宋" w:cs="仿宋" w:hint="eastAsia"/>
          <w:sz w:val="32"/>
          <w:szCs w:val="32"/>
        </w:rPr>
        <w:t>绩效管理。</w:t>
      </w:r>
    </w:p>
    <w:p w:rsidR="00887D77" w:rsidRDefault="00125B79">
      <w:pPr>
        <w:spacing w:line="560" w:lineRule="exact"/>
        <w:outlineLvl w:val="0"/>
        <w:rPr>
          <w:rFonts w:ascii="仿宋" w:eastAsia="仿宋" w:hAnsi="仿宋" w:cs="仿宋"/>
          <w:sz w:val="32"/>
          <w:szCs w:val="32"/>
        </w:rPr>
      </w:pPr>
      <w:bookmarkStart w:id="88" w:name="_Toc17480"/>
      <w:r>
        <w:rPr>
          <w:rFonts w:ascii="仿宋" w:eastAsia="仿宋" w:hAnsi="仿宋" w:cs="仿宋" w:hint="eastAsia"/>
          <w:sz w:val="32"/>
          <w:szCs w:val="32"/>
        </w:rPr>
        <w:t>（</w:t>
      </w:r>
      <w:r>
        <w:rPr>
          <w:rFonts w:ascii="仿宋" w:eastAsia="仿宋" w:hAnsi="仿宋" w:cs="仿宋" w:hint="eastAsia"/>
          <w:sz w:val="32"/>
          <w:szCs w:val="32"/>
        </w:rPr>
        <w:t>二）总体绩效目标完成情况分析</w:t>
      </w:r>
      <w:r w:rsidR="006F4548" w:rsidRPr="006F4548">
        <w:rPr>
          <w:rFonts w:ascii="仿宋" w:eastAsia="仿宋" w:hAnsi="仿宋" w:cs="仿宋" w:hint="eastAsia"/>
          <w:sz w:val="32"/>
          <w:szCs w:val="32"/>
          <w:u w:color="46CD7E"/>
        </w:rPr>
        <w:t>（</w:t>
      </w:r>
      <w:r>
        <w:rPr>
          <w:rFonts w:ascii="仿宋" w:eastAsia="仿宋" w:hAnsi="仿宋" w:cs="仿宋" w:hint="eastAsia"/>
          <w:sz w:val="32"/>
          <w:szCs w:val="32"/>
        </w:rPr>
        <w:t>对照总体目标分析全年实际完成情况）</w:t>
      </w:r>
      <w:bookmarkEnd w:id="88"/>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89" w:name="_Toc10069"/>
      <w:r>
        <w:rPr>
          <w:rFonts w:ascii="仿宋" w:eastAsia="仿宋" w:hAnsi="仿宋" w:cs="仿宋" w:hint="eastAsia"/>
          <w:sz w:val="32"/>
          <w:szCs w:val="32"/>
        </w:rPr>
        <w:t>该项目资金下达后，我局引起高度重视，成立项目实施领导小组，局长任组长，局班子成员任副组长，部门负责人为成员，领导小组下设办公室，由项目分管领导兼办公室主任，具体负责日常工作。领导小组主要负责统筹协调，积极协调上级有关部门及时提供资金和技术服务等工作。通过招投标实施该项目，由江苏美正生物科技有限公司对</w:t>
      </w:r>
      <w:r>
        <w:rPr>
          <w:rFonts w:ascii="仿宋" w:eastAsia="仿宋" w:hAnsi="仿宋" w:cs="仿宋" w:hint="eastAsia"/>
          <w:sz w:val="32"/>
          <w:szCs w:val="32"/>
        </w:rPr>
        <w:t>50</w:t>
      </w:r>
      <w:r>
        <w:rPr>
          <w:rFonts w:ascii="仿宋" w:eastAsia="仿宋" w:hAnsi="仿宋" w:cs="仿宋" w:hint="eastAsia"/>
          <w:sz w:val="32"/>
          <w:szCs w:val="32"/>
        </w:rPr>
        <w:t>亩以下水产养殖场进行抽样快速检测</w:t>
      </w:r>
      <w:r>
        <w:rPr>
          <w:rFonts w:ascii="仿宋" w:eastAsia="仿宋" w:hAnsi="仿宋" w:cs="仿宋" w:hint="eastAsia"/>
          <w:sz w:val="32"/>
          <w:szCs w:val="32"/>
        </w:rPr>
        <w:t>4117</w:t>
      </w:r>
      <w:r>
        <w:rPr>
          <w:rFonts w:ascii="仿宋" w:eastAsia="仿宋" w:hAnsi="仿宋" w:cs="仿宋" w:hint="eastAsia"/>
          <w:sz w:val="32"/>
          <w:szCs w:val="32"/>
        </w:rPr>
        <w:t>批次，每个基地检测</w:t>
      </w:r>
      <w:proofErr w:type="gramStart"/>
      <w:r>
        <w:rPr>
          <w:rFonts w:ascii="仿宋" w:eastAsia="仿宋" w:hAnsi="仿宋" w:cs="仿宋" w:hint="eastAsia"/>
          <w:sz w:val="32"/>
          <w:szCs w:val="32"/>
        </w:rPr>
        <w:t>1</w:t>
      </w:r>
      <w:r>
        <w:rPr>
          <w:rFonts w:ascii="仿宋" w:eastAsia="仿宋" w:hAnsi="仿宋" w:cs="仿宋" w:hint="eastAsia"/>
          <w:sz w:val="32"/>
          <w:szCs w:val="32"/>
        </w:rPr>
        <w:t>个主养品种</w:t>
      </w:r>
      <w:proofErr w:type="gramEnd"/>
      <w:r>
        <w:rPr>
          <w:rFonts w:ascii="仿宋" w:eastAsia="仿宋" w:hAnsi="仿宋" w:cs="仿宋" w:hint="eastAsia"/>
          <w:sz w:val="32"/>
          <w:szCs w:val="32"/>
        </w:rPr>
        <w:t>，每个品种检测孔雀石绿、硝基呋喃类、氯霉素、氧氟沙星</w:t>
      </w:r>
      <w:r>
        <w:rPr>
          <w:rFonts w:ascii="仿宋" w:eastAsia="仿宋" w:hAnsi="仿宋" w:cs="仿宋" w:hint="eastAsia"/>
          <w:sz w:val="32"/>
          <w:szCs w:val="32"/>
        </w:rPr>
        <w:t>4</w:t>
      </w:r>
      <w:r>
        <w:rPr>
          <w:rFonts w:ascii="仿宋" w:eastAsia="仿宋" w:hAnsi="仿宋" w:cs="仿宋" w:hint="eastAsia"/>
          <w:sz w:val="32"/>
          <w:szCs w:val="32"/>
        </w:rPr>
        <w:t>个指标，目前已全面</w:t>
      </w:r>
      <w:r>
        <w:rPr>
          <w:rFonts w:ascii="仿宋" w:eastAsia="仿宋" w:hAnsi="仿宋" w:cs="仿宋" w:hint="eastAsia"/>
          <w:sz w:val="32"/>
          <w:szCs w:val="32"/>
        </w:rPr>
        <w:t>完成检测任务。</w:t>
      </w:r>
      <w:bookmarkEnd w:id="89"/>
    </w:p>
    <w:p w:rsidR="00887D77" w:rsidRDefault="00125B79">
      <w:pPr>
        <w:spacing w:line="560" w:lineRule="exact"/>
        <w:outlineLvl w:val="0"/>
        <w:rPr>
          <w:rFonts w:ascii="仿宋" w:eastAsia="仿宋" w:hAnsi="仿宋" w:cs="仿宋"/>
          <w:sz w:val="32"/>
          <w:szCs w:val="32"/>
        </w:rPr>
      </w:pPr>
      <w:bookmarkStart w:id="90" w:name="_Toc3712"/>
      <w:r>
        <w:rPr>
          <w:rFonts w:ascii="仿宋" w:eastAsia="仿宋" w:hAnsi="仿宋" w:cs="仿宋" w:hint="eastAsia"/>
          <w:sz w:val="32"/>
          <w:szCs w:val="32"/>
        </w:rPr>
        <w:t>（三）绩效指标完成情况分析（根据各三级绩效指标值，逐项分析全年实际完成情况。）</w:t>
      </w:r>
      <w:bookmarkEnd w:id="90"/>
    </w:p>
    <w:p w:rsidR="00887D77" w:rsidRDefault="00125B7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产出指标完成情况分析</w:t>
      </w:r>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91" w:name="_Toc2616"/>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）数量指标</w:t>
      </w:r>
      <w:bookmarkEnd w:id="91"/>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92" w:name="_Toc7384"/>
      <w:r>
        <w:rPr>
          <w:rFonts w:ascii="仿宋" w:eastAsia="仿宋" w:hAnsi="仿宋" w:cs="仿宋" w:hint="eastAsia"/>
          <w:sz w:val="32"/>
          <w:szCs w:val="32"/>
        </w:rPr>
        <w:t>50</w:t>
      </w:r>
      <w:r>
        <w:rPr>
          <w:rFonts w:ascii="仿宋" w:eastAsia="仿宋" w:hAnsi="仿宋" w:cs="仿宋" w:hint="eastAsia"/>
          <w:sz w:val="32"/>
          <w:szCs w:val="32"/>
        </w:rPr>
        <w:t>亩以下水产养殖场进行抽样快速检测</w:t>
      </w:r>
      <w:r>
        <w:rPr>
          <w:rFonts w:ascii="仿宋" w:eastAsia="仿宋" w:hAnsi="仿宋" w:cs="仿宋" w:hint="eastAsia"/>
          <w:sz w:val="32"/>
          <w:szCs w:val="32"/>
        </w:rPr>
        <w:t>4117</w:t>
      </w:r>
      <w:r>
        <w:rPr>
          <w:rFonts w:ascii="仿宋" w:eastAsia="仿宋" w:hAnsi="仿宋" w:cs="仿宋" w:hint="eastAsia"/>
          <w:sz w:val="32"/>
          <w:szCs w:val="32"/>
        </w:rPr>
        <w:t>批次。每个基地检测</w:t>
      </w:r>
      <w:proofErr w:type="gramStart"/>
      <w:r>
        <w:rPr>
          <w:rFonts w:ascii="仿宋" w:eastAsia="仿宋" w:hAnsi="仿宋" w:cs="仿宋" w:hint="eastAsia"/>
          <w:sz w:val="32"/>
          <w:szCs w:val="32"/>
        </w:rPr>
        <w:t>1</w:t>
      </w:r>
      <w:r>
        <w:rPr>
          <w:rFonts w:ascii="仿宋" w:eastAsia="仿宋" w:hAnsi="仿宋" w:cs="仿宋" w:hint="eastAsia"/>
          <w:sz w:val="32"/>
          <w:szCs w:val="32"/>
        </w:rPr>
        <w:t>个主养品种</w:t>
      </w:r>
      <w:proofErr w:type="gramEnd"/>
      <w:r>
        <w:rPr>
          <w:rFonts w:ascii="仿宋" w:eastAsia="仿宋" w:hAnsi="仿宋" w:cs="仿宋" w:hint="eastAsia"/>
          <w:sz w:val="32"/>
          <w:szCs w:val="32"/>
        </w:rPr>
        <w:t>，每个品种检测孔雀石绿、硝基呋喃类、氯霉素、氧氟沙星</w:t>
      </w:r>
      <w:r>
        <w:rPr>
          <w:rFonts w:ascii="仿宋" w:eastAsia="仿宋" w:hAnsi="仿宋" w:cs="仿宋" w:hint="eastAsia"/>
          <w:sz w:val="32"/>
          <w:szCs w:val="32"/>
        </w:rPr>
        <w:t>4</w:t>
      </w:r>
      <w:r>
        <w:rPr>
          <w:rFonts w:ascii="仿宋" w:eastAsia="仿宋" w:hAnsi="仿宋" w:cs="仿宋" w:hint="eastAsia"/>
          <w:sz w:val="32"/>
          <w:szCs w:val="32"/>
        </w:rPr>
        <w:t>个指标。</w:t>
      </w:r>
      <w:bookmarkEnd w:id="92"/>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93" w:name="_Toc18254"/>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）质量指标</w:t>
      </w:r>
      <w:bookmarkEnd w:id="93"/>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94" w:name="_Toc1500"/>
      <w:r>
        <w:rPr>
          <w:rFonts w:ascii="仿宋" w:eastAsia="仿宋" w:hAnsi="仿宋" w:cs="仿宋" w:hint="eastAsia"/>
          <w:sz w:val="32"/>
          <w:szCs w:val="32"/>
        </w:rPr>
        <w:t>经检验，</w:t>
      </w:r>
      <w:r w:rsidRPr="006F4548">
        <w:rPr>
          <w:rFonts w:ascii="仿宋" w:eastAsia="仿宋" w:hAnsi="仿宋" w:cs="仿宋" w:hint="eastAsia"/>
          <w:sz w:val="32"/>
          <w:szCs w:val="32"/>
          <w:u w:val="thick" w:color="909090"/>
          <w:shd w:val="clear" w:color="auto" w:fill="DDDDDD"/>
        </w:rPr>
        <w:t>水产养殖无违禁药物</w:t>
      </w:r>
      <w:r w:rsidR="006F4548" w:rsidRPr="006F4548">
        <w:rPr>
          <w:rFonts w:ascii="仿宋" w:eastAsia="仿宋" w:hAnsi="仿宋" w:cs="仿宋" w:hint="eastAsia"/>
          <w:sz w:val="32"/>
          <w:szCs w:val="32"/>
          <w:u w:color="46CD7E"/>
        </w:rPr>
        <w:t>（</w:t>
      </w:r>
      <w:r>
        <w:rPr>
          <w:rFonts w:ascii="仿宋" w:eastAsia="仿宋" w:hAnsi="仿宋" w:cs="仿宋" w:hint="eastAsia"/>
          <w:sz w:val="32"/>
          <w:szCs w:val="32"/>
        </w:rPr>
        <w:t>孔雀石绿、硝基呋喃酮类；氯霉素）；</w:t>
      </w:r>
      <w:r w:rsidRPr="006F4548">
        <w:rPr>
          <w:rFonts w:ascii="仿宋" w:eastAsia="仿宋" w:hAnsi="仿宋" w:cs="仿宋" w:hint="eastAsia"/>
          <w:sz w:val="32"/>
          <w:szCs w:val="32"/>
          <w:u w:val="thick" w:color="909090"/>
          <w:shd w:val="clear" w:color="auto" w:fill="DDDDDD"/>
        </w:rPr>
        <w:t>水产养殖无违禁药物</w:t>
      </w:r>
      <w:r w:rsidR="006F4548" w:rsidRPr="006F4548">
        <w:rPr>
          <w:rFonts w:ascii="仿宋" w:eastAsia="仿宋" w:hAnsi="仿宋" w:cs="仿宋" w:hint="eastAsia"/>
          <w:sz w:val="32"/>
          <w:szCs w:val="32"/>
          <w:u w:color="46CD7E"/>
        </w:rPr>
        <w:t>（</w:t>
      </w:r>
      <w:r>
        <w:rPr>
          <w:rFonts w:ascii="仿宋" w:eastAsia="仿宋" w:hAnsi="仿宋" w:cs="仿宋" w:hint="eastAsia"/>
          <w:sz w:val="32"/>
          <w:szCs w:val="32"/>
        </w:rPr>
        <w:t>氧氟沙星）。</w:t>
      </w:r>
      <w:bookmarkEnd w:id="94"/>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95" w:name="_Toc8587"/>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sidRPr="006F4548">
        <w:rPr>
          <w:rFonts w:ascii="仿宋" w:eastAsia="仿宋" w:hAnsi="仿宋" w:cs="仿宋" w:hint="eastAsia"/>
          <w:sz w:val="32"/>
          <w:szCs w:val="32"/>
          <w:u w:val="thick" w:color="FFB03A"/>
          <w:shd w:val="clear" w:color="auto" w:fill="FFEFD8"/>
        </w:rPr>
        <w:t>时效</w:t>
      </w:r>
      <w:r>
        <w:rPr>
          <w:rFonts w:ascii="仿宋" w:eastAsia="仿宋" w:hAnsi="仿宋" w:cs="仿宋" w:hint="eastAsia"/>
          <w:sz w:val="32"/>
          <w:szCs w:val="32"/>
        </w:rPr>
        <w:t>指标</w:t>
      </w:r>
      <w:bookmarkEnd w:id="95"/>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96" w:name="_Toc21734"/>
      <w:r>
        <w:rPr>
          <w:rFonts w:ascii="仿宋" w:eastAsia="仿宋" w:hAnsi="仿宋" w:cs="仿宋" w:hint="eastAsia"/>
          <w:sz w:val="32"/>
          <w:szCs w:val="32"/>
        </w:rPr>
        <w:lastRenderedPageBreak/>
        <w:t>该项目在</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月底前全部实施结束。</w:t>
      </w:r>
      <w:bookmarkEnd w:id="96"/>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97" w:name="_Toc16977"/>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）成本指标</w:t>
      </w:r>
      <w:bookmarkEnd w:id="97"/>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98" w:name="_Toc21391"/>
      <w:r>
        <w:rPr>
          <w:rFonts w:ascii="仿宋" w:eastAsia="仿宋" w:hAnsi="仿宋" w:cs="仿宋" w:hint="eastAsia"/>
          <w:sz w:val="32"/>
          <w:szCs w:val="32"/>
        </w:rPr>
        <w:t>水产品抽样快速检测</w:t>
      </w:r>
      <w:r>
        <w:rPr>
          <w:rFonts w:ascii="仿宋" w:eastAsia="仿宋" w:hAnsi="仿宋" w:cs="仿宋" w:hint="eastAsia"/>
          <w:sz w:val="32"/>
          <w:szCs w:val="32"/>
        </w:rPr>
        <w:t>4117</w:t>
      </w:r>
      <w:r>
        <w:rPr>
          <w:rFonts w:ascii="仿宋" w:eastAsia="仿宋" w:hAnsi="仿宋" w:cs="仿宋" w:hint="eastAsia"/>
          <w:sz w:val="32"/>
          <w:szCs w:val="32"/>
        </w:rPr>
        <w:t>批次（人员差旅、样品、试剂等费用）</w:t>
      </w:r>
      <w:r>
        <w:rPr>
          <w:rFonts w:ascii="仿宋" w:eastAsia="仿宋" w:hAnsi="仿宋" w:cs="仿宋" w:hint="eastAsia"/>
          <w:sz w:val="32"/>
          <w:szCs w:val="32"/>
        </w:rPr>
        <w:t>123.48</w:t>
      </w:r>
      <w:r>
        <w:rPr>
          <w:rFonts w:ascii="仿宋" w:eastAsia="仿宋" w:hAnsi="仿宋" w:cs="仿宋" w:hint="eastAsia"/>
          <w:sz w:val="32"/>
          <w:szCs w:val="32"/>
        </w:rPr>
        <w:t>万元；水产品质</w:t>
      </w:r>
      <w:proofErr w:type="gramStart"/>
      <w:r>
        <w:rPr>
          <w:rFonts w:ascii="仿宋" w:eastAsia="仿宋" w:hAnsi="仿宋" w:cs="仿宋" w:hint="eastAsia"/>
          <w:sz w:val="32"/>
          <w:szCs w:val="32"/>
        </w:rPr>
        <w:t>量安全</w:t>
      </w:r>
      <w:proofErr w:type="gramEnd"/>
      <w:r>
        <w:rPr>
          <w:rFonts w:ascii="仿宋" w:eastAsia="仿宋" w:hAnsi="仿宋" w:cs="仿宋" w:hint="eastAsia"/>
          <w:sz w:val="32"/>
          <w:szCs w:val="32"/>
        </w:rPr>
        <w:t>检测工作经费</w:t>
      </w:r>
      <w:r>
        <w:rPr>
          <w:rFonts w:ascii="仿宋" w:eastAsia="仿宋" w:hAnsi="仿宋" w:cs="仿宋" w:hint="eastAsia"/>
          <w:sz w:val="32"/>
          <w:szCs w:val="32"/>
        </w:rPr>
        <w:t>0.03</w:t>
      </w:r>
      <w:r>
        <w:rPr>
          <w:rFonts w:ascii="仿宋" w:eastAsia="仿宋" w:hAnsi="仿宋" w:cs="仿宋" w:hint="eastAsia"/>
          <w:sz w:val="32"/>
          <w:szCs w:val="32"/>
        </w:rPr>
        <w:t>万元</w:t>
      </w:r>
      <w:bookmarkEnd w:id="98"/>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99" w:name="_Toc906"/>
      <w:r>
        <w:rPr>
          <w:rFonts w:ascii="仿宋" w:eastAsia="仿宋" w:hAnsi="仿宋" w:cs="仿宋" w:hint="eastAsia"/>
          <w:sz w:val="32"/>
          <w:szCs w:val="32"/>
        </w:rPr>
        <w:t>2.</w:t>
      </w:r>
      <w:r>
        <w:rPr>
          <w:rFonts w:ascii="仿宋" w:eastAsia="仿宋" w:hAnsi="仿宋" w:cs="仿宋" w:hint="eastAsia"/>
          <w:sz w:val="32"/>
          <w:szCs w:val="32"/>
        </w:rPr>
        <w:t>效益指标完成情况分析。</w:t>
      </w:r>
      <w:bookmarkEnd w:id="99"/>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100" w:name="_Toc14312"/>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）经济效益。</w:t>
      </w:r>
      <w:bookmarkEnd w:id="100"/>
    </w:p>
    <w:p w:rsidR="00887D77" w:rsidRDefault="00125B79">
      <w:pPr>
        <w:tabs>
          <w:tab w:val="left" w:pos="7080"/>
        </w:tabs>
        <w:spacing w:line="58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 xml:space="preserve"> </w:t>
      </w:r>
      <w:bookmarkStart w:id="101" w:name="_Toc16269"/>
      <w:r>
        <w:rPr>
          <w:rFonts w:ascii="仿宋" w:eastAsia="仿宋" w:hAnsi="仿宋" w:cs="仿宋" w:hint="eastAsia"/>
          <w:sz w:val="32"/>
          <w:szCs w:val="32"/>
        </w:rPr>
        <w:t>提供安全水产品</w:t>
      </w:r>
      <w:r>
        <w:rPr>
          <w:rFonts w:ascii="仿宋" w:eastAsia="仿宋" w:hAnsi="仿宋" w:cs="仿宋" w:hint="eastAsia"/>
          <w:sz w:val="32"/>
          <w:szCs w:val="32"/>
        </w:rPr>
        <w:t>1</w:t>
      </w:r>
      <w:r>
        <w:rPr>
          <w:rFonts w:ascii="仿宋" w:eastAsia="仿宋" w:hAnsi="仿宋" w:cs="仿宋" w:hint="eastAsia"/>
          <w:sz w:val="32"/>
          <w:szCs w:val="32"/>
        </w:rPr>
        <w:t>万吨。</w:t>
      </w:r>
      <w:bookmarkEnd w:id="101"/>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102" w:name="_Toc9556"/>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）社会效益。</w:t>
      </w:r>
      <w:bookmarkEnd w:id="102"/>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103" w:name="_Toc32011"/>
      <w:r>
        <w:rPr>
          <w:rFonts w:ascii="仿宋" w:eastAsia="仿宋" w:hAnsi="仿宋" w:cs="仿宋" w:hint="eastAsia"/>
          <w:sz w:val="32"/>
          <w:szCs w:val="32"/>
        </w:rPr>
        <w:t>有利于促使本地区水产品质</w:t>
      </w:r>
      <w:proofErr w:type="gramStart"/>
      <w:r>
        <w:rPr>
          <w:rFonts w:ascii="仿宋" w:eastAsia="仿宋" w:hAnsi="仿宋" w:cs="仿宋" w:hint="eastAsia"/>
          <w:sz w:val="32"/>
          <w:szCs w:val="32"/>
        </w:rPr>
        <w:t>量安全</w:t>
      </w:r>
      <w:proofErr w:type="gramEnd"/>
      <w:r>
        <w:rPr>
          <w:rFonts w:ascii="仿宋" w:eastAsia="仿宋" w:hAnsi="仿宋" w:cs="仿宋" w:hint="eastAsia"/>
          <w:sz w:val="32"/>
          <w:szCs w:val="32"/>
        </w:rPr>
        <w:t>形势持续稳定向好和水产养殖业健康可持续发展，资金使用无重大违规违纪问题。</w:t>
      </w:r>
      <w:bookmarkEnd w:id="103"/>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104" w:name="_Toc7470"/>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）生态效益。</w:t>
      </w:r>
      <w:bookmarkEnd w:id="104"/>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105" w:name="_Toc16289"/>
      <w:r>
        <w:rPr>
          <w:rFonts w:ascii="仿宋" w:eastAsia="仿宋" w:hAnsi="仿宋" w:cs="仿宋" w:hint="eastAsia"/>
          <w:sz w:val="32"/>
          <w:szCs w:val="32"/>
        </w:rPr>
        <w:t>有利于保障养殖水域生态环境安全。</w:t>
      </w:r>
      <w:bookmarkEnd w:id="105"/>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106" w:name="_Toc9634"/>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）可持续影响指标</w:t>
      </w:r>
      <w:bookmarkEnd w:id="106"/>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107" w:name="_Toc18883"/>
      <w:r>
        <w:rPr>
          <w:rFonts w:ascii="仿宋" w:eastAsia="仿宋" w:hAnsi="仿宋" w:cs="仿宋" w:hint="eastAsia"/>
          <w:sz w:val="32"/>
          <w:szCs w:val="32"/>
        </w:rPr>
        <w:t>保障我县水产品质量安全，检测工作有利于水产品质</w:t>
      </w:r>
      <w:proofErr w:type="gramStart"/>
      <w:r>
        <w:rPr>
          <w:rFonts w:ascii="仿宋" w:eastAsia="仿宋" w:hAnsi="仿宋" w:cs="仿宋" w:hint="eastAsia"/>
          <w:sz w:val="32"/>
          <w:szCs w:val="32"/>
        </w:rPr>
        <w:t>量安全</w:t>
      </w:r>
      <w:proofErr w:type="gramEnd"/>
      <w:r>
        <w:rPr>
          <w:rFonts w:ascii="仿宋" w:eastAsia="仿宋" w:hAnsi="仿宋" w:cs="仿宋" w:hint="eastAsia"/>
          <w:sz w:val="32"/>
          <w:szCs w:val="32"/>
        </w:rPr>
        <w:t>监管，可规范养殖户用药行为。</w:t>
      </w:r>
      <w:bookmarkEnd w:id="107"/>
    </w:p>
    <w:p w:rsidR="00887D77" w:rsidRDefault="00125B7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满意度指标完成情况分析</w:t>
      </w:r>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108" w:name="_Toc24680"/>
      <w:r>
        <w:rPr>
          <w:rFonts w:ascii="仿宋" w:eastAsia="仿宋" w:hAnsi="仿宋" w:cs="仿宋" w:hint="eastAsia"/>
          <w:sz w:val="32"/>
          <w:szCs w:val="32"/>
        </w:rPr>
        <w:t>人民群众满意度达</w:t>
      </w:r>
      <w:r>
        <w:rPr>
          <w:rFonts w:ascii="仿宋" w:eastAsia="仿宋" w:hAnsi="仿宋" w:cs="仿宋" w:hint="eastAsia"/>
          <w:sz w:val="32"/>
          <w:szCs w:val="32"/>
        </w:rPr>
        <w:t>到</w:t>
      </w:r>
      <w:r>
        <w:rPr>
          <w:rFonts w:ascii="仿宋" w:eastAsia="仿宋" w:hAnsi="仿宋" w:cs="仿宋" w:hint="eastAsia"/>
          <w:sz w:val="32"/>
          <w:szCs w:val="32"/>
        </w:rPr>
        <w:t>95%</w:t>
      </w:r>
      <w:r>
        <w:rPr>
          <w:rFonts w:ascii="仿宋" w:eastAsia="仿宋" w:hAnsi="仿宋" w:cs="仿宋" w:hint="eastAsia"/>
          <w:sz w:val="32"/>
          <w:szCs w:val="32"/>
        </w:rPr>
        <w:t>以上。</w:t>
      </w:r>
      <w:bookmarkEnd w:id="108"/>
    </w:p>
    <w:p w:rsidR="00887D77" w:rsidRDefault="00125B79">
      <w:pPr>
        <w:spacing w:line="560" w:lineRule="exact"/>
        <w:rPr>
          <w:rFonts w:ascii="仿宋" w:eastAsia="仿宋" w:hAnsi="仿宋" w:cs="仿宋"/>
          <w:b/>
          <w:sz w:val="32"/>
          <w:szCs w:val="32"/>
        </w:rPr>
      </w:pPr>
      <w:r>
        <w:rPr>
          <w:rFonts w:ascii="仿宋" w:eastAsia="仿宋" w:hAnsi="仿宋" w:cs="仿宋" w:hint="eastAsia"/>
          <w:b/>
          <w:sz w:val="32"/>
          <w:szCs w:val="32"/>
        </w:rPr>
        <w:t>三、偏离绩效目标的原因和下一步改进措施</w:t>
      </w:r>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109" w:name="_Toc17167"/>
      <w:r>
        <w:rPr>
          <w:rFonts w:ascii="仿宋" w:eastAsia="仿宋" w:hAnsi="仿宋" w:cs="仿宋" w:hint="eastAsia"/>
          <w:sz w:val="32"/>
          <w:szCs w:val="32"/>
        </w:rPr>
        <w:t>无偏离绩效目标。</w:t>
      </w:r>
      <w:bookmarkEnd w:id="109"/>
    </w:p>
    <w:p w:rsidR="00887D77" w:rsidRDefault="00125B79">
      <w:pPr>
        <w:spacing w:line="560" w:lineRule="exact"/>
        <w:rPr>
          <w:rFonts w:ascii="仿宋" w:eastAsia="仿宋" w:hAnsi="仿宋" w:cs="仿宋"/>
          <w:b/>
          <w:sz w:val="32"/>
          <w:szCs w:val="32"/>
        </w:rPr>
      </w:pPr>
      <w:r>
        <w:rPr>
          <w:rFonts w:ascii="仿宋" w:eastAsia="仿宋" w:hAnsi="仿宋" w:cs="仿宋" w:hint="eastAsia"/>
          <w:b/>
          <w:sz w:val="32"/>
          <w:szCs w:val="32"/>
        </w:rPr>
        <w:t>四、绩效自评结果拟应用和公开情况</w:t>
      </w:r>
    </w:p>
    <w:p w:rsidR="00887D77" w:rsidRDefault="00125B79">
      <w:pPr>
        <w:tabs>
          <w:tab w:val="left" w:pos="7080"/>
        </w:tabs>
        <w:spacing w:line="580" w:lineRule="exact"/>
        <w:ind w:firstLineChars="200" w:firstLine="640"/>
        <w:outlineLvl w:val="0"/>
        <w:rPr>
          <w:rFonts w:ascii="仿宋" w:eastAsia="仿宋" w:hAnsi="仿宋" w:cs="仿宋"/>
          <w:sz w:val="32"/>
          <w:szCs w:val="32"/>
        </w:rPr>
      </w:pPr>
      <w:bookmarkStart w:id="110" w:name="_Toc22595"/>
      <w:r>
        <w:rPr>
          <w:rFonts w:ascii="仿宋" w:eastAsia="仿宋" w:hAnsi="仿宋" w:cs="仿宋" w:hint="eastAsia"/>
          <w:sz w:val="32"/>
          <w:szCs w:val="32"/>
        </w:rPr>
        <w:t>该项目绩效评价已按正常程序公开。</w:t>
      </w:r>
      <w:bookmarkEnd w:id="110"/>
    </w:p>
    <w:p w:rsidR="00887D77" w:rsidRDefault="00125B79">
      <w:pPr>
        <w:spacing w:line="560" w:lineRule="exact"/>
        <w:rPr>
          <w:rFonts w:ascii="仿宋" w:eastAsia="仿宋" w:hAnsi="仿宋" w:cs="仿宋"/>
          <w:b/>
          <w:sz w:val="32"/>
          <w:szCs w:val="32"/>
        </w:rPr>
      </w:pPr>
      <w:r>
        <w:rPr>
          <w:rFonts w:ascii="仿宋" w:eastAsia="仿宋" w:hAnsi="仿宋" w:cs="仿宋" w:hint="eastAsia"/>
          <w:b/>
          <w:sz w:val="32"/>
          <w:szCs w:val="32"/>
        </w:rPr>
        <w:t>五、其他需要说明的问题</w:t>
      </w:r>
    </w:p>
    <w:p w:rsidR="00887D77" w:rsidRDefault="00125B79">
      <w:pPr>
        <w:tabs>
          <w:tab w:val="left" w:pos="7080"/>
        </w:tabs>
        <w:spacing w:line="580" w:lineRule="exact"/>
        <w:ind w:firstLineChars="200" w:firstLine="640"/>
        <w:outlineLvl w:val="0"/>
        <w:rPr>
          <w:rFonts w:ascii="宋体" w:hAnsi="宋体" w:cs="宋体"/>
          <w:sz w:val="32"/>
          <w:szCs w:val="32"/>
        </w:rPr>
      </w:pPr>
      <w:bookmarkStart w:id="111" w:name="_Toc3675"/>
      <w:r>
        <w:rPr>
          <w:rFonts w:ascii="仿宋" w:eastAsia="仿宋" w:hAnsi="仿宋" w:cs="仿宋" w:hint="eastAsia"/>
          <w:sz w:val="32"/>
          <w:szCs w:val="32"/>
        </w:rPr>
        <w:lastRenderedPageBreak/>
        <w:t>无其他需要说明的。</w:t>
      </w:r>
      <w:bookmarkEnd w:id="111"/>
    </w:p>
    <w:p w:rsidR="00887D77" w:rsidRDefault="00887D77"/>
    <w:p w:rsidR="00887D77" w:rsidRDefault="00125B79">
      <w:pPr>
        <w:widowControl/>
        <w:adjustRightInd w:val="0"/>
        <w:snapToGrid w:val="0"/>
        <w:spacing w:line="560" w:lineRule="exact"/>
        <w:contextualSpacing/>
        <w:jc w:val="left"/>
      </w:pPr>
      <w:r>
        <w:rPr>
          <w:rFonts w:ascii="仿宋" w:eastAsia="仿宋" w:hAnsi="仿宋" w:cs="仿宋" w:hint="eastAsia"/>
          <w:color w:val="000000"/>
          <w:kern w:val="0"/>
          <w:sz w:val="32"/>
          <w:szCs w:val="32"/>
          <w:shd w:val="clear" w:color="auto" w:fill="FFFFFF"/>
        </w:rPr>
        <w:t>附件</w:t>
      </w:r>
      <w:r>
        <w:rPr>
          <w:rFonts w:ascii="仿宋" w:eastAsia="仿宋" w:hAnsi="仿宋" w:cs="仿宋" w:hint="eastAsia"/>
          <w:color w:val="000000"/>
          <w:kern w:val="0"/>
          <w:sz w:val="32"/>
          <w:szCs w:val="32"/>
          <w:shd w:val="clear" w:color="auto" w:fill="FFFFFF"/>
        </w:rPr>
        <w:t>3</w:t>
      </w:r>
    </w:p>
    <w:tbl>
      <w:tblPr>
        <w:tblpPr w:leftFromText="180" w:rightFromText="180" w:vertAnchor="text" w:horzAnchor="page" w:tblpX="1281" w:tblpY="660"/>
        <w:tblOverlap w:val="never"/>
        <w:tblW w:w="9577" w:type="dxa"/>
        <w:tblLayout w:type="fixed"/>
        <w:tblLook w:val="04A0" w:firstRow="1" w:lastRow="0" w:firstColumn="1" w:lastColumn="0" w:noHBand="0" w:noVBand="1"/>
      </w:tblPr>
      <w:tblGrid>
        <w:gridCol w:w="1977"/>
        <w:gridCol w:w="1142"/>
        <w:gridCol w:w="1635"/>
        <w:gridCol w:w="1189"/>
        <w:gridCol w:w="1224"/>
        <w:gridCol w:w="2410"/>
      </w:tblGrid>
      <w:tr w:rsidR="00887D77">
        <w:trPr>
          <w:trHeight w:val="675"/>
        </w:trPr>
        <w:tc>
          <w:tcPr>
            <w:tcW w:w="9577" w:type="dxa"/>
            <w:gridSpan w:val="6"/>
            <w:tcBorders>
              <w:top w:val="nil"/>
              <w:left w:val="nil"/>
              <w:bottom w:val="nil"/>
              <w:right w:val="nil"/>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
                <w:sz w:val="28"/>
                <w:szCs w:val="36"/>
              </w:rPr>
              <w:t>2021</w:t>
            </w:r>
            <w:r>
              <w:rPr>
                <w:rFonts w:ascii="仿宋" w:eastAsia="仿宋" w:hAnsi="仿宋" w:cs="仿宋" w:hint="eastAsia"/>
                <w:b/>
                <w:sz w:val="28"/>
                <w:szCs w:val="36"/>
              </w:rPr>
              <w:t>年渔业绿色循环发展项目绩效目标自评表</w:t>
            </w:r>
          </w:p>
        </w:tc>
      </w:tr>
      <w:tr w:rsidR="00887D77">
        <w:trPr>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通江县农业农村局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通江县水产渔政局</w:t>
            </w:r>
          </w:p>
        </w:tc>
      </w:tr>
      <w:tr w:rsidR="00887D77">
        <w:trPr>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项目预算</w:t>
            </w:r>
          </w:p>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执行情况</w:t>
            </w:r>
          </w:p>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 xml:space="preserve"> </w:t>
            </w:r>
            <w:r>
              <w:rPr>
                <w:rFonts w:ascii="仿宋" w:eastAsia="仿宋" w:hAnsi="仿宋" w:cs="仿宋" w:hint="eastAsia"/>
                <w:bCs/>
                <w:sz w:val="24"/>
                <w:szCs w:val="32"/>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227.19</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 xml:space="preserve"> </w:t>
            </w:r>
            <w:r>
              <w:rPr>
                <w:rFonts w:ascii="仿宋" w:eastAsia="仿宋" w:hAnsi="仿宋" w:cs="仿宋" w:hint="eastAsia"/>
                <w:bCs/>
                <w:sz w:val="24"/>
                <w:szCs w:val="32"/>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227.19</w:t>
            </w:r>
          </w:p>
        </w:tc>
      </w:tr>
      <w:tr w:rsidR="00887D77">
        <w:trPr>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其中：</w:t>
            </w:r>
          </w:p>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120.19</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其中：</w:t>
            </w:r>
          </w:p>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120.19</w:t>
            </w:r>
          </w:p>
        </w:tc>
      </w:tr>
      <w:tr w:rsidR="00887D77">
        <w:trPr>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107</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107</w:t>
            </w:r>
          </w:p>
        </w:tc>
      </w:tr>
      <w:tr w:rsidR="00887D77">
        <w:trPr>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年度总体目标</w:t>
            </w:r>
          </w:p>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目标实际完成情况</w:t>
            </w:r>
          </w:p>
        </w:tc>
      </w:tr>
      <w:tr w:rsidR="00887D77">
        <w:trPr>
          <w:trHeight w:val="2733"/>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对全县沿河、沿保护区、沿饮水水源地和重点养殖场进行养殖尾水治理和池塘标准化改造</w:t>
            </w:r>
            <w:r>
              <w:rPr>
                <w:rFonts w:ascii="仿宋" w:eastAsia="仿宋" w:hAnsi="仿宋" w:cs="仿宋" w:hint="eastAsia"/>
                <w:bCs/>
                <w:sz w:val="24"/>
                <w:szCs w:val="32"/>
              </w:rPr>
              <w:t>398.57</w:t>
            </w:r>
            <w:r>
              <w:rPr>
                <w:rFonts w:ascii="仿宋" w:eastAsia="仿宋" w:hAnsi="仿宋" w:cs="仿宋" w:hint="eastAsia"/>
                <w:bCs/>
                <w:sz w:val="24"/>
                <w:szCs w:val="32"/>
              </w:rPr>
              <w:t>亩，推行生态健康养殖模式，有效破解水产养殖的环境制约，保护水域生态环境，推进水产养殖业绿色高质量发展。</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完成了对全县沿河、沿保护区、沿饮水水源地和重点养殖场进行养殖尾水治理和池塘标准化改造</w:t>
            </w:r>
            <w:r>
              <w:rPr>
                <w:rFonts w:ascii="仿宋" w:eastAsia="仿宋" w:hAnsi="仿宋" w:cs="仿宋" w:hint="eastAsia"/>
                <w:bCs/>
                <w:sz w:val="24"/>
                <w:szCs w:val="32"/>
              </w:rPr>
              <w:t>410</w:t>
            </w:r>
            <w:r>
              <w:rPr>
                <w:rFonts w:ascii="仿宋" w:eastAsia="仿宋" w:hAnsi="仿宋" w:cs="仿宋" w:hint="eastAsia"/>
                <w:bCs/>
                <w:sz w:val="24"/>
                <w:szCs w:val="32"/>
              </w:rPr>
              <w:t>亩，推行生态健康养殖模式，有效破解水产养殖的环境制约，保护水域生态环境，推进水产养殖业绿色高质量发展。</w:t>
            </w:r>
          </w:p>
        </w:tc>
      </w:tr>
      <w:tr w:rsidR="00887D77">
        <w:trPr>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一级</w:t>
            </w:r>
          </w:p>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二级</w:t>
            </w:r>
          </w:p>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三级</w:t>
            </w:r>
          </w:p>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实际完成指标值</w:t>
            </w:r>
          </w:p>
        </w:tc>
      </w:tr>
      <w:tr w:rsidR="00887D77">
        <w:trPr>
          <w:trHeight w:val="415"/>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完成</w:t>
            </w:r>
          </w:p>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指标</w:t>
            </w: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新建人工湿地、整治沟渠及标准化池塘改造</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9</w:t>
            </w:r>
            <w:r>
              <w:rPr>
                <w:rFonts w:ascii="仿宋" w:eastAsia="仿宋" w:hAnsi="仿宋" w:cs="仿宋" w:hint="eastAsia"/>
                <w:bCs/>
                <w:sz w:val="24"/>
                <w:szCs w:val="32"/>
              </w:rPr>
              <w:t>处</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9</w:t>
            </w:r>
            <w:r>
              <w:rPr>
                <w:rFonts w:ascii="仿宋" w:eastAsia="仿宋" w:hAnsi="仿宋" w:cs="仿宋" w:hint="eastAsia"/>
                <w:bCs/>
                <w:sz w:val="24"/>
                <w:szCs w:val="32"/>
              </w:rPr>
              <w:t>处</w:t>
            </w:r>
          </w:p>
        </w:tc>
      </w:tr>
      <w:tr w:rsidR="00887D77">
        <w:trPr>
          <w:trHeight w:val="415"/>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vMerge/>
            <w:tcBorders>
              <w:left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新建鱼菜共生筏、浮板等</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1</w:t>
            </w:r>
            <w:r>
              <w:rPr>
                <w:rFonts w:ascii="仿宋" w:eastAsia="仿宋" w:hAnsi="仿宋" w:cs="仿宋" w:hint="eastAsia"/>
                <w:bCs/>
                <w:sz w:val="24"/>
                <w:szCs w:val="32"/>
              </w:rPr>
              <w:t>处</w:t>
            </w:r>
            <w:r>
              <w:rPr>
                <w:rFonts w:ascii="仿宋" w:eastAsia="仿宋" w:hAnsi="仿宋" w:cs="仿宋" w:hint="eastAsia"/>
                <w:bCs/>
                <w:sz w:val="24"/>
                <w:szCs w:val="32"/>
              </w:rPr>
              <w:t>/600</w:t>
            </w:r>
            <w:r>
              <w:rPr>
                <w:rFonts w:ascii="仿宋" w:eastAsia="仿宋" w:hAnsi="仿宋" w:cs="仿宋" w:hint="eastAsia"/>
                <w:bCs/>
                <w:sz w:val="24"/>
                <w:szCs w:val="32"/>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1</w:t>
            </w:r>
            <w:r>
              <w:rPr>
                <w:rFonts w:ascii="仿宋" w:eastAsia="仿宋" w:hAnsi="仿宋" w:cs="仿宋" w:hint="eastAsia"/>
                <w:bCs/>
                <w:sz w:val="24"/>
                <w:szCs w:val="32"/>
              </w:rPr>
              <w:t>处</w:t>
            </w:r>
            <w:r>
              <w:rPr>
                <w:rFonts w:ascii="仿宋" w:eastAsia="仿宋" w:hAnsi="仿宋" w:cs="仿宋" w:hint="eastAsia"/>
                <w:bCs/>
                <w:sz w:val="24"/>
                <w:szCs w:val="32"/>
              </w:rPr>
              <w:t>/600</w:t>
            </w:r>
            <w:r>
              <w:rPr>
                <w:rFonts w:ascii="仿宋" w:eastAsia="仿宋" w:hAnsi="仿宋" w:cs="仿宋" w:hint="eastAsia"/>
                <w:bCs/>
                <w:sz w:val="24"/>
                <w:szCs w:val="32"/>
              </w:rPr>
              <w:t>㎡</w:t>
            </w:r>
          </w:p>
        </w:tc>
      </w:tr>
      <w:tr w:rsidR="00887D77">
        <w:trPr>
          <w:trHeight w:val="415"/>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vMerge/>
            <w:tcBorders>
              <w:left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购买鱼苗</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6900</w:t>
            </w:r>
            <w:r>
              <w:rPr>
                <w:rFonts w:ascii="仿宋" w:eastAsia="仿宋" w:hAnsi="仿宋" w:cs="仿宋" w:hint="eastAsia"/>
                <w:bCs/>
                <w:sz w:val="24"/>
                <w:szCs w:val="32"/>
              </w:rPr>
              <w:t>公斤</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6900</w:t>
            </w:r>
            <w:r>
              <w:rPr>
                <w:rFonts w:ascii="仿宋" w:eastAsia="仿宋" w:hAnsi="仿宋" w:cs="仿宋" w:hint="eastAsia"/>
                <w:bCs/>
                <w:sz w:val="24"/>
                <w:szCs w:val="32"/>
              </w:rPr>
              <w:t>公斤</w:t>
            </w:r>
          </w:p>
        </w:tc>
      </w:tr>
      <w:tr w:rsidR="00887D77">
        <w:trPr>
          <w:trHeight w:val="415"/>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vMerge/>
            <w:tcBorders>
              <w:left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印制养殖尾水治理技术资料及标识标牌</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5010</w:t>
            </w:r>
            <w:r>
              <w:rPr>
                <w:rFonts w:ascii="仿宋" w:eastAsia="仿宋" w:hAnsi="仿宋" w:cs="仿宋" w:hint="eastAsia"/>
                <w:bCs/>
                <w:sz w:val="24"/>
                <w:szCs w:val="32"/>
              </w:rPr>
              <w:t>份•处</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5510</w:t>
            </w:r>
            <w:r>
              <w:rPr>
                <w:rFonts w:ascii="仿宋" w:eastAsia="仿宋" w:hAnsi="仿宋" w:cs="仿宋" w:hint="eastAsia"/>
                <w:bCs/>
                <w:sz w:val="24"/>
                <w:szCs w:val="32"/>
              </w:rPr>
              <w:t>份•处</w:t>
            </w:r>
          </w:p>
        </w:tc>
      </w:tr>
      <w:tr w:rsidR="00887D77">
        <w:trPr>
          <w:trHeight w:val="415"/>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动员会及</w:t>
            </w:r>
            <w:r>
              <w:rPr>
                <w:rFonts w:ascii="仿宋" w:eastAsia="仿宋" w:hAnsi="仿宋" w:cs="仿宋" w:hint="eastAsia"/>
                <w:bCs/>
                <w:sz w:val="24"/>
                <w:szCs w:val="32"/>
              </w:rPr>
              <w:lastRenderedPageBreak/>
              <w:t>尾水治理培训</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lastRenderedPageBreak/>
              <w:t>≥</w:t>
            </w:r>
            <w:r>
              <w:rPr>
                <w:rFonts w:ascii="仿宋" w:eastAsia="仿宋" w:hAnsi="仿宋" w:cs="仿宋" w:hint="eastAsia"/>
                <w:bCs/>
                <w:sz w:val="24"/>
                <w:szCs w:val="32"/>
              </w:rPr>
              <w:t>1</w:t>
            </w:r>
            <w:r>
              <w:rPr>
                <w:rFonts w:ascii="仿宋" w:eastAsia="仿宋" w:hAnsi="仿宋" w:cs="仿宋" w:hint="eastAsia"/>
                <w:bCs/>
                <w:sz w:val="24"/>
                <w:szCs w:val="32"/>
              </w:rPr>
              <w:t>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1</w:t>
            </w:r>
            <w:r>
              <w:rPr>
                <w:rFonts w:ascii="仿宋" w:eastAsia="仿宋" w:hAnsi="仿宋" w:cs="仿宋" w:hint="eastAsia"/>
                <w:bCs/>
                <w:sz w:val="24"/>
                <w:szCs w:val="32"/>
              </w:rPr>
              <w:t>次</w:t>
            </w:r>
          </w:p>
        </w:tc>
      </w:tr>
      <w:tr w:rsidR="00887D77">
        <w:trPr>
          <w:trHeight w:val="415"/>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tcBorders>
              <w:top w:val="single" w:sz="4" w:space="0" w:color="000000"/>
              <w:left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淡水池塘养殖水排放标准</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SC/T9101-2007</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SC/T9101-2007</w:t>
            </w:r>
          </w:p>
        </w:tc>
      </w:tr>
      <w:tr w:rsidR="00887D77">
        <w:trPr>
          <w:trHeight w:val="415"/>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sidRPr="006F4548">
              <w:rPr>
                <w:rFonts w:ascii="仿宋" w:eastAsia="仿宋" w:hAnsi="仿宋" w:cs="仿宋" w:hint="eastAsia"/>
                <w:bCs/>
                <w:sz w:val="24"/>
                <w:szCs w:val="32"/>
                <w:u w:val="thick" w:color="FFB03A"/>
                <w:shd w:val="clear" w:color="auto" w:fill="FFEFD8"/>
              </w:rPr>
              <w:t>时效</w:t>
            </w:r>
            <w:r>
              <w:rPr>
                <w:rFonts w:ascii="仿宋" w:eastAsia="仿宋" w:hAnsi="仿宋" w:cs="仿宋" w:hint="eastAsia"/>
                <w:bCs/>
                <w:sz w:val="24"/>
                <w:szCs w:val="32"/>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完工时间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11</w:t>
            </w:r>
            <w:r>
              <w:rPr>
                <w:rFonts w:ascii="仿宋" w:eastAsia="仿宋" w:hAnsi="仿宋" w:cs="仿宋" w:hint="eastAsia"/>
                <w:bCs/>
                <w:sz w:val="24"/>
                <w:szCs w:val="32"/>
              </w:rPr>
              <w:t>月底前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11</w:t>
            </w:r>
            <w:r>
              <w:rPr>
                <w:rFonts w:ascii="仿宋" w:eastAsia="仿宋" w:hAnsi="仿宋" w:cs="仿宋" w:hint="eastAsia"/>
                <w:bCs/>
                <w:sz w:val="24"/>
                <w:szCs w:val="32"/>
              </w:rPr>
              <w:t>月底前</w:t>
            </w:r>
          </w:p>
        </w:tc>
      </w:tr>
      <w:tr w:rsidR="00887D77">
        <w:trPr>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新建人工湿地、整治沟渠及标准化池塘改造</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193.95</w:t>
            </w:r>
            <w:r>
              <w:rPr>
                <w:rFonts w:ascii="仿宋" w:eastAsia="仿宋" w:hAnsi="仿宋" w:cs="仿宋" w:hint="eastAsia"/>
                <w:bCs/>
                <w:sz w:val="24"/>
                <w:szCs w:val="32"/>
              </w:rPr>
              <w:t>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193.95</w:t>
            </w:r>
            <w:r>
              <w:rPr>
                <w:rFonts w:ascii="仿宋" w:eastAsia="仿宋" w:hAnsi="仿宋" w:cs="仿宋" w:hint="eastAsia"/>
                <w:bCs/>
                <w:sz w:val="24"/>
                <w:szCs w:val="32"/>
              </w:rPr>
              <w:t>万元</w:t>
            </w:r>
          </w:p>
        </w:tc>
      </w:tr>
      <w:tr w:rsidR="00887D77">
        <w:trPr>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新建鱼菜共生筏、浮板等</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7.75</w:t>
            </w:r>
            <w:r>
              <w:rPr>
                <w:rFonts w:ascii="仿宋" w:eastAsia="仿宋" w:hAnsi="仿宋" w:cs="仿宋" w:hint="eastAsia"/>
                <w:bCs/>
                <w:sz w:val="24"/>
                <w:szCs w:val="32"/>
              </w:rPr>
              <w:t>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7.75</w:t>
            </w:r>
            <w:r>
              <w:rPr>
                <w:rFonts w:ascii="仿宋" w:eastAsia="仿宋" w:hAnsi="仿宋" w:cs="仿宋" w:hint="eastAsia"/>
                <w:bCs/>
                <w:sz w:val="24"/>
                <w:szCs w:val="32"/>
              </w:rPr>
              <w:t>万元</w:t>
            </w:r>
          </w:p>
        </w:tc>
      </w:tr>
      <w:tr w:rsidR="00887D77">
        <w:trPr>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购买鱼苗</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20.99</w:t>
            </w:r>
            <w:r>
              <w:rPr>
                <w:rFonts w:ascii="仿宋" w:eastAsia="仿宋" w:hAnsi="仿宋" w:cs="仿宋" w:hint="eastAsia"/>
                <w:bCs/>
                <w:sz w:val="24"/>
                <w:szCs w:val="32"/>
              </w:rPr>
              <w:t>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21</w:t>
            </w:r>
            <w:r>
              <w:rPr>
                <w:rFonts w:ascii="仿宋" w:eastAsia="仿宋" w:hAnsi="仿宋" w:cs="仿宋" w:hint="eastAsia"/>
                <w:bCs/>
                <w:sz w:val="24"/>
                <w:szCs w:val="32"/>
              </w:rPr>
              <w:t>万元</w:t>
            </w:r>
          </w:p>
        </w:tc>
      </w:tr>
      <w:tr w:rsidR="00887D77">
        <w:trPr>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印制养殖尾水治理技术资料及标识标牌</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3.5</w:t>
            </w:r>
            <w:r>
              <w:rPr>
                <w:rFonts w:ascii="仿宋" w:eastAsia="仿宋" w:hAnsi="仿宋" w:cs="仿宋" w:hint="eastAsia"/>
                <w:bCs/>
                <w:sz w:val="24"/>
                <w:szCs w:val="32"/>
              </w:rPr>
              <w:t>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4.44</w:t>
            </w:r>
            <w:r>
              <w:rPr>
                <w:rFonts w:ascii="仿宋" w:eastAsia="仿宋" w:hAnsi="仿宋" w:cs="仿宋" w:hint="eastAsia"/>
                <w:bCs/>
                <w:sz w:val="24"/>
                <w:szCs w:val="32"/>
              </w:rPr>
              <w:t>万元</w:t>
            </w:r>
          </w:p>
        </w:tc>
      </w:tr>
      <w:tr w:rsidR="00887D77">
        <w:trPr>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动员会及尾水治理培训</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1</w:t>
            </w:r>
            <w:r>
              <w:rPr>
                <w:rFonts w:ascii="仿宋" w:eastAsia="仿宋" w:hAnsi="仿宋" w:cs="仿宋" w:hint="eastAsia"/>
                <w:bCs/>
                <w:sz w:val="24"/>
                <w:szCs w:val="32"/>
              </w:rPr>
              <w:t>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0.05</w:t>
            </w:r>
            <w:r>
              <w:rPr>
                <w:rFonts w:ascii="仿宋" w:eastAsia="仿宋" w:hAnsi="仿宋" w:cs="仿宋" w:hint="eastAsia"/>
                <w:bCs/>
                <w:sz w:val="24"/>
                <w:szCs w:val="32"/>
              </w:rPr>
              <w:t>万元</w:t>
            </w:r>
          </w:p>
        </w:tc>
      </w:tr>
      <w:tr w:rsidR="00887D77">
        <w:trPr>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效益</w:t>
            </w:r>
          </w:p>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经济效益</w:t>
            </w:r>
            <w:r>
              <w:rPr>
                <w:rFonts w:ascii="仿宋" w:eastAsia="仿宋" w:hAnsi="仿宋" w:cs="仿宋" w:hint="eastAsia"/>
                <w:bCs/>
                <w:sz w:val="24"/>
                <w:szCs w:val="32"/>
              </w:rPr>
              <w:t xml:space="preserve">  </w:t>
            </w:r>
            <w:r>
              <w:rPr>
                <w:rFonts w:ascii="仿宋" w:eastAsia="仿宋" w:hAnsi="仿宋" w:cs="仿宋" w:hint="eastAsia"/>
                <w:bCs/>
                <w:sz w:val="24"/>
                <w:szCs w:val="32"/>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水产品稳产保供能力提升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90%</w:t>
            </w:r>
          </w:p>
        </w:tc>
      </w:tr>
      <w:tr w:rsidR="00887D77">
        <w:trPr>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社会效益</w:t>
            </w:r>
            <w:r>
              <w:rPr>
                <w:rFonts w:ascii="仿宋" w:eastAsia="仿宋" w:hAnsi="仿宋" w:cs="仿宋" w:hint="eastAsia"/>
                <w:bCs/>
                <w:sz w:val="24"/>
                <w:szCs w:val="32"/>
              </w:rPr>
              <w:t xml:space="preserve">  </w:t>
            </w:r>
            <w:r>
              <w:rPr>
                <w:rFonts w:ascii="仿宋" w:eastAsia="仿宋" w:hAnsi="仿宋" w:cs="仿宋" w:hint="eastAsia"/>
                <w:bCs/>
                <w:sz w:val="24"/>
                <w:szCs w:val="32"/>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提供安全水产品</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100</w:t>
            </w:r>
            <w:r>
              <w:rPr>
                <w:rFonts w:ascii="仿宋" w:eastAsia="仿宋" w:hAnsi="仿宋" w:cs="仿宋" w:hint="eastAsia"/>
                <w:bCs/>
                <w:sz w:val="24"/>
                <w:szCs w:val="32"/>
              </w:rPr>
              <w:t>吨</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100</w:t>
            </w:r>
            <w:r>
              <w:rPr>
                <w:rFonts w:ascii="仿宋" w:eastAsia="仿宋" w:hAnsi="仿宋" w:cs="仿宋" w:hint="eastAsia"/>
                <w:bCs/>
                <w:sz w:val="24"/>
                <w:szCs w:val="32"/>
              </w:rPr>
              <w:t>吨</w:t>
            </w:r>
          </w:p>
        </w:tc>
      </w:tr>
      <w:tr w:rsidR="00887D77">
        <w:trPr>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vMerge/>
            <w:tcBorders>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资金使用重大违规违纪问题</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无</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无</w:t>
            </w:r>
          </w:p>
        </w:tc>
      </w:tr>
      <w:tr w:rsidR="00887D77">
        <w:trPr>
          <w:trHeight w:val="577"/>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生态效益</w:t>
            </w:r>
            <w:r>
              <w:rPr>
                <w:rFonts w:ascii="仿宋" w:eastAsia="仿宋" w:hAnsi="仿宋" w:cs="仿宋" w:hint="eastAsia"/>
                <w:bCs/>
                <w:sz w:val="24"/>
                <w:szCs w:val="32"/>
              </w:rPr>
              <w:t xml:space="preserve">  </w:t>
            </w:r>
            <w:r>
              <w:rPr>
                <w:rFonts w:ascii="仿宋" w:eastAsia="仿宋" w:hAnsi="仿宋" w:cs="仿宋" w:hint="eastAsia"/>
                <w:bCs/>
                <w:sz w:val="24"/>
                <w:szCs w:val="32"/>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改善水域和水质</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398.57</w:t>
            </w:r>
            <w:r>
              <w:rPr>
                <w:rFonts w:ascii="仿宋" w:eastAsia="仿宋" w:hAnsi="仿宋" w:cs="仿宋" w:hint="eastAsia"/>
                <w:bCs/>
                <w:sz w:val="24"/>
                <w:szCs w:val="32"/>
              </w:rPr>
              <w:t>亩</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410</w:t>
            </w:r>
            <w:r>
              <w:rPr>
                <w:rFonts w:ascii="仿宋" w:eastAsia="仿宋" w:hAnsi="仿宋" w:cs="仿宋" w:hint="eastAsia"/>
                <w:bCs/>
                <w:sz w:val="24"/>
                <w:szCs w:val="32"/>
              </w:rPr>
              <w:t>亩</w:t>
            </w:r>
          </w:p>
        </w:tc>
      </w:tr>
      <w:tr w:rsidR="00887D77">
        <w:trPr>
          <w:trHeight w:val="480"/>
        </w:trPr>
        <w:tc>
          <w:tcPr>
            <w:tcW w:w="1977" w:type="dxa"/>
            <w:vMerge/>
            <w:tcBorders>
              <w:left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可持续影响</w:t>
            </w:r>
            <w:r>
              <w:rPr>
                <w:rFonts w:ascii="仿宋" w:eastAsia="仿宋" w:hAnsi="仿宋" w:cs="仿宋" w:hint="eastAsia"/>
                <w:bCs/>
                <w:sz w:val="24"/>
                <w:szCs w:val="32"/>
              </w:rPr>
              <w:t xml:space="preserve"> </w:t>
            </w:r>
            <w:r>
              <w:rPr>
                <w:rFonts w:ascii="仿宋" w:eastAsia="仿宋" w:hAnsi="仿宋" w:cs="仿宋" w:hint="eastAsia"/>
                <w:bCs/>
                <w:sz w:val="24"/>
                <w:szCs w:val="32"/>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887D77">
            <w:pPr>
              <w:widowControl/>
              <w:spacing w:line="340" w:lineRule="exact"/>
              <w:jc w:val="center"/>
              <w:textAlignment w:val="center"/>
              <w:rPr>
                <w:rFonts w:ascii="仿宋" w:eastAsia="仿宋" w:hAnsi="仿宋" w:cs="仿宋"/>
                <w:bCs/>
                <w:sz w:val="24"/>
                <w:szCs w:val="32"/>
              </w:rPr>
            </w:pPr>
          </w:p>
        </w:tc>
      </w:tr>
      <w:tr w:rsidR="00887D77">
        <w:trPr>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887D77" w:rsidRDefault="00887D77">
            <w:pPr>
              <w:widowControl/>
              <w:spacing w:line="340" w:lineRule="exact"/>
              <w:jc w:val="center"/>
              <w:textAlignment w:val="center"/>
              <w:rPr>
                <w:rFonts w:ascii="仿宋" w:eastAsia="仿宋" w:hAnsi="仿宋" w:cs="仿宋"/>
                <w:bCs/>
                <w:sz w:val="24"/>
                <w:szCs w:val="3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满意</w:t>
            </w:r>
          </w:p>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满意度</w:t>
            </w:r>
          </w:p>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人民群众满意度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7D77" w:rsidRDefault="00125B79">
            <w:pPr>
              <w:widowControl/>
              <w:spacing w:line="340" w:lineRule="exact"/>
              <w:jc w:val="center"/>
              <w:textAlignment w:val="center"/>
              <w:rPr>
                <w:rFonts w:ascii="仿宋" w:eastAsia="仿宋" w:hAnsi="仿宋" w:cs="仿宋"/>
                <w:bCs/>
                <w:sz w:val="24"/>
                <w:szCs w:val="32"/>
              </w:rPr>
            </w:pPr>
            <w:r>
              <w:rPr>
                <w:rFonts w:ascii="仿宋" w:eastAsia="仿宋" w:hAnsi="仿宋" w:cs="仿宋" w:hint="eastAsia"/>
                <w:bCs/>
                <w:sz w:val="24"/>
                <w:szCs w:val="32"/>
              </w:rPr>
              <w:t>≥</w:t>
            </w:r>
            <w:r>
              <w:rPr>
                <w:rFonts w:ascii="仿宋" w:eastAsia="仿宋" w:hAnsi="仿宋" w:cs="仿宋" w:hint="eastAsia"/>
                <w:bCs/>
                <w:sz w:val="24"/>
                <w:szCs w:val="32"/>
              </w:rPr>
              <w:t>95%</w:t>
            </w:r>
          </w:p>
        </w:tc>
      </w:tr>
    </w:tbl>
    <w:p w:rsidR="00887D77" w:rsidRDefault="00887D77">
      <w:pPr>
        <w:spacing w:line="580" w:lineRule="exact"/>
        <w:jc w:val="left"/>
        <w:rPr>
          <w:rFonts w:ascii="方正小标宋简体" w:eastAsia="方正小标宋简体" w:hAnsi="方正小标宋简体" w:cs="方正小标宋简体"/>
          <w:bCs/>
          <w:sz w:val="32"/>
          <w:szCs w:val="32"/>
        </w:rPr>
      </w:pPr>
    </w:p>
    <w:p w:rsidR="00887D77" w:rsidRDefault="00887D77">
      <w:pPr>
        <w:spacing w:line="580" w:lineRule="exact"/>
        <w:jc w:val="left"/>
        <w:rPr>
          <w:rFonts w:ascii="方正小标宋简体" w:eastAsia="方正小标宋简体" w:hAnsi="方正小标宋简体" w:cs="方正小标宋简体"/>
          <w:bCs/>
          <w:sz w:val="32"/>
          <w:szCs w:val="32"/>
        </w:rPr>
      </w:pPr>
    </w:p>
    <w:p w:rsidR="00887D77" w:rsidRDefault="00887D77">
      <w:pPr>
        <w:pStyle w:val="a0"/>
        <w:spacing w:before="93"/>
      </w:pPr>
    </w:p>
    <w:p w:rsidR="00887D77" w:rsidRDefault="00125B79">
      <w:pPr>
        <w:widowControl/>
        <w:adjustRightInd w:val="0"/>
        <w:snapToGrid w:val="0"/>
        <w:spacing w:line="560" w:lineRule="exact"/>
        <w:contextualSpacing/>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附件</w:t>
      </w:r>
      <w:r>
        <w:rPr>
          <w:rFonts w:ascii="仿宋" w:eastAsia="仿宋" w:hAnsi="仿宋" w:cs="仿宋" w:hint="eastAsia"/>
          <w:color w:val="000000"/>
          <w:kern w:val="0"/>
          <w:sz w:val="32"/>
          <w:szCs w:val="32"/>
          <w:shd w:val="clear" w:color="auto" w:fill="FFFFFF"/>
        </w:rPr>
        <w:t>4</w:t>
      </w:r>
    </w:p>
    <w:p w:rsidR="00887D77" w:rsidRDefault="00125B79">
      <w:pPr>
        <w:spacing w:line="560" w:lineRule="exact"/>
        <w:jc w:val="center"/>
        <w:rPr>
          <w:rFonts w:ascii="仿宋" w:eastAsia="仿宋" w:hAnsi="仿宋" w:cs="仿宋"/>
          <w:b/>
          <w:sz w:val="36"/>
          <w:szCs w:val="36"/>
        </w:rPr>
      </w:pPr>
      <w:r>
        <w:rPr>
          <w:rFonts w:ascii="仿宋" w:eastAsia="仿宋" w:hAnsi="仿宋" w:cs="仿宋" w:hint="eastAsia"/>
          <w:b/>
          <w:sz w:val="36"/>
          <w:szCs w:val="36"/>
        </w:rPr>
        <w:t>2021</w:t>
      </w:r>
      <w:r>
        <w:rPr>
          <w:rFonts w:ascii="仿宋" w:eastAsia="仿宋" w:hAnsi="仿宋" w:cs="仿宋" w:hint="eastAsia"/>
          <w:b/>
          <w:sz w:val="36"/>
          <w:szCs w:val="36"/>
        </w:rPr>
        <w:t>年度渔业绿色循环发展项目</w:t>
      </w:r>
      <w:r>
        <w:rPr>
          <w:rFonts w:ascii="仿宋" w:eastAsia="仿宋" w:hAnsi="仿宋" w:cs="仿宋" w:hint="eastAsia"/>
          <w:b/>
          <w:sz w:val="36"/>
          <w:szCs w:val="36"/>
        </w:rPr>
        <w:t xml:space="preserve"> </w:t>
      </w:r>
    </w:p>
    <w:p w:rsidR="00887D77" w:rsidRDefault="00125B79">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r>
        <w:rPr>
          <w:rFonts w:ascii="仿宋" w:eastAsia="仿宋" w:hAnsi="仿宋" w:cs="仿宋" w:hint="eastAsia"/>
          <w:b/>
          <w:sz w:val="36"/>
          <w:szCs w:val="36"/>
        </w:rPr>
        <w:t>绩效自评报告</w:t>
      </w:r>
    </w:p>
    <w:p w:rsidR="00887D77" w:rsidRDefault="00887D77">
      <w:pPr>
        <w:spacing w:line="560" w:lineRule="exact"/>
        <w:rPr>
          <w:rFonts w:ascii="仿宋" w:eastAsia="仿宋" w:hAnsi="仿宋" w:cs="仿宋"/>
          <w:b/>
          <w:sz w:val="32"/>
          <w:szCs w:val="32"/>
        </w:rPr>
      </w:pPr>
    </w:p>
    <w:p w:rsidR="00887D77" w:rsidRDefault="00125B79">
      <w:pPr>
        <w:spacing w:line="560" w:lineRule="exact"/>
        <w:rPr>
          <w:rFonts w:ascii="仿宋" w:eastAsia="仿宋" w:hAnsi="仿宋" w:cs="仿宋"/>
          <w:b/>
          <w:sz w:val="32"/>
          <w:szCs w:val="32"/>
        </w:rPr>
      </w:pPr>
      <w:r>
        <w:rPr>
          <w:rFonts w:ascii="仿宋" w:eastAsia="仿宋" w:hAnsi="仿宋" w:cs="仿宋" w:hint="eastAsia"/>
          <w:b/>
          <w:sz w:val="32"/>
          <w:szCs w:val="32"/>
        </w:rPr>
        <w:t>一、绩效目标分解下达情况</w:t>
      </w:r>
    </w:p>
    <w:p w:rsidR="00887D77" w:rsidRDefault="00125B79">
      <w:pPr>
        <w:spacing w:line="560" w:lineRule="exact"/>
        <w:outlineLvl w:val="0"/>
        <w:rPr>
          <w:rFonts w:ascii="仿宋" w:eastAsia="仿宋" w:hAnsi="仿宋" w:cs="仿宋"/>
          <w:sz w:val="32"/>
          <w:szCs w:val="32"/>
        </w:rPr>
      </w:pPr>
      <w:bookmarkStart w:id="112" w:name="_Toc17257"/>
      <w:r>
        <w:rPr>
          <w:rFonts w:ascii="仿宋" w:eastAsia="仿宋" w:hAnsi="仿宋" w:cs="仿宋" w:hint="eastAsia"/>
          <w:sz w:val="32"/>
          <w:szCs w:val="32"/>
        </w:rPr>
        <w:t>（一）中央</w:t>
      </w:r>
      <w:proofErr w:type="gramStart"/>
      <w:r>
        <w:rPr>
          <w:rFonts w:ascii="仿宋" w:eastAsia="仿宋" w:hAnsi="仿宋" w:cs="仿宋" w:hint="eastAsia"/>
          <w:sz w:val="32"/>
          <w:szCs w:val="32"/>
        </w:rPr>
        <w:t>下达油补资金</w:t>
      </w:r>
      <w:proofErr w:type="gramEnd"/>
      <w:r>
        <w:rPr>
          <w:rFonts w:ascii="仿宋" w:eastAsia="仿宋" w:hAnsi="仿宋" w:cs="仿宋" w:hint="eastAsia"/>
          <w:sz w:val="32"/>
          <w:szCs w:val="32"/>
        </w:rPr>
        <w:t>转移支付预算和绩效目标情况。</w:t>
      </w:r>
      <w:bookmarkEnd w:id="112"/>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13" w:name="_Toc13550"/>
      <w:r>
        <w:rPr>
          <w:rFonts w:ascii="仿宋" w:eastAsia="仿宋" w:hAnsi="仿宋" w:cs="仿宋" w:hint="eastAsia"/>
          <w:sz w:val="32"/>
          <w:szCs w:val="32"/>
        </w:rPr>
        <w:t>2021</w:t>
      </w:r>
      <w:r>
        <w:rPr>
          <w:rFonts w:ascii="仿宋" w:eastAsia="仿宋" w:hAnsi="仿宋" w:cs="仿宋" w:hint="eastAsia"/>
          <w:sz w:val="32"/>
          <w:szCs w:val="32"/>
        </w:rPr>
        <w:t>年中央财政渔业发展补助资金转移支付下达预算资金下达</w:t>
      </w:r>
      <w:r>
        <w:rPr>
          <w:rFonts w:ascii="仿宋" w:eastAsia="仿宋" w:hAnsi="仿宋" w:cs="仿宋" w:hint="eastAsia"/>
          <w:sz w:val="32"/>
          <w:szCs w:val="32"/>
        </w:rPr>
        <w:t>120.19</w:t>
      </w:r>
      <w:r>
        <w:rPr>
          <w:rFonts w:ascii="仿宋" w:eastAsia="仿宋" w:hAnsi="仿宋" w:cs="仿宋" w:hint="eastAsia"/>
          <w:sz w:val="32"/>
          <w:szCs w:val="32"/>
        </w:rPr>
        <w:t>万元，用于绿色循环发展，绩效目标完成池塘标准化改造和尾水治理不少于</w:t>
      </w:r>
      <w:r>
        <w:rPr>
          <w:rFonts w:ascii="仿宋" w:eastAsia="仿宋" w:hAnsi="仿宋" w:cs="仿宋" w:hint="eastAsia"/>
          <w:sz w:val="32"/>
          <w:szCs w:val="32"/>
        </w:rPr>
        <w:t>398.57</w:t>
      </w:r>
      <w:r>
        <w:rPr>
          <w:rFonts w:ascii="仿宋" w:eastAsia="仿宋" w:hAnsi="仿宋" w:cs="仿宋" w:hint="eastAsia"/>
          <w:sz w:val="32"/>
          <w:szCs w:val="32"/>
        </w:rPr>
        <w:t>亩。</w:t>
      </w:r>
      <w:bookmarkEnd w:id="113"/>
    </w:p>
    <w:p w:rsidR="00887D77" w:rsidRDefault="00125B79">
      <w:pPr>
        <w:spacing w:line="560" w:lineRule="exact"/>
        <w:outlineLvl w:val="0"/>
        <w:rPr>
          <w:rFonts w:ascii="仿宋" w:eastAsia="仿宋" w:hAnsi="仿宋" w:cs="仿宋"/>
          <w:sz w:val="32"/>
          <w:szCs w:val="32"/>
        </w:rPr>
      </w:pPr>
      <w:bookmarkStart w:id="114" w:name="_Toc10818"/>
      <w:r>
        <w:rPr>
          <w:rFonts w:ascii="仿宋" w:eastAsia="仿宋" w:hAnsi="仿宋" w:cs="仿宋" w:hint="eastAsia"/>
          <w:sz w:val="32"/>
          <w:szCs w:val="32"/>
        </w:rPr>
        <w:t>（二）省内资金安排、分解下达预算和绩效目标情况。</w:t>
      </w:r>
      <w:bookmarkEnd w:id="114"/>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15" w:name="_Toc14534"/>
      <w:r>
        <w:rPr>
          <w:rFonts w:ascii="仿宋" w:eastAsia="仿宋" w:hAnsi="仿宋" w:cs="仿宋" w:hint="eastAsia"/>
          <w:sz w:val="32"/>
          <w:szCs w:val="32"/>
        </w:rPr>
        <w:t>四川省下达巴中市通江县项目资金</w:t>
      </w:r>
      <w:r>
        <w:rPr>
          <w:rFonts w:ascii="仿宋" w:eastAsia="仿宋" w:hAnsi="仿宋" w:cs="仿宋" w:hint="eastAsia"/>
          <w:sz w:val="32"/>
          <w:szCs w:val="32"/>
        </w:rPr>
        <w:t>120.19</w:t>
      </w:r>
      <w:r>
        <w:rPr>
          <w:rFonts w:ascii="仿宋" w:eastAsia="仿宋" w:hAnsi="仿宋" w:cs="仿宋" w:hint="eastAsia"/>
          <w:sz w:val="32"/>
          <w:szCs w:val="32"/>
        </w:rPr>
        <w:t>万元，业主自筹</w:t>
      </w:r>
      <w:r>
        <w:rPr>
          <w:rFonts w:ascii="仿宋" w:eastAsia="仿宋" w:hAnsi="仿宋" w:cs="仿宋" w:hint="eastAsia"/>
          <w:sz w:val="32"/>
          <w:szCs w:val="32"/>
        </w:rPr>
        <w:t>107</w:t>
      </w:r>
      <w:r>
        <w:rPr>
          <w:rFonts w:ascii="仿宋" w:eastAsia="仿宋" w:hAnsi="仿宋" w:cs="仿宋" w:hint="eastAsia"/>
          <w:sz w:val="32"/>
          <w:szCs w:val="32"/>
        </w:rPr>
        <w:t>万元。绩效目标完成集中连片内陆养殖池塘标准化改造和尾水治理不少于</w:t>
      </w:r>
      <w:r>
        <w:rPr>
          <w:rFonts w:ascii="仿宋" w:eastAsia="仿宋" w:hAnsi="仿宋" w:cs="仿宋" w:hint="eastAsia"/>
          <w:sz w:val="32"/>
          <w:szCs w:val="32"/>
        </w:rPr>
        <w:t>398.57</w:t>
      </w:r>
      <w:r>
        <w:rPr>
          <w:rFonts w:ascii="仿宋" w:eastAsia="仿宋" w:hAnsi="仿宋" w:cs="仿宋" w:hint="eastAsia"/>
          <w:sz w:val="32"/>
          <w:szCs w:val="32"/>
        </w:rPr>
        <w:t>亩；渔业产业结构持续优化。</w:t>
      </w:r>
      <w:bookmarkEnd w:id="115"/>
    </w:p>
    <w:p w:rsidR="00887D77" w:rsidRDefault="00125B79">
      <w:pPr>
        <w:spacing w:line="560" w:lineRule="exact"/>
        <w:rPr>
          <w:rFonts w:ascii="仿宋" w:eastAsia="仿宋" w:hAnsi="仿宋" w:cs="仿宋"/>
          <w:b/>
          <w:sz w:val="32"/>
          <w:szCs w:val="32"/>
        </w:rPr>
      </w:pPr>
      <w:r>
        <w:rPr>
          <w:rFonts w:ascii="仿宋" w:eastAsia="仿宋" w:hAnsi="仿宋" w:cs="仿宋" w:hint="eastAsia"/>
          <w:b/>
          <w:sz w:val="32"/>
          <w:szCs w:val="32"/>
        </w:rPr>
        <w:t>二、绩效目标完成情况分析</w:t>
      </w:r>
    </w:p>
    <w:p w:rsidR="00887D77" w:rsidRDefault="00125B79">
      <w:pPr>
        <w:spacing w:line="560" w:lineRule="exact"/>
        <w:outlineLvl w:val="0"/>
        <w:rPr>
          <w:rFonts w:ascii="仿宋" w:eastAsia="仿宋" w:hAnsi="仿宋" w:cs="仿宋"/>
          <w:sz w:val="32"/>
          <w:szCs w:val="32"/>
        </w:rPr>
      </w:pPr>
      <w:bookmarkStart w:id="116" w:name="_Toc7466"/>
      <w:r>
        <w:rPr>
          <w:rFonts w:ascii="仿宋" w:eastAsia="仿宋" w:hAnsi="仿宋" w:cs="仿宋" w:hint="eastAsia"/>
          <w:sz w:val="32"/>
          <w:szCs w:val="32"/>
        </w:rPr>
        <w:t>（一）资金投入情况分析</w:t>
      </w:r>
      <w:bookmarkEnd w:id="116"/>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17" w:name="_Toc28128"/>
      <w:r>
        <w:rPr>
          <w:rFonts w:ascii="仿宋" w:eastAsia="仿宋" w:hAnsi="仿宋" w:cs="仿宋" w:hint="eastAsia"/>
          <w:sz w:val="32"/>
          <w:szCs w:val="32"/>
        </w:rPr>
        <w:t>1.</w:t>
      </w:r>
      <w:r>
        <w:rPr>
          <w:rFonts w:ascii="仿宋" w:eastAsia="仿宋" w:hAnsi="仿宋" w:cs="仿宋" w:hint="eastAsia"/>
          <w:sz w:val="32"/>
          <w:szCs w:val="32"/>
        </w:rPr>
        <w:t>项目资金执行情况分析</w:t>
      </w:r>
      <w:bookmarkEnd w:id="117"/>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18" w:name="_Toc14603"/>
      <w:r>
        <w:rPr>
          <w:rFonts w:ascii="仿宋" w:eastAsia="仿宋" w:hAnsi="仿宋" w:cs="仿宋" w:hint="eastAsia"/>
          <w:sz w:val="32"/>
          <w:szCs w:val="32"/>
        </w:rPr>
        <w:t>该项目总投资</w:t>
      </w:r>
      <w:r>
        <w:rPr>
          <w:rFonts w:ascii="仿宋" w:eastAsia="仿宋" w:hAnsi="仿宋" w:cs="仿宋" w:hint="eastAsia"/>
          <w:sz w:val="32"/>
          <w:szCs w:val="32"/>
        </w:rPr>
        <w:t>227.19</w:t>
      </w:r>
      <w:r>
        <w:rPr>
          <w:rFonts w:ascii="仿宋" w:eastAsia="仿宋" w:hAnsi="仿宋" w:cs="仿宋" w:hint="eastAsia"/>
          <w:sz w:val="32"/>
          <w:szCs w:val="32"/>
        </w:rPr>
        <w:t>万元，其中省级财政补助资金</w:t>
      </w:r>
      <w:r>
        <w:rPr>
          <w:rFonts w:ascii="仿宋" w:eastAsia="仿宋" w:hAnsi="仿宋" w:cs="仿宋" w:hint="eastAsia"/>
          <w:sz w:val="32"/>
          <w:szCs w:val="32"/>
        </w:rPr>
        <w:t>120.19</w:t>
      </w:r>
      <w:r>
        <w:rPr>
          <w:rFonts w:ascii="仿宋" w:eastAsia="仿宋" w:hAnsi="仿宋" w:cs="仿宋" w:hint="eastAsia"/>
          <w:sz w:val="32"/>
          <w:szCs w:val="32"/>
        </w:rPr>
        <w:t>万元、业主自筹</w:t>
      </w:r>
      <w:r>
        <w:rPr>
          <w:rFonts w:ascii="仿宋" w:eastAsia="仿宋" w:hAnsi="仿宋" w:cs="仿宋" w:hint="eastAsia"/>
          <w:sz w:val="32"/>
          <w:szCs w:val="32"/>
        </w:rPr>
        <w:t>107</w:t>
      </w:r>
      <w:r>
        <w:rPr>
          <w:rFonts w:ascii="仿宋" w:eastAsia="仿宋" w:hAnsi="仿宋" w:cs="仿宋" w:hint="eastAsia"/>
          <w:sz w:val="32"/>
          <w:szCs w:val="32"/>
        </w:rPr>
        <w:t>万元。完成标准化改造和尾水治理</w:t>
      </w:r>
      <w:r>
        <w:rPr>
          <w:rFonts w:ascii="仿宋" w:eastAsia="仿宋" w:hAnsi="仿宋" w:cs="仿宋" w:hint="eastAsia"/>
          <w:sz w:val="32"/>
          <w:szCs w:val="32"/>
        </w:rPr>
        <w:t>410</w:t>
      </w:r>
      <w:r>
        <w:rPr>
          <w:rFonts w:ascii="仿宋" w:eastAsia="仿宋" w:hAnsi="仿宋" w:cs="仿宋" w:hint="eastAsia"/>
          <w:sz w:val="32"/>
          <w:szCs w:val="32"/>
        </w:rPr>
        <w:t>亩。</w:t>
      </w:r>
      <w:bookmarkEnd w:id="118"/>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19" w:name="_Toc15059"/>
      <w:r>
        <w:rPr>
          <w:rFonts w:ascii="仿宋" w:eastAsia="仿宋" w:hAnsi="仿宋" w:cs="仿宋" w:hint="eastAsia"/>
          <w:sz w:val="32"/>
          <w:szCs w:val="32"/>
        </w:rPr>
        <w:t>2.</w:t>
      </w:r>
      <w:r>
        <w:rPr>
          <w:rFonts w:ascii="仿宋" w:eastAsia="仿宋" w:hAnsi="仿宋" w:cs="仿宋" w:hint="eastAsia"/>
          <w:sz w:val="32"/>
          <w:szCs w:val="32"/>
        </w:rPr>
        <w:t>项目资金管理情况分析</w:t>
      </w:r>
      <w:bookmarkEnd w:id="119"/>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20" w:name="_Toc31250"/>
      <w:r>
        <w:rPr>
          <w:rFonts w:ascii="仿宋" w:eastAsia="仿宋" w:hAnsi="仿宋" w:cs="仿宋" w:hint="eastAsia"/>
          <w:sz w:val="32"/>
          <w:szCs w:val="32"/>
        </w:rPr>
        <w:t>项目资金按照《渔业发展补助资金管理办法》</w:t>
      </w:r>
      <w:proofErr w:type="gramStart"/>
      <w:r>
        <w:rPr>
          <w:rFonts w:ascii="仿宋" w:eastAsia="仿宋" w:hAnsi="仿宋" w:cs="仿宋" w:hint="eastAsia"/>
          <w:sz w:val="32"/>
          <w:szCs w:val="32"/>
        </w:rPr>
        <w:t>川财农</w:t>
      </w:r>
      <w:proofErr w:type="gramEnd"/>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24</w:t>
      </w:r>
      <w:r>
        <w:rPr>
          <w:rFonts w:ascii="仿宋" w:eastAsia="仿宋" w:hAnsi="仿宋" w:cs="仿宋" w:hint="eastAsia"/>
          <w:sz w:val="32"/>
          <w:szCs w:val="32"/>
        </w:rPr>
        <w:t>号文件对</w:t>
      </w:r>
      <w:r w:rsidR="006F4548" w:rsidRPr="006F4548">
        <w:rPr>
          <w:rFonts w:ascii="仿宋" w:eastAsia="仿宋" w:hAnsi="仿宋" w:cs="仿宋" w:hint="eastAsia"/>
          <w:sz w:val="32"/>
          <w:szCs w:val="32"/>
          <w:u w:color="46CD7E"/>
        </w:rPr>
        <w:t>资金进行</w:t>
      </w:r>
      <w:r>
        <w:rPr>
          <w:rFonts w:ascii="仿宋" w:eastAsia="仿宋" w:hAnsi="仿宋" w:cs="仿宋" w:hint="eastAsia"/>
          <w:sz w:val="32"/>
          <w:szCs w:val="32"/>
        </w:rPr>
        <w:t>绩效管理。</w:t>
      </w:r>
      <w:bookmarkEnd w:id="120"/>
    </w:p>
    <w:p w:rsidR="00887D77" w:rsidRDefault="00125B79">
      <w:pPr>
        <w:spacing w:line="560" w:lineRule="exact"/>
        <w:outlineLvl w:val="0"/>
        <w:rPr>
          <w:rFonts w:ascii="仿宋" w:eastAsia="仿宋" w:hAnsi="仿宋" w:cs="仿宋"/>
          <w:sz w:val="32"/>
          <w:szCs w:val="32"/>
        </w:rPr>
      </w:pPr>
      <w:bookmarkStart w:id="121" w:name="_Toc25412"/>
      <w:r>
        <w:rPr>
          <w:rFonts w:ascii="仿宋" w:eastAsia="仿宋" w:hAnsi="仿宋" w:cs="仿宋" w:hint="eastAsia"/>
          <w:sz w:val="32"/>
          <w:szCs w:val="32"/>
        </w:rPr>
        <w:lastRenderedPageBreak/>
        <w:t>（二）总体绩效目标完成情况分析</w:t>
      </w:r>
      <w:r w:rsidR="006F4548" w:rsidRPr="006F4548">
        <w:rPr>
          <w:rFonts w:ascii="仿宋" w:eastAsia="仿宋" w:hAnsi="仿宋" w:cs="仿宋" w:hint="eastAsia"/>
          <w:sz w:val="32"/>
          <w:szCs w:val="32"/>
          <w:u w:color="46CD7E"/>
        </w:rPr>
        <w:t>（</w:t>
      </w:r>
      <w:r>
        <w:rPr>
          <w:rFonts w:ascii="仿宋" w:eastAsia="仿宋" w:hAnsi="仿宋" w:cs="仿宋" w:hint="eastAsia"/>
          <w:sz w:val="32"/>
          <w:szCs w:val="32"/>
        </w:rPr>
        <w:t>对</w:t>
      </w:r>
      <w:r>
        <w:rPr>
          <w:rFonts w:ascii="仿宋" w:eastAsia="仿宋" w:hAnsi="仿宋" w:cs="仿宋" w:hint="eastAsia"/>
          <w:sz w:val="32"/>
          <w:szCs w:val="32"/>
        </w:rPr>
        <w:t>照总体目标分析全年实际完成情况）</w:t>
      </w:r>
      <w:bookmarkEnd w:id="121"/>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22" w:name="_Toc5326"/>
      <w:r>
        <w:rPr>
          <w:rFonts w:ascii="仿宋" w:eastAsia="仿宋" w:hAnsi="仿宋" w:cs="仿宋" w:hint="eastAsia"/>
          <w:sz w:val="32"/>
          <w:szCs w:val="32"/>
        </w:rPr>
        <w:t>该项目资金下达后，我局引起高度重视，成立项目实施领导小组，局长任组长，局班子成员任副组长，部门负责人为成员，领导小组下设办公室，由项目分管领导兼办公室主任，具体负责日常工作。领导小组主要负责统筹协调，积极协调上级有关部门及时提供资金和技术服务等工作。</w:t>
      </w:r>
      <w:bookmarkEnd w:id="122"/>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23" w:name="_Toc21246"/>
      <w:r>
        <w:rPr>
          <w:rFonts w:ascii="仿宋" w:eastAsia="仿宋" w:hAnsi="仿宋" w:cs="仿宋" w:hint="eastAsia"/>
          <w:sz w:val="32"/>
          <w:szCs w:val="32"/>
        </w:rPr>
        <w:t>项目实施地点分别为：</w:t>
      </w:r>
      <w:r>
        <w:rPr>
          <w:rFonts w:ascii="仿宋" w:eastAsia="仿宋" w:hAnsi="仿宋" w:cs="仿宋" w:hint="eastAsia"/>
          <w:sz w:val="32"/>
          <w:szCs w:val="32"/>
        </w:rPr>
        <w:t>1.</w:t>
      </w:r>
      <w:proofErr w:type="gramStart"/>
      <w:r>
        <w:rPr>
          <w:rFonts w:ascii="仿宋" w:eastAsia="仿宋" w:hAnsi="仿宋" w:cs="仿宋" w:hint="eastAsia"/>
          <w:sz w:val="32"/>
          <w:szCs w:val="32"/>
        </w:rPr>
        <w:t>通江县渔丰</w:t>
      </w:r>
      <w:proofErr w:type="gramEnd"/>
      <w:r>
        <w:rPr>
          <w:rFonts w:ascii="仿宋" w:eastAsia="仿宋" w:hAnsi="仿宋" w:cs="仿宋" w:hint="eastAsia"/>
          <w:sz w:val="32"/>
          <w:szCs w:val="32"/>
        </w:rPr>
        <w:t>养殖家庭农场建设总投资为</w:t>
      </w:r>
      <w:r>
        <w:rPr>
          <w:rFonts w:ascii="仿宋" w:eastAsia="仿宋" w:hAnsi="仿宋" w:cs="仿宋" w:hint="eastAsia"/>
          <w:sz w:val="32"/>
          <w:szCs w:val="32"/>
        </w:rPr>
        <w:t>10</w:t>
      </w:r>
      <w:r>
        <w:rPr>
          <w:rFonts w:ascii="仿宋" w:eastAsia="仿宋" w:hAnsi="仿宋" w:cs="仿宋" w:hint="eastAsia"/>
          <w:sz w:val="32"/>
          <w:szCs w:val="32"/>
        </w:rPr>
        <w:t>万元（其中财政补助</w:t>
      </w:r>
      <w:r>
        <w:rPr>
          <w:rFonts w:ascii="仿宋" w:eastAsia="仿宋" w:hAnsi="仿宋" w:cs="仿宋" w:hint="eastAsia"/>
          <w:sz w:val="32"/>
          <w:szCs w:val="32"/>
        </w:rPr>
        <w:t>5</w:t>
      </w:r>
      <w:r>
        <w:rPr>
          <w:rFonts w:ascii="仿宋" w:eastAsia="仿宋" w:hAnsi="仿宋" w:cs="仿宋" w:hint="eastAsia"/>
          <w:sz w:val="32"/>
          <w:szCs w:val="32"/>
        </w:rPr>
        <w:t>万元），完成治理生态</w:t>
      </w:r>
      <w:r w:rsidR="006F4548" w:rsidRPr="006F4548">
        <w:rPr>
          <w:rFonts w:ascii="仿宋" w:eastAsia="仿宋" w:hAnsi="仿宋" w:cs="仿宋" w:hint="eastAsia"/>
          <w:sz w:val="32"/>
          <w:szCs w:val="32"/>
          <w:u w:color="46CD7E"/>
        </w:rPr>
        <w:t>沟渠</w:t>
      </w:r>
      <w:r>
        <w:rPr>
          <w:rFonts w:ascii="仿宋" w:eastAsia="仿宋" w:hAnsi="仿宋" w:cs="仿宋" w:hint="eastAsia"/>
          <w:sz w:val="32"/>
          <w:szCs w:val="32"/>
        </w:rPr>
        <w:t>清淤及边坡维护</w:t>
      </w:r>
      <w:r>
        <w:rPr>
          <w:rFonts w:ascii="仿宋" w:eastAsia="仿宋" w:hAnsi="仿宋" w:cs="仿宋" w:hint="eastAsia"/>
          <w:sz w:val="32"/>
          <w:szCs w:val="32"/>
        </w:rPr>
        <w:t>2000</w:t>
      </w:r>
      <w:r>
        <w:rPr>
          <w:rFonts w:ascii="仿宋" w:eastAsia="仿宋" w:hAnsi="仿宋" w:cs="仿宋" w:hint="eastAsia"/>
          <w:sz w:val="32"/>
          <w:szCs w:val="32"/>
        </w:rPr>
        <w:t>米，生态沟渠多级沉淀滚水堤建设</w:t>
      </w:r>
      <w:r>
        <w:rPr>
          <w:rFonts w:ascii="仿宋" w:eastAsia="仿宋" w:hAnsi="仿宋" w:cs="仿宋" w:hint="eastAsia"/>
          <w:sz w:val="32"/>
          <w:szCs w:val="32"/>
        </w:rPr>
        <w:t>4</w:t>
      </w:r>
      <w:r>
        <w:rPr>
          <w:rFonts w:ascii="仿宋" w:eastAsia="仿宋" w:hAnsi="仿宋" w:cs="仿宋" w:hint="eastAsia"/>
          <w:sz w:val="32"/>
          <w:szCs w:val="32"/>
        </w:rPr>
        <w:t>处草</w:t>
      </w:r>
      <w:r w:rsidRPr="006F4548">
        <w:rPr>
          <w:rFonts w:ascii="仿宋" w:eastAsia="仿宋" w:hAnsi="仿宋" w:cs="仿宋" w:hint="eastAsia"/>
          <w:sz w:val="32"/>
          <w:szCs w:val="32"/>
          <w:u w:val="thick" w:color="FFB03A"/>
          <w:shd w:val="clear" w:color="auto" w:fill="FFEFD8"/>
        </w:rPr>
        <w:t>本</w:t>
      </w:r>
      <w:r>
        <w:rPr>
          <w:rFonts w:ascii="仿宋" w:eastAsia="仿宋" w:hAnsi="仿宋" w:cs="仿宋" w:hint="eastAsia"/>
          <w:sz w:val="32"/>
          <w:szCs w:val="32"/>
        </w:rPr>
        <w:t>400</w:t>
      </w:r>
      <w:r>
        <w:rPr>
          <w:rFonts w:ascii="仿宋" w:eastAsia="仿宋" w:hAnsi="仿宋" w:cs="仿宋" w:hint="eastAsia"/>
          <w:sz w:val="32"/>
          <w:szCs w:val="32"/>
        </w:rPr>
        <w:t>㎡，鲢鳙鱼苗采购</w:t>
      </w:r>
      <w:r>
        <w:rPr>
          <w:rFonts w:ascii="仿宋" w:eastAsia="仿宋" w:hAnsi="仿宋" w:cs="仿宋" w:hint="eastAsia"/>
          <w:sz w:val="32"/>
          <w:szCs w:val="32"/>
        </w:rPr>
        <w:t>1500</w:t>
      </w:r>
      <w:r>
        <w:rPr>
          <w:rFonts w:ascii="仿宋" w:eastAsia="仿宋" w:hAnsi="仿宋" w:cs="仿宋" w:hint="eastAsia"/>
          <w:sz w:val="32"/>
          <w:szCs w:val="32"/>
        </w:rPr>
        <w:t>斤，尾水治理</w:t>
      </w:r>
      <w:r>
        <w:rPr>
          <w:rFonts w:ascii="仿宋" w:eastAsia="仿宋" w:hAnsi="仿宋" w:cs="仿宋" w:hint="eastAsia"/>
          <w:sz w:val="32"/>
          <w:szCs w:val="32"/>
        </w:rPr>
        <w:t>38</w:t>
      </w:r>
      <w:r>
        <w:rPr>
          <w:rFonts w:ascii="仿宋" w:eastAsia="仿宋" w:hAnsi="仿宋" w:cs="仿宋" w:hint="eastAsia"/>
          <w:sz w:val="32"/>
          <w:szCs w:val="32"/>
        </w:rPr>
        <w:t>亩；</w:t>
      </w:r>
      <w:r>
        <w:rPr>
          <w:rFonts w:ascii="仿宋" w:eastAsia="仿宋" w:hAnsi="仿宋" w:cs="仿宋" w:hint="eastAsia"/>
          <w:sz w:val="32"/>
          <w:szCs w:val="32"/>
        </w:rPr>
        <w:t>2.</w:t>
      </w:r>
      <w:r>
        <w:rPr>
          <w:rFonts w:ascii="仿宋" w:eastAsia="仿宋" w:hAnsi="仿宋" w:cs="仿宋" w:hint="eastAsia"/>
          <w:sz w:val="32"/>
          <w:szCs w:val="32"/>
        </w:rPr>
        <w:t>广纳镇高</w:t>
      </w:r>
      <w:r>
        <w:rPr>
          <w:rFonts w:ascii="仿宋" w:eastAsia="仿宋" w:hAnsi="仿宋" w:cs="仿宋" w:hint="eastAsia"/>
          <w:sz w:val="32"/>
          <w:szCs w:val="32"/>
        </w:rPr>
        <w:t>坑渔场建设总投资为</w:t>
      </w:r>
      <w:r>
        <w:rPr>
          <w:rFonts w:ascii="仿宋" w:eastAsia="仿宋" w:hAnsi="仿宋" w:cs="仿宋" w:hint="eastAsia"/>
          <w:sz w:val="32"/>
          <w:szCs w:val="32"/>
        </w:rPr>
        <w:t>14</w:t>
      </w:r>
      <w:r>
        <w:rPr>
          <w:rFonts w:ascii="仿宋" w:eastAsia="仿宋" w:hAnsi="仿宋" w:cs="仿宋" w:hint="eastAsia"/>
          <w:sz w:val="32"/>
          <w:szCs w:val="32"/>
        </w:rPr>
        <w:t>万元（其中财政补助</w:t>
      </w:r>
      <w:r>
        <w:rPr>
          <w:rFonts w:ascii="仿宋" w:eastAsia="仿宋" w:hAnsi="仿宋" w:cs="仿宋" w:hint="eastAsia"/>
          <w:sz w:val="32"/>
          <w:szCs w:val="32"/>
        </w:rPr>
        <w:t>7</w:t>
      </w:r>
      <w:r>
        <w:rPr>
          <w:rFonts w:ascii="仿宋" w:eastAsia="仿宋" w:hAnsi="仿宋" w:cs="仿宋" w:hint="eastAsia"/>
          <w:sz w:val="32"/>
          <w:szCs w:val="32"/>
        </w:rPr>
        <w:t>万元），完成新建沉淀池，整治排水沟渠和改造人工湿地</w:t>
      </w:r>
      <w:r>
        <w:rPr>
          <w:rFonts w:ascii="仿宋" w:eastAsia="仿宋" w:hAnsi="仿宋" w:cs="仿宋" w:hint="eastAsia"/>
          <w:sz w:val="32"/>
          <w:szCs w:val="32"/>
        </w:rPr>
        <w:t>1400</w:t>
      </w:r>
      <w:r>
        <w:rPr>
          <w:rFonts w:ascii="仿宋" w:eastAsia="仿宋" w:hAnsi="仿宋" w:cs="仿宋" w:hint="eastAsia"/>
          <w:sz w:val="32"/>
          <w:szCs w:val="32"/>
        </w:rPr>
        <w:t>㎡，整治排水沟渠</w:t>
      </w:r>
      <w:r>
        <w:rPr>
          <w:rFonts w:ascii="仿宋" w:eastAsia="仿宋" w:hAnsi="仿宋" w:cs="仿宋" w:hint="eastAsia"/>
          <w:sz w:val="32"/>
          <w:szCs w:val="32"/>
        </w:rPr>
        <w:t>300m</w:t>
      </w:r>
      <w:r>
        <w:rPr>
          <w:rFonts w:ascii="仿宋" w:eastAsia="仿宋" w:hAnsi="仿宋" w:cs="仿宋" w:hint="eastAsia"/>
          <w:sz w:val="32"/>
          <w:szCs w:val="32"/>
        </w:rPr>
        <w:t>，尾水治理</w:t>
      </w:r>
      <w:r>
        <w:rPr>
          <w:rFonts w:ascii="仿宋" w:eastAsia="仿宋" w:hAnsi="仿宋" w:cs="仿宋" w:hint="eastAsia"/>
          <w:sz w:val="32"/>
          <w:szCs w:val="32"/>
        </w:rPr>
        <w:t>40</w:t>
      </w:r>
      <w:r>
        <w:rPr>
          <w:rFonts w:ascii="仿宋" w:eastAsia="仿宋" w:hAnsi="仿宋" w:cs="仿宋" w:hint="eastAsia"/>
          <w:sz w:val="32"/>
          <w:szCs w:val="32"/>
        </w:rPr>
        <w:t>亩；</w:t>
      </w:r>
      <w:r>
        <w:rPr>
          <w:rFonts w:ascii="仿宋" w:eastAsia="仿宋" w:hAnsi="仿宋" w:cs="仿宋" w:hint="eastAsia"/>
          <w:sz w:val="32"/>
          <w:szCs w:val="32"/>
        </w:rPr>
        <w:t>3.</w:t>
      </w:r>
      <w:r>
        <w:rPr>
          <w:rFonts w:ascii="仿宋" w:eastAsia="仿宋" w:hAnsi="仿宋" w:cs="仿宋" w:hint="eastAsia"/>
          <w:sz w:val="32"/>
          <w:szCs w:val="32"/>
        </w:rPr>
        <w:t>金鞍农科有限公司总投资为</w:t>
      </w:r>
      <w:r>
        <w:rPr>
          <w:rFonts w:ascii="仿宋" w:eastAsia="仿宋" w:hAnsi="仿宋" w:cs="仿宋" w:hint="eastAsia"/>
          <w:sz w:val="32"/>
          <w:szCs w:val="32"/>
        </w:rPr>
        <w:t>10</w:t>
      </w:r>
      <w:r>
        <w:rPr>
          <w:rFonts w:ascii="仿宋" w:eastAsia="仿宋" w:hAnsi="仿宋" w:cs="仿宋" w:hint="eastAsia"/>
          <w:sz w:val="32"/>
          <w:szCs w:val="32"/>
        </w:rPr>
        <w:t>万元（其中财政补助</w:t>
      </w:r>
      <w:r>
        <w:rPr>
          <w:rFonts w:ascii="仿宋" w:eastAsia="仿宋" w:hAnsi="仿宋" w:cs="仿宋" w:hint="eastAsia"/>
          <w:sz w:val="32"/>
          <w:szCs w:val="32"/>
        </w:rPr>
        <w:t>5</w:t>
      </w:r>
      <w:r>
        <w:rPr>
          <w:rFonts w:ascii="仿宋" w:eastAsia="仿宋" w:hAnsi="仿宋" w:cs="仿宋" w:hint="eastAsia"/>
          <w:sz w:val="32"/>
          <w:szCs w:val="32"/>
        </w:rPr>
        <w:t>万元），完成新建</w:t>
      </w:r>
      <w:r>
        <w:rPr>
          <w:rFonts w:ascii="仿宋" w:eastAsia="仿宋" w:hAnsi="仿宋" w:cs="仿宋"/>
          <w:sz w:val="32"/>
          <w:szCs w:val="32"/>
        </w:rPr>
        <w:t>鱼菜共生筏、浮板</w:t>
      </w:r>
      <w:r>
        <w:rPr>
          <w:rFonts w:ascii="仿宋" w:eastAsia="仿宋" w:hAnsi="仿宋" w:cs="仿宋" w:hint="eastAsia"/>
          <w:sz w:val="32"/>
          <w:szCs w:val="32"/>
        </w:rPr>
        <w:t>，种植蔬菜等水生植物</w:t>
      </w:r>
      <w:r>
        <w:rPr>
          <w:rFonts w:ascii="仿宋" w:eastAsia="仿宋" w:hAnsi="仿宋" w:cs="仿宋" w:hint="eastAsia"/>
          <w:sz w:val="32"/>
          <w:szCs w:val="32"/>
        </w:rPr>
        <w:t>600</w:t>
      </w:r>
      <w:r>
        <w:rPr>
          <w:rFonts w:ascii="仿宋" w:eastAsia="仿宋" w:hAnsi="仿宋" w:cs="仿宋" w:hint="eastAsia"/>
          <w:sz w:val="32"/>
          <w:szCs w:val="32"/>
        </w:rPr>
        <w:t>㎡，</w:t>
      </w:r>
      <w:r w:rsidR="006F4548" w:rsidRPr="006F4548">
        <w:rPr>
          <w:rFonts w:ascii="仿宋" w:eastAsia="仿宋" w:hAnsi="仿宋" w:cs="仿宋" w:hint="eastAsia"/>
          <w:sz w:val="32"/>
          <w:szCs w:val="32"/>
          <w:u w:color="46CD7E"/>
        </w:rPr>
        <w:t>投放</w:t>
      </w:r>
      <w:proofErr w:type="gramStart"/>
      <w:r>
        <w:rPr>
          <w:rFonts w:ascii="仿宋" w:eastAsia="仿宋" w:hAnsi="仿宋" w:cs="仿宋" w:hint="eastAsia"/>
          <w:sz w:val="32"/>
          <w:szCs w:val="32"/>
        </w:rPr>
        <w:t>鲢</w:t>
      </w:r>
      <w:proofErr w:type="gramEnd"/>
      <w:r>
        <w:rPr>
          <w:rFonts w:ascii="仿宋" w:eastAsia="仿宋" w:hAnsi="仿宋" w:cs="仿宋" w:hint="eastAsia"/>
          <w:sz w:val="32"/>
          <w:szCs w:val="32"/>
        </w:rPr>
        <w:t>鳙鱼种</w:t>
      </w:r>
      <w:r>
        <w:rPr>
          <w:rFonts w:ascii="仿宋" w:eastAsia="仿宋" w:hAnsi="仿宋" w:cs="仿宋" w:hint="eastAsia"/>
          <w:sz w:val="32"/>
          <w:szCs w:val="32"/>
        </w:rPr>
        <w:t>1500</w:t>
      </w:r>
      <w:r>
        <w:rPr>
          <w:rFonts w:ascii="仿宋" w:eastAsia="仿宋" w:hAnsi="仿宋" w:cs="仿宋" w:hint="eastAsia"/>
          <w:sz w:val="32"/>
          <w:szCs w:val="32"/>
        </w:rPr>
        <w:t>斤，尾水治理</w:t>
      </w:r>
      <w:r>
        <w:rPr>
          <w:rFonts w:ascii="仿宋" w:eastAsia="仿宋" w:hAnsi="仿宋" w:cs="仿宋" w:hint="eastAsia"/>
          <w:sz w:val="32"/>
          <w:szCs w:val="32"/>
        </w:rPr>
        <w:t>100</w:t>
      </w:r>
      <w:r>
        <w:rPr>
          <w:rFonts w:ascii="仿宋" w:eastAsia="仿宋" w:hAnsi="仿宋" w:cs="仿宋" w:hint="eastAsia"/>
          <w:sz w:val="32"/>
          <w:szCs w:val="32"/>
        </w:rPr>
        <w:t>亩；</w:t>
      </w:r>
      <w:r>
        <w:rPr>
          <w:rFonts w:ascii="仿宋" w:eastAsia="仿宋" w:hAnsi="仿宋" w:cs="仿宋" w:hint="eastAsia"/>
          <w:sz w:val="32"/>
          <w:szCs w:val="32"/>
        </w:rPr>
        <w:t>4.</w:t>
      </w:r>
      <w:r>
        <w:rPr>
          <w:rFonts w:ascii="仿宋" w:eastAsia="仿宋" w:hAnsi="仿宋" w:cs="仿宋"/>
          <w:sz w:val="32"/>
          <w:szCs w:val="32"/>
        </w:rPr>
        <w:t>鹏呈</w:t>
      </w:r>
      <w:proofErr w:type="gramStart"/>
      <w:r>
        <w:rPr>
          <w:rFonts w:ascii="仿宋" w:eastAsia="仿宋" w:hAnsi="仿宋" w:cs="仿宋"/>
          <w:sz w:val="32"/>
          <w:szCs w:val="32"/>
        </w:rPr>
        <w:t>养殖养殖</w:t>
      </w:r>
      <w:proofErr w:type="gramEnd"/>
      <w:r>
        <w:rPr>
          <w:rFonts w:ascii="仿宋" w:eastAsia="仿宋" w:hAnsi="仿宋" w:cs="仿宋"/>
          <w:sz w:val="32"/>
          <w:szCs w:val="32"/>
        </w:rPr>
        <w:t>专业合作社</w:t>
      </w:r>
      <w:r>
        <w:rPr>
          <w:rFonts w:ascii="仿宋" w:eastAsia="仿宋" w:hAnsi="仿宋" w:cs="仿宋" w:hint="eastAsia"/>
          <w:sz w:val="32"/>
          <w:szCs w:val="32"/>
        </w:rPr>
        <w:t>总投资为</w:t>
      </w:r>
      <w:r>
        <w:rPr>
          <w:rFonts w:ascii="仿宋" w:eastAsia="仿宋" w:hAnsi="仿宋" w:cs="仿宋" w:hint="eastAsia"/>
          <w:sz w:val="32"/>
          <w:szCs w:val="32"/>
        </w:rPr>
        <w:t>20</w:t>
      </w:r>
      <w:r>
        <w:rPr>
          <w:rFonts w:ascii="仿宋" w:eastAsia="仿宋" w:hAnsi="仿宋" w:cs="仿宋" w:hint="eastAsia"/>
          <w:sz w:val="32"/>
          <w:szCs w:val="32"/>
        </w:rPr>
        <w:t>万元（其中财政补助</w:t>
      </w:r>
      <w:r>
        <w:rPr>
          <w:rFonts w:ascii="仿宋" w:eastAsia="仿宋" w:hAnsi="仿宋" w:cs="仿宋" w:hint="eastAsia"/>
          <w:sz w:val="32"/>
          <w:szCs w:val="32"/>
        </w:rPr>
        <w:t>10</w:t>
      </w:r>
      <w:r>
        <w:rPr>
          <w:rFonts w:ascii="仿宋" w:eastAsia="仿宋" w:hAnsi="仿宋" w:cs="仿宋" w:hint="eastAsia"/>
          <w:sz w:val="32"/>
          <w:szCs w:val="32"/>
        </w:rPr>
        <w:t>万元），完成新建多沉淀池</w:t>
      </w:r>
      <w:r>
        <w:rPr>
          <w:rFonts w:ascii="仿宋" w:eastAsia="仿宋" w:hAnsi="仿宋" w:cs="仿宋" w:hint="eastAsia"/>
          <w:sz w:val="32"/>
          <w:szCs w:val="32"/>
        </w:rPr>
        <w:t>120</w:t>
      </w:r>
      <w:r>
        <w:rPr>
          <w:rFonts w:ascii="仿宋" w:eastAsia="仿宋" w:hAnsi="仿宋" w:cs="仿宋" w:hint="eastAsia"/>
          <w:sz w:val="32"/>
          <w:szCs w:val="32"/>
        </w:rPr>
        <w:t>，整治池塘</w:t>
      </w:r>
      <w:r>
        <w:rPr>
          <w:rFonts w:ascii="仿宋" w:eastAsia="仿宋" w:hAnsi="仿宋" w:cs="仿宋" w:hint="eastAsia"/>
          <w:sz w:val="32"/>
          <w:szCs w:val="32"/>
        </w:rPr>
        <w:t>47</w:t>
      </w:r>
      <w:r>
        <w:rPr>
          <w:rFonts w:ascii="仿宋" w:eastAsia="仿宋" w:hAnsi="仿宋" w:cs="仿宋" w:hint="eastAsia"/>
          <w:sz w:val="32"/>
          <w:szCs w:val="32"/>
        </w:rPr>
        <w:t>亩，新建排水渠道</w:t>
      </w:r>
      <w:r>
        <w:rPr>
          <w:rFonts w:ascii="仿宋" w:eastAsia="仿宋" w:hAnsi="仿宋" w:cs="仿宋" w:hint="eastAsia"/>
          <w:sz w:val="32"/>
          <w:szCs w:val="32"/>
        </w:rPr>
        <w:t>247m</w:t>
      </w:r>
      <w:r>
        <w:rPr>
          <w:rFonts w:ascii="仿宋" w:eastAsia="仿宋" w:hAnsi="仿宋" w:cs="仿宋" w:hint="eastAsia"/>
          <w:sz w:val="32"/>
          <w:szCs w:val="32"/>
        </w:rPr>
        <w:t>，维修排水沟渠</w:t>
      </w:r>
      <w:r>
        <w:rPr>
          <w:rFonts w:ascii="仿宋" w:eastAsia="仿宋" w:hAnsi="仿宋" w:cs="仿宋" w:hint="eastAsia"/>
          <w:sz w:val="32"/>
          <w:szCs w:val="32"/>
        </w:rPr>
        <w:t>320m,</w:t>
      </w:r>
      <w:r>
        <w:rPr>
          <w:rFonts w:ascii="仿宋" w:eastAsia="仿宋" w:hAnsi="仿宋" w:cs="仿宋" w:hint="eastAsia"/>
          <w:sz w:val="32"/>
          <w:szCs w:val="32"/>
        </w:rPr>
        <w:t>新建排水管道</w:t>
      </w:r>
      <w:r>
        <w:rPr>
          <w:rFonts w:ascii="仿宋" w:eastAsia="仿宋" w:hAnsi="仿宋" w:cs="仿宋" w:hint="eastAsia"/>
          <w:sz w:val="32"/>
          <w:szCs w:val="32"/>
        </w:rPr>
        <w:t>150m</w:t>
      </w:r>
      <w:r>
        <w:rPr>
          <w:rFonts w:ascii="仿宋" w:eastAsia="仿宋" w:hAnsi="仿宋" w:cs="仿宋" w:hint="eastAsia"/>
          <w:sz w:val="32"/>
          <w:szCs w:val="32"/>
        </w:rPr>
        <w:t>，投放</w:t>
      </w:r>
      <w:proofErr w:type="gramStart"/>
      <w:r>
        <w:rPr>
          <w:rFonts w:ascii="仿宋" w:eastAsia="仿宋" w:hAnsi="仿宋" w:cs="仿宋" w:hint="eastAsia"/>
          <w:sz w:val="32"/>
          <w:szCs w:val="32"/>
        </w:rPr>
        <w:t>鲢</w:t>
      </w:r>
      <w:proofErr w:type="gramEnd"/>
      <w:r>
        <w:rPr>
          <w:rFonts w:ascii="仿宋" w:eastAsia="仿宋" w:hAnsi="仿宋" w:cs="仿宋" w:hint="eastAsia"/>
          <w:sz w:val="32"/>
          <w:szCs w:val="32"/>
        </w:rPr>
        <w:t>鳙鱼种</w:t>
      </w:r>
      <w:r>
        <w:rPr>
          <w:rFonts w:ascii="仿宋" w:eastAsia="仿宋" w:hAnsi="仿宋" w:cs="仿宋" w:hint="eastAsia"/>
          <w:sz w:val="32"/>
          <w:szCs w:val="32"/>
        </w:rPr>
        <w:t>1200</w:t>
      </w:r>
      <w:r>
        <w:rPr>
          <w:rFonts w:ascii="仿宋" w:eastAsia="仿宋" w:hAnsi="仿宋" w:cs="仿宋" w:hint="eastAsia"/>
          <w:sz w:val="32"/>
          <w:szCs w:val="32"/>
        </w:rPr>
        <w:t>斤，尾水治理</w:t>
      </w:r>
      <w:r>
        <w:rPr>
          <w:rFonts w:ascii="仿宋" w:eastAsia="仿宋" w:hAnsi="仿宋" w:cs="仿宋" w:hint="eastAsia"/>
          <w:sz w:val="32"/>
          <w:szCs w:val="32"/>
        </w:rPr>
        <w:t>47</w:t>
      </w:r>
      <w:r>
        <w:rPr>
          <w:rFonts w:ascii="仿宋" w:eastAsia="仿宋" w:hAnsi="仿宋" w:cs="仿宋" w:hint="eastAsia"/>
          <w:sz w:val="32"/>
          <w:szCs w:val="32"/>
        </w:rPr>
        <w:t>亩；</w:t>
      </w:r>
      <w:r>
        <w:rPr>
          <w:rFonts w:ascii="仿宋" w:eastAsia="仿宋" w:hAnsi="仿宋" w:cs="仿宋" w:hint="eastAsia"/>
          <w:sz w:val="32"/>
          <w:szCs w:val="32"/>
        </w:rPr>
        <w:t>5.</w:t>
      </w:r>
      <w:r>
        <w:rPr>
          <w:rFonts w:ascii="仿宋" w:eastAsia="仿宋" w:hAnsi="仿宋" w:cs="仿宋" w:hint="eastAsia"/>
          <w:sz w:val="32"/>
          <w:szCs w:val="32"/>
        </w:rPr>
        <w:t>乾坤农业专业合作社总投资为</w:t>
      </w:r>
      <w:r>
        <w:rPr>
          <w:rFonts w:ascii="仿宋" w:eastAsia="仿宋" w:hAnsi="仿宋" w:cs="仿宋" w:hint="eastAsia"/>
          <w:sz w:val="32"/>
          <w:szCs w:val="32"/>
        </w:rPr>
        <w:t>40</w:t>
      </w:r>
      <w:r>
        <w:rPr>
          <w:rFonts w:ascii="仿宋" w:eastAsia="仿宋" w:hAnsi="仿宋" w:cs="仿宋" w:hint="eastAsia"/>
          <w:sz w:val="32"/>
          <w:szCs w:val="32"/>
        </w:rPr>
        <w:t>万元（其中财政补助</w:t>
      </w:r>
      <w:r>
        <w:rPr>
          <w:rFonts w:ascii="仿宋" w:eastAsia="仿宋" w:hAnsi="仿宋" w:cs="仿宋" w:hint="eastAsia"/>
          <w:sz w:val="32"/>
          <w:szCs w:val="32"/>
        </w:rPr>
        <w:t>20</w:t>
      </w:r>
      <w:r>
        <w:rPr>
          <w:rFonts w:ascii="仿宋" w:eastAsia="仿宋" w:hAnsi="仿宋" w:cs="仿宋" w:hint="eastAsia"/>
          <w:sz w:val="32"/>
          <w:szCs w:val="32"/>
        </w:rPr>
        <w:t>万元），完成新建生态沟渠</w:t>
      </w:r>
      <w:r>
        <w:rPr>
          <w:rFonts w:ascii="仿宋" w:eastAsia="仿宋" w:hAnsi="仿宋" w:cs="仿宋" w:hint="eastAsia"/>
          <w:sz w:val="32"/>
          <w:szCs w:val="32"/>
        </w:rPr>
        <w:t>400m</w:t>
      </w:r>
      <w:r>
        <w:rPr>
          <w:rFonts w:ascii="仿宋" w:eastAsia="仿宋" w:hAnsi="仿宋" w:cs="仿宋" w:hint="eastAsia"/>
          <w:sz w:val="32"/>
          <w:szCs w:val="32"/>
        </w:rPr>
        <w:t>，池塘标准化改造</w:t>
      </w:r>
      <w:r>
        <w:rPr>
          <w:rFonts w:ascii="仿宋" w:eastAsia="仿宋" w:hAnsi="仿宋" w:cs="仿宋" w:hint="eastAsia"/>
          <w:sz w:val="32"/>
          <w:szCs w:val="32"/>
        </w:rPr>
        <w:t>20</w:t>
      </w:r>
      <w:r>
        <w:rPr>
          <w:rFonts w:ascii="仿宋" w:eastAsia="仿宋" w:hAnsi="仿宋" w:cs="仿宋" w:hint="eastAsia"/>
          <w:sz w:val="32"/>
          <w:szCs w:val="32"/>
        </w:rPr>
        <w:t>亩，新建三级沉淀池</w:t>
      </w:r>
      <w:r>
        <w:rPr>
          <w:rFonts w:ascii="仿宋" w:eastAsia="仿宋" w:hAnsi="仿宋" w:cs="仿宋" w:hint="eastAsia"/>
          <w:sz w:val="32"/>
          <w:szCs w:val="32"/>
        </w:rPr>
        <w:t>1</w:t>
      </w:r>
      <w:r>
        <w:rPr>
          <w:rFonts w:ascii="仿宋" w:eastAsia="仿宋" w:hAnsi="仿宋" w:cs="仿宋" w:hint="eastAsia"/>
          <w:sz w:val="32"/>
          <w:szCs w:val="32"/>
        </w:rPr>
        <w:t>处，尾水治理</w:t>
      </w:r>
      <w:r>
        <w:rPr>
          <w:rFonts w:ascii="仿宋" w:eastAsia="仿宋" w:hAnsi="仿宋" w:cs="仿宋" w:hint="eastAsia"/>
          <w:sz w:val="32"/>
          <w:szCs w:val="32"/>
        </w:rPr>
        <w:t>20</w:t>
      </w:r>
      <w:r>
        <w:rPr>
          <w:rFonts w:ascii="仿宋" w:eastAsia="仿宋" w:hAnsi="仿宋" w:cs="仿宋" w:hint="eastAsia"/>
          <w:sz w:val="32"/>
          <w:szCs w:val="32"/>
        </w:rPr>
        <w:t>亩；</w:t>
      </w:r>
      <w:r>
        <w:rPr>
          <w:rFonts w:ascii="仿宋" w:eastAsia="仿宋" w:hAnsi="仿宋" w:cs="仿宋" w:hint="eastAsia"/>
          <w:sz w:val="32"/>
          <w:szCs w:val="32"/>
        </w:rPr>
        <w:t>6.</w:t>
      </w:r>
      <w:r>
        <w:rPr>
          <w:rFonts w:ascii="仿宋" w:eastAsia="仿宋" w:hAnsi="仿宋" w:cs="仿宋" w:hint="eastAsia"/>
          <w:sz w:val="32"/>
          <w:szCs w:val="32"/>
        </w:rPr>
        <w:t>乾</w:t>
      </w:r>
      <w:proofErr w:type="gramStart"/>
      <w:r>
        <w:rPr>
          <w:rFonts w:ascii="仿宋" w:eastAsia="仿宋" w:hAnsi="仿宋" w:cs="仿宋" w:hint="eastAsia"/>
          <w:sz w:val="32"/>
          <w:szCs w:val="32"/>
        </w:rPr>
        <w:t>煜</w:t>
      </w:r>
      <w:proofErr w:type="gramEnd"/>
      <w:r>
        <w:rPr>
          <w:rFonts w:ascii="仿宋" w:eastAsia="仿宋" w:hAnsi="仿宋" w:cs="仿宋" w:hint="eastAsia"/>
          <w:sz w:val="32"/>
          <w:szCs w:val="32"/>
        </w:rPr>
        <w:t>生态农业专业合作社总投资为</w:t>
      </w:r>
      <w:r>
        <w:rPr>
          <w:rFonts w:ascii="仿宋" w:eastAsia="仿宋" w:hAnsi="仿宋" w:cs="仿宋" w:hint="eastAsia"/>
          <w:sz w:val="32"/>
          <w:szCs w:val="32"/>
        </w:rPr>
        <w:t>40</w:t>
      </w:r>
      <w:r>
        <w:rPr>
          <w:rFonts w:ascii="仿宋" w:eastAsia="仿宋" w:hAnsi="仿宋" w:cs="仿宋" w:hint="eastAsia"/>
          <w:sz w:val="32"/>
          <w:szCs w:val="32"/>
        </w:rPr>
        <w:t>万元（其中财政补助</w:t>
      </w:r>
      <w:r>
        <w:rPr>
          <w:rFonts w:ascii="仿宋" w:eastAsia="仿宋" w:hAnsi="仿宋" w:cs="仿宋" w:hint="eastAsia"/>
          <w:sz w:val="32"/>
          <w:szCs w:val="32"/>
        </w:rPr>
        <w:t>20</w:t>
      </w:r>
      <w:r>
        <w:rPr>
          <w:rFonts w:ascii="仿宋" w:eastAsia="仿宋" w:hAnsi="仿宋" w:cs="仿宋" w:hint="eastAsia"/>
          <w:sz w:val="32"/>
          <w:szCs w:val="32"/>
        </w:rPr>
        <w:lastRenderedPageBreak/>
        <w:t>万元），完成新建排水管道</w:t>
      </w:r>
      <w:r>
        <w:rPr>
          <w:rFonts w:ascii="仿宋" w:eastAsia="仿宋" w:hAnsi="仿宋" w:cs="仿宋" w:hint="eastAsia"/>
          <w:sz w:val="32"/>
          <w:szCs w:val="32"/>
        </w:rPr>
        <w:t>500</w:t>
      </w:r>
      <w:r>
        <w:rPr>
          <w:rFonts w:ascii="仿宋" w:eastAsia="仿宋" w:hAnsi="仿宋" w:cs="仿宋" w:hint="eastAsia"/>
          <w:sz w:val="32"/>
          <w:szCs w:val="32"/>
        </w:rPr>
        <w:t>米、整治沟渠</w:t>
      </w:r>
      <w:r>
        <w:rPr>
          <w:rFonts w:ascii="仿宋" w:eastAsia="仿宋" w:hAnsi="仿宋" w:cs="仿宋" w:hint="eastAsia"/>
          <w:sz w:val="32"/>
          <w:szCs w:val="32"/>
        </w:rPr>
        <w:t>600</w:t>
      </w:r>
      <w:r>
        <w:rPr>
          <w:rFonts w:ascii="仿宋" w:eastAsia="仿宋" w:hAnsi="仿宋" w:cs="仿宋" w:hint="eastAsia"/>
          <w:sz w:val="32"/>
          <w:szCs w:val="32"/>
        </w:rPr>
        <w:t>米，建设人工湿地</w:t>
      </w:r>
      <w:r>
        <w:rPr>
          <w:rFonts w:ascii="仿宋" w:eastAsia="仿宋" w:hAnsi="仿宋" w:cs="仿宋" w:hint="eastAsia"/>
          <w:sz w:val="32"/>
          <w:szCs w:val="32"/>
        </w:rPr>
        <w:t>1</w:t>
      </w:r>
      <w:r>
        <w:rPr>
          <w:rFonts w:ascii="仿宋" w:eastAsia="仿宋" w:hAnsi="仿宋" w:cs="仿宋" w:hint="eastAsia"/>
          <w:sz w:val="32"/>
          <w:szCs w:val="32"/>
        </w:rPr>
        <w:t>处以及</w:t>
      </w:r>
      <w:r>
        <w:rPr>
          <w:rFonts w:ascii="仿宋" w:eastAsia="仿宋" w:hAnsi="仿宋" w:cs="仿宋" w:hint="eastAsia"/>
          <w:sz w:val="32"/>
          <w:szCs w:val="32"/>
        </w:rPr>
        <w:t>60</w:t>
      </w:r>
      <w:r>
        <w:rPr>
          <w:rFonts w:ascii="仿宋" w:eastAsia="仿宋" w:hAnsi="仿宋" w:cs="仿宋" w:hint="eastAsia"/>
          <w:sz w:val="32"/>
          <w:szCs w:val="32"/>
        </w:rPr>
        <w:t>亩标准化池塘改造和配套设施设备等；</w:t>
      </w:r>
      <w:r>
        <w:rPr>
          <w:rFonts w:ascii="仿宋" w:eastAsia="仿宋" w:hAnsi="仿宋" w:cs="仿宋" w:hint="eastAsia"/>
          <w:sz w:val="32"/>
          <w:szCs w:val="32"/>
        </w:rPr>
        <w:t>7.</w:t>
      </w:r>
      <w:r>
        <w:rPr>
          <w:rFonts w:ascii="仿宋" w:eastAsia="仿宋" w:hAnsi="仿宋" w:cs="仿宋"/>
          <w:sz w:val="32"/>
          <w:szCs w:val="32"/>
        </w:rPr>
        <w:t>山水一号农业专业合作社</w:t>
      </w:r>
      <w:r>
        <w:rPr>
          <w:rFonts w:ascii="仿宋" w:eastAsia="仿宋" w:hAnsi="仿宋" w:cs="仿宋" w:hint="eastAsia"/>
          <w:sz w:val="32"/>
          <w:szCs w:val="32"/>
        </w:rPr>
        <w:t>总投资为</w:t>
      </w:r>
      <w:r>
        <w:rPr>
          <w:rFonts w:ascii="仿宋" w:eastAsia="仿宋" w:hAnsi="仿宋" w:cs="仿宋" w:hint="eastAsia"/>
          <w:sz w:val="32"/>
          <w:szCs w:val="32"/>
        </w:rPr>
        <w:t>20</w:t>
      </w:r>
      <w:r>
        <w:rPr>
          <w:rFonts w:ascii="仿宋" w:eastAsia="仿宋" w:hAnsi="仿宋" w:cs="仿宋" w:hint="eastAsia"/>
          <w:sz w:val="32"/>
          <w:szCs w:val="32"/>
        </w:rPr>
        <w:t>万元（其中财政补助</w:t>
      </w:r>
      <w:r>
        <w:rPr>
          <w:rFonts w:ascii="仿宋" w:eastAsia="仿宋" w:hAnsi="仿宋" w:cs="仿宋" w:hint="eastAsia"/>
          <w:sz w:val="32"/>
          <w:szCs w:val="32"/>
        </w:rPr>
        <w:t>10</w:t>
      </w:r>
      <w:r>
        <w:rPr>
          <w:rFonts w:ascii="仿宋" w:eastAsia="仿宋" w:hAnsi="仿宋" w:cs="仿宋" w:hint="eastAsia"/>
          <w:sz w:val="32"/>
          <w:szCs w:val="32"/>
        </w:rPr>
        <w:t>万元），完成</w:t>
      </w:r>
      <w:r w:rsidR="006F4548" w:rsidRPr="006F4548">
        <w:rPr>
          <w:rFonts w:ascii="仿宋" w:eastAsia="仿宋" w:hAnsi="仿宋" w:cs="仿宋" w:hint="eastAsia"/>
          <w:sz w:val="32"/>
          <w:szCs w:val="32"/>
          <w:u w:color="46CD7E"/>
        </w:rPr>
        <w:t>新建</w:t>
      </w:r>
      <w:r>
        <w:rPr>
          <w:rFonts w:ascii="仿宋" w:eastAsia="仿宋" w:hAnsi="仿宋" w:cs="仿宋" w:hint="eastAsia"/>
          <w:sz w:val="32"/>
          <w:szCs w:val="32"/>
        </w:rPr>
        <w:t>沉淀池</w:t>
      </w:r>
      <w:r>
        <w:rPr>
          <w:rFonts w:ascii="仿宋" w:eastAsia="仿宋" w:hAnsi="仿宋" w:cs="仿宋" w:hint="eastAsia"/>
          <w:sz w:val="32"/>
          <w:szCs w:val="32"/>
        </w:rPr>
        <w:t>1000</w:t>
      </w:r>
      <w:r>
        <w:rPr>
          <w:rFonts w:ascii="仿宋" w:eastAsia="仿宋" w:hAnsi="仿宋" w:cs="仿宋" w:hint="eastAsia"/>
          <w:sz w:val="32"/>
          <w:szCs w:val="32"/>
        </w:rPr>
        <w:t>㎡，安装排水管道</w:t>
      </w:r>
      <w:r>
        <w:rPr>
          <w:rFonts w:ascii="仿宋" w:eastAsia="仿宋" w:hAnsi="仿宋" w:cs="仿宋" w:hint="eastAsia"/>
          <w:sz w:val="32"/>
          <w:szCs w:val="32"/>
        </w:rPr>
        <w:t>500m,</w:t>
      </w:r>
      <w:r>
        <w:rPr>
          <w:rFonts w:ascii="仿宋" w:eastAsia="仿宋" w:hAnsi="仿宋" w:cs="仿宋" w:hint="eastAsia"/>
          <w:sz w:val="32"/>
          <w:szCs w:val="32"/>
        </w:rPr>
        <w:t>改造人工湿地</w:t>
      </w:r>
      <w:r>
        <w:rPr>
          <w:rFonts w:ascii="仿宋" w:eastAsia="仿宋" w:hAnsi="仿宋" w:cs="仿宋" w:hint="eastAsia"/>
          <w:sz w:val="32"/>
          <w:szCs w:val="32"/>
        </w:rPr>
        <w:t>3300</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投放</w:t>
      </w:r>
      <w:proofErr w:type="gramStart"/>
      <w:r>
        <w:rPr>
          <w:rFonts w:ascii="仿宋" w:eastAsia="仿宋" w:hAnsi="仿宋" w:cs="仿宋" w:hint="eastAsia"/>
          <w:sz w:val="32"/>
          <w:szCs w:val="32"/>
        </w:rPr>
        <w:t>鲢</w:t>
      </w:r>
      <w:proofErr w:type="gramEnd"/>
      <w:r>
        <w:rPr>
          <w:rFonts w:ascii="仿宋" w:eastAsia="仿宋" w:hAnsi="仿宋" w:cs="仿宋" w:hint="eastAsia"/>
          <w:sz w:val="32"/>
          <w:szCs w:val="32"/>
        </w:rPr>
        <w:t>鳙鱼种</w:t>
      </w:r>
      <w:r>
        <w:rPr>
          <w:rFonts w:ascii="仿宋" w:eastAsia="仿宋" w:hAnsi="仿宋" w:cs="仿宋" w:hint="eastAsia"/>
          <w:sz w:val="32"/>
          <w:szCs w:val="32"/>
        </w:rPr>
        <w:t>1000</w:t>
      </w:r>
      <w:r>
        <w:rPr>
          <w:rFonts w:ascii="仿宋" w:eastAsia="仿宋" w:hAnsi="仿宋" w:cs="仿宋" w:hint="eastAsia"/>
          <w:sz w:val="32"/>
          <w:szCs w:val="32"/>
        </w:rPr>
        <w:t>斤</w:t>
      </w:r>
      <w:r w:rsidR="006F4548" w:rsidRPr="006F4548">
        <w:rPr>
          <w:rFonts w:ascii="仿宋" w:eastAsia="仿宋" w:hAnsi="仿宋" w:cs="仿宋" w:hint="eastAsia"/>
          <w:sz w:val="32"/>
          <w:szCs w:val="32"/>
          <w:u w:color="46CD7E"/>
        </w:rPr>
        <w:t>，</w:t>
      </w:r>
      <w:r>
        <w:rPr>
          <w:rFonts w:ascii="仿宋" w:eastAsia="仿宋" w:hAnsi="仿宋" w:cs="仿宋" w:hint="eastAsia"/>
          <w:sz w:val="32"/>
          <w:szCs w:val="32"/>
        </w:rPr>
        <w:t>尾水治理</w:t>
      </w:r>
      <w:r>
        <w:rPr>
          <w:rFonts w:ascii="仿宋" w:eastAsia="仿宋" w:hAnsi="仿宋" w:cs="仿宋" w:hint="eastAsia"/>
          <w:sz w:val="32"/>
          <w:szCs w:val="32"/>
        </w:rPr>
        <w:t>45</w:t>
      </w:r>
      <w:r>
        <w:rPr>
          <w:rFonts w:ascii="仿宋" w:eastAsia="仿宋" w:hAnsi="仿宋" w:cs="仿宋" w:hint="eastAsia"/>
          <w:sz w:val="32"/>
          <w:szCs w:val="32"/>
        </w:rPr>
        <w:t>亩</w:t>
      </w:r>
      <w:r w:rsidR="006F4548" w:rsidRPr="006F4548">
        <w:rPr>
          <w:rFonts w:ascii="仿宋" w:eastAsia="仿宋" w:hAnsi="仿宋" w:cs="仿宋" w:hint="eastAsia"/>
          <w:sz w:val="32"/>
          <w:szCs w:val="32"/>
          <w:u w:color="46CD7E"/>
        </w:rPr>
        <w:t>；</w:t>
      </w:r>
      <w:r>
        <w:rPr>
          <w:rFonts w:ascii="仿宋" w:eastAsia="仿宋" w:hAnsi="仿宋" w:cs="仿宋" w:hint="eastAsia"/>
          <w:sz w:val="32"/>
          <w:szCs w:val="32"/>
        </w:rPr>
        <w:t>8.</w:t>
      </w:r>
      <w:proofErr w:type="gramStart"/>
      <w:r>
        <w:rPr>
          <w:rFonts w:ascii="仿宋" w:eastAsia="仿宋" w:hAnsi="仿宋" w:cs="仿宋" w:hint="eastAsia"/>
          <w:sz w:val="32"/>
          <w:szCs w:val="32"/>
        </w:rPr>
        <w:t>蜀</w:t>
      </w:r>
      <w:r>
        <w:rPr>
          <w:rFonts w:ascii="仿宋" w:eastAsia="仿宋" w:hAnsi="仿宋" w:cs="仿宋" w:hint="eastAsia"/>
          <w:sz w:val="32"/>
          <w:szCs w:val="32"/>
        </w:rPr>
        <w:t>望农林</w:t>
      </w:r>
      <w:proofErr w:type="gramEnd"/>
      <w:r>
        <w:rPr>
          <w:rFonts w:ascii="仿宋" w:eastAsia="仿宋" w:hAnsi="仿宋" w:cs="仿宋" w:hint="eastAsia"/>
          <w:sz w:val="32"/>
          <w:szCs w:val="32"/>
        </w:rPr>
        <w:t>科技有限公司总投资为</w:t>
      </w:r>
      <w:r>
        <w:rPr>
          <w:rFonts w:ascii="仿宋" w:eastAsia="仿宋" w:hAnsi="仿宋" w:cs="仿宋" w:hint="eastAsia"/>
          <w:sz w:val="32"/>
          <w:szCs w:val="32"/>
        </w:rPr>
        <w:t>30</w:t>
      </w:r>
      <w:r>
        <w:rPr>
          <w:rFonts w:ascii="仿宋" w:eastAsia="仿宋" w:hAnsi="仿宋" w:cs="仿宋" w:hint="eastAsia"/>
          <w:sz w:val="32"/>
          <w:szCs w:val="32"/>
        </w:rPr>
        <w:t>万元（其中财政补助</w:t>
      </w:r>
      <w:r>
        <w:rPr>
          <w:rFonts w:ascii="仿宋" w:eastAsia="仿宋" w:hAnsi="仿宋" w:cs="仿宋" w:hint="eastAsia"/>
          <w:sz w:val="32"/>
          <w:szCs w:val="32"/>
        </w:rPr>
        <w:t>15</w:t>
      </w:r>
      <w:r>
        <w:rPr>
          <w:rFonts w:ascii="仿宋" w:eastAsia="仿宋" w:hAnsi="仿宋" w:cs="仿宋" w:hint="eastAsia"/>
          <w:sz w:val="32"/>
          <w:szCs w:val="32"/>
        </w:rPr>
        <w:t>万元），完成新建沉淀池</w:t>
      </w:r>
      <w:r>
        <w:rPr>
          <w:rFonts w:ascii="仿宋" w:eastAsia="仿宋" w:hAnsi="仿宋" w:cs="仿宋" w:hint="eastAsia"/>
          <w:sz w:val="32"/>
          <w:szCs w:val="32"/>
        </w:rPr>
        <w:t>700</w:t>
      </w:r>
      <w:r>
        <w:rPr>
          <w:rFonts w:ascii="仿宋" w:eastAsia="仿宋" w:hAnsi="仿宋" w:cs="仿宋" w:hint="eastAsia"/>
          <w:sz w:val="32"/>
          <w:szCs w:val="32"/>
        </w:rPr>
        <w:t>㎡，改造人工湿地</w:t>
      </w:r>
      <w:r>
        <w:rPr>
          <w:rFonts w:ascii="仿宋" w:eastAsia="仿宋" w:hAnsi="仿宋" w:cs="仿宋" w:hint="eastAsia"/>
          <w:sz w:val="32"/>
          <w:szCs w:val="32"/>
        </w:rPr>
        <w:t>1580</w:t>
      </w:r>
      <w:r>
        <w:rPr>
          <w:rFonts w:ascii="仿宋" w:eastAsia="仿宋" w:hAnsi="仿宋" w:cs="仿宋" w:hint="eastAsia"/>
          <w:sz w:val="32"/>
          <w:szCs w:val="32"/>
        </w:rPr>
        <w:t>㎡，</w:t>
      </w:r>
      <w:proofErr w:type="gramStart"/>
      <w:r>
        <w:rPr>
          <w:rFonts w:ascii="仿宋" w:eastAsia="仿宋" w:hAnsi="仿宋" w:cs="仿宋" w:hint="eastAsia"/>
          <w:sz w:val="32"/>
          <w:szCs w:val="32"/>
        </w:rPr>
        <w:t>池塘内鱼槽外</w:t>
      </w:r>
      <w:proofErr w:type="gramEnd"/>
      <w:r>
        <w:rPr>
          <w:rFonts w:ascii="仿宋" w:eastAsia="仿宋" w:hAnsi="仿宋" w:cs="仿宋" w:hint="eastAsia"/>
          <w:sz w:val="32"/>
          <w:szCs w:val="32"/>
        </w:rPr>
        <w:t>的水面投放花白鲢</w:t>
      </w:r>
      <w:r>
        <w:rPr>
          <w:rFonts w:ascii="仿宋" w:eastAsia="仿宋" w:hAnsi="仿宋" w:cs="仿宋" w:hint="eastAsia"/>
          <w:sz w:val="32"/>
          <w:szCs w:val="32"/>
        </w:rPr>
        <w:t>1000</w:t>
      </w:r>
      <w:r>
        <w:rPr>
          <w:rFonts w:ascii="仿宋" w:eastAsia="仿宋" w:hAnsi="仿宋" w:cs="仿宋" w:hint="eastAsia"/>
          <w:sz w:val="32"/>
          <w:szCs w:val="32"/>
        </w:rPr>
        <w:t>斤，添置吸污设备</w:t>
      </w:r>
      <w:r>
        <w:rPr>
          <w:rFonts w:ascii="仿宋" w:eastAsia="仿宋" w:hAnsi="仿宋" w:cs="仿宋" w:hint="eastAsia"/>
          <w:sz w:val="32"/>
          <w:szCs w:val="32"/>
        </w:rPr>
        <w:t>1</w:t>
      </w:r>
      <w:r>
        <w:rPr>
          <w:rFonts w:ascii="仿宋" w:eastAsia="仿宋" w:hAnsi="仿宋" w:cs="仿宋" w:hint="eastAsia"/>
          <w:sz w:val="32"/>
          <w:szCs w:val="32"/>
        </w:rPr>
        <w:t>套</w:t>
      </w:r>
      <w:r w:rsidR="006F4548" w:rsidRPr="006F4548">
        <w:rPr>
          <w:rFonts w:ascii="仿宋" w:eastAsia="仿宋" w:hAnsi="仿宋" w:cs="仿宋" w:hint="eastAsia"/>
          <w:sz w:val="32"/>
          <w:szCs w:val="32"/>
          <w:u w:color="46CD7E"/>
        </w:rPr>
        <w:t>，</w:t>
      </w:r>
      <w:r>
        <w:rPr>
          <w:rFonts w:ascii="仿宋" w:eastAsia="仿宋" w:hAnsi="仿宋" w:cs="仿宋" w:hint="eastAsia"/>
          <w:sz w:val="32"/>
          <w:szCs w:val="32"/>
        </w:rPr>
        <w:t>尾水治理</w:t>
      </w:r>
      <w:r>
        <w:rPr>
          <w:rFonts w:ascii="仿宋" w:eastAsia="仿宋" w:hAnsi="仿宋" w:cs="仿宋" w:hint="eastAsia"/>
          <w:sz w:val="32"/>
          <w:szCs w:val="32"/>
        </w:rPr>
        <w:t>30</w:t>
      </w:r>
      <w:r>
        <w:rPr>
          <w:rFonts w:ascii="仿宋" w:eastAsia="仿宋" w:hAnsi="仿宋" w:cs="仿宋" w:hint="eastAsia"/>
          <w:sz w:val="32"/>
          <w:szCs w:val="32"/>
        </w:rPr>
        <w:t>亩</w:t>
      </w:r>
      <w:r w:rsidR="006F4548" w:rsidRPr="006F4548">
        <w:rPr>
          <w:rFonts w:ascii="仿宋" w:eastAsia="仿宋" w:hAnsi="仿宋" w:cs="仿宋" w:hint="eastAsia"/>
          <w:sz w:val="32"/>
          <w:szCs w:val="32"/>
          <w:u w:color="46CD7E"/>
        </w:rPr>
        <w:t>；</w:t>
      </w:r>
      <w:r>
        <w:rPr>
          <w:rFonts w:ascii="仿宋" w:eastAsia="仿宋" w:hAnsi="仿宋" w:cs="仿宋" w:hint="eastAsia"/>
          <w:sz w:val="32"/>
          <w:szCs w:val="32"/>
        </w:rPr>
        <w:t>9.</w:t>
      </w:r>
      <w:r>
        <w:rPr>
          <w:rFonts w:ascii="仿宋" w:eastAsia="仿宋" w:hAnsi="仿宋" w:cs="仿宋" w:hint="eastAsia"/>
          <w:sz w:val="32"/>
          <w:szCs w:val="32"/>
        </w:rPr>
        <w:t>虾</w:t>
      </w:r>
      <w:proofErr w:type="gramStart"/>
      <w:r>
        <w:rPr>
          <w:rFonts w:ascii="仿宋" w:eastAsia="仿宋" w:hAnsi="仿宋" w:cs="仿宋" w:hint="eastAsia"/>
          <w:sz w:val="32"/>
          <w:szCs w:val="32"/>
        </w:rPr>
        <w:t>虾</w:t>
      </w:r>
      <w:proofErr w:type="gramEnd"/>
      <w:r>
        <w:rPr>
          <w:rFonts w:ascii="仿宋" w:eastAsia="仿宋" w:hAnsi="仿宋" w:cs="仿宋" w:hint="eastAsia"/>
          <w:sz w:val="32"/>
          <w:szCs w:val="32"/>
        </w:rPr>
        <w:t>乐生态科技有限公司总投资为</w:t>
      </w:r>
      <w:r>
        <w:rPr>
          <w:rFonts w:ascii="仿宋" w:eastAsia="仿宋" w:hAnsi="仿宋" w:cs="仿宋" w:hint="eastAsia"/>
          <w:sz w:val="32"/>
          <w:szCs w:val="32"/>
        </w:rPr>
        <w:t>10</w:t>
      </w:r>
      <w:r>
        <w:rPr>
          <w:rFonts w:ascii="仿宋" w:eastAsia="仿宋" w:hAnsi="仿宋" w:cs="仿宋" w:hint="eastAsia"/>
          <w:sz w:val="32"/>
          <w:szCs w:val="32"/>
        </w:rPr>
        <w:t>万元（其中财政补助</w:t>
      </w:r>
      <w:r>
        <w:rPr>
          <w:rFonts w:ascii="仿宋" w:eastAsia="仿宋" w:hAnsi="仿宋" w:cs="仿宋" w:hint="eastAsia"/>
          <w:sz w:val="32"/>
          <w:szCs w:val="32"/>
        </w:rPr>
        <w:t>5</w:t>
      </w:r>
      <w:r>
        <w:rPr>
          <w:rFonts w:ascii="仿宋" w:eastAsia="仿宋" w:hAnsi="仿宋" w:cs="仿宋" w:hint="eastAsia"/>
          <w:sz w:val="32"/>
          <w:szCs w:val="32"/>
        </w:rPr>
        <w:t>万元），完成生态沟渠治理</w:t>
      </w:r>
      <w:r>
        <w:rPr>
          <w:rFonts w:ascii="仿宋" w:eastAsia="仿宋" w:hAnsi="仿宋" w:cs="仿宋" w:hint="eastAsia"/>
          <w:sz w:val="32"/>
          <w:szCs w:val="32"/>
        </w:rPr>
        <w:t>500</w:t>
      </w:r>
      <w:r>
        <w:rPr>
          <w:rFonts w:ascii="仿宋" w:eastAsia="仿宋" w:hAnsi="仿宋" w:cs="仿宋" w:hint="eastAsia"/>
          <w:sz w:val="32"/>
          <w:szCs w:val="32"/>
        </w:rPr>
        <w:t>米、改造</w:t>
      </w:r>
      <w:r>
        <w:rPr>
          <w:rFonts w:ascii="仿宋" w:eastAsia="仿宋" w:hAnsi="仿宋" w:cs="仿宋" w:hint="eastAsia"/>
          <w:sz w:val="32"/>
          <w:szCs w:val="32"/>
        </w:rPr>
        <w:t>20</w:t>
      </w:r>
      <w:r>
        <w:rPr>
          <w:rFonts w:ascii="仿宋" w:eastAsia="仿宋" w:hAnsi="仿宋" w:cs="仿宋" w:hint="eastAsia"/>
          <w:sz w:val="32"/>
          <w:szCs w:val="32"/>
        </w:rPr>
        <w:t>亩池塘底排水系统、池塘搭配养殖</w:t>
      </w:r>
      <w:proofErr w:type="gramStart"/>
      <w:r>
        <w:rPr>
          <w:rFonts w:ascii="仿宋" w:eastAsia="仿宋" w:hAnsi="仿宋" w:cs="仿宋" w:hint="eastAsia"/>
          <w:sz w:val="32"/>
          <w:szCs w:val="32"/>
        </w:rPr>
        <w:t>鲢</w:t>
      </w:r>
      <w:proofErr w:type="gramEnd"/>
      <w:r>
        <w:rPr>
          <w:rFonts w:ascii="仿宋" w:eastAsia="仿宋" w:hAnsi="仿宋" w:cs="仿宋" w:hint="eastAsia"/>
          <w:sz w:val="32"/>
          <w:szCs w:val="32"/>
        </w:rPr>
        <w:t>鳙鱼苗</w:t>
      </w:r>
      <w:r>
        <w:rPr>
          <w:rFonts w:ascii="仿宋" w:eastAsia="仿宋" w:hAnsi="仿宋" w:cs="仿宋" w:hint="eastAsia"/>
          <w:sz w:val="32"/>
          <w:szCs w:val="32"/>
        </w:rPr>
        <w:t>2000</w:t>
      </w:r>
      <w:r>
        <w:rPr>
          <w:rFonts w:ascii="仿宋" w:eastAsia="仿宋" w:hAnsi="仿宋" w:cs="仿宋" w:hint="eastAsia"/>
          <w:sz w:val="32"/>
          <w:szCs w:val="32"/>
        </w:rPr>
        <w:t>斤，种植水草</w:t>
      </w:r>
      <w:r>
        <w:rPr>
          <w:rFonts w:ascii="仿宋" w:eastAsia="仿宋" w:hAnsi="仿宋" w:cs="仿宋" w:hint="eastAsia"/>
          <w:sz w:val="32"/>
          <w:szCs w:val="32"/>
        </w:rPr>
        <w:t>300</w:t>
      </w:r>
      <w:r>
        <w:rPr>
          <w:rFonts w:ascii="仿宋" w:eastAsia="仿宋" w:hAnsi="仿宋" w:cs="仿宋" w:hint="eastAsia"/>
          <w:sz w:val="32"/>
          <w:szCs w:val="32"/>
        </w:rPr>
        <w:t>平方米；</w:t>
      </w:r>
      <w:r>
        <w:rPr>
          <w:rFonts w:ascii="仿宋" w:eastAsia="仿宋" w:hAnsi="仿宋" w:cs="仿宋" w:hint="eastAsia"/>
          <w:sz w:val="32"/>
          <w:szCs w:val="32"/>
        </w:rPr>
        <w:t>10.</w:t>
      </w:r>
      <w:r>
        <w:rPr>
          <w:rFonts w:ascii="仿宋" w:eastAsia="仿宋" w:hAnsi="仿宋" w:cs="仿宋"/>
          <w:sz w:val="32"/>
          <w:szCs w:val="32"/>
        </w:rPr>
        <w:t>杨家河</w:t>
      </w:r>
      <w:proofErr w:type="gramStart"/>
      <w:r>
        <w:rPr>
          <w:rFonts w:ascii="仿宋" w:eastAsia="仿宋" w:hAnsi="仿宋" w:cs="仿宋"/>
          <w:sz w:val="32"/>
          <w:szCs w:val="32"/>
        </w:rPr>
        <w:t>炳鑫</w:t>
      </w:r>
      <w:proofErr w:type="gramEnd"/>
      <w:r>
        <w:rPr>
          <w:rFonts w:ascii="仿宋" w:eastAsia="仿宋" w:hAnsi="仿宋" w:cs="仿宋"/>
          <w:sz w:val="32"/>
          <w:szCs w:val="32"/>
        </w:rPr>
        <w:t>生态农业专业合作社</w:t>
      </w:r>
      <w:r>
        <w:rPr>
          <w:rFonts w:ascii="仿宋" w:eastAsia="仿宋" w:hAnsi="仿宋" w:cs="仿宋" w:hint="eastAsia"/>
          <w:sz w:val="32"/>
          <w:szCs w:val="32"/>
        </w:rPr>
        <w:t>项目建设投入总额为</w:t>
      </w:r>
      <w:r>
        <w:rPr>
          <w:rFonts w:ascii="仿宋" w:eastAsia="仿宋" w:hAnsi="仿宋" w:cs="仿宋" w:hint="eastAsia"/>
          <w:sz w:val="32"/>
          <w:szCs w:val="32"/>
        </w:rPr>
        <w:t>20</w:t>
      </w:r>
      <w:r>
        <w:rPr>
          <w:rFonts w:ascii="仿宋" w:eastAsia="仿宋" w:hAnsi="仿宋" w:cs="仿宋" w:hint="eastAsia"/>
          <w:sz w:val="32"/>
          <w:szCs w:val="32"/>
        </w:rPr>
        <w:t>万元（其中财政补助</w:t>
      </w:r>
      <w:r>
        <w:rPr>
          <w:rFonts w:ascii="仿宋" w:eastAsia="仿宋" w:hAnsi="仿宋" w:cs="仿宋" w:hint="eastAsia"/>
          <w:sz w:val="32"/>
          <w:szCs w:val="32"/>
        </w:rPr>
        <w:t>10</w:t>
      </w:r>
      <w:r>
        <w:rPr>
          <w:rFonts w:ascii="仿宋" w:eastAsia="仿宋" w:hAnsi="仿宋" w:cs="仿宋" w:hint="eastAsia"/>
          <w:sz w:val="32"/>
          <w:szCs w:val="32"/>
        </w:rPr>
        <w:t>万元）完成新建过滤池</w:t>
      </w:r>
      <w:r>
        <w:rPr>
          <w:rFonts w:ascii="仿宋" w:eastAsia="仿宋" w:hAnsi="仿宋" w:cs="仿宋" w:hint="eastAsia"/>
          <w:sz w:val="32"/>
          <w:szCs w:val="32"/>
        </w:rPr>
        <w:t>2</w:t>
      </w:r>
      <w:r>
        <w:rPr>
          <w:rFonts w:ascii="仿宋" w:eastAsia="仿宋" w:hAnsi="仿宋" w:cs="仿宋" w:hint="eastAsia"/>
          <w:sz w:val="32"/>
          <w:szCs w:val="32"/>
        </w:rPr>
        <w:t>口、沉淀池</w:t>
      </w:r>
      <w:r>
        <w:rPr>
          <w:rFonts w:ascii="仿宋" w:eastAsia="仿宋" w:hAnsi="仿宋" w:cs="仿宋" w:hint="eastAsia"/>
          <w:sz w:val="32"/>
          <w:szCs w:val="32"/>
        </w:rPr>
        <w:t>1</w:t>
      </w:r>
      <w:r>
        <w:rPr>
          <w:rFonts w:ascii="仿宋" w:eastAsia="仿宋" w:hAnsi="仿宋" w:cs="仿宋" w:hint="eastAsia"/>
          <w:sz w:val="32"/>
          <w:szCs w:val="32"/>
        </w:rPr>
        <w:t>处</w:t>
      </w:r>
      <w:r>
        <w:rPr>
          <w:rFonts w:ascii="仿宋" w:eastAsia="仿宋" w:hAnsi="仿宋" w:cs="仿宋" w:hint="eastAsia"/>
          <w:sz w:val="32"/>
          <w:szCs w:val="32"/>
        </w:rPr>
        <w:t>300</w:t>
      </w:r>
      <w:r>
        <w:rPr>
          <w:rFonts w:ascii="仿宋" w:eastAsia="仿宋" w:hAnsi="仿宋" w:cs="仿宋" w:hint="eastAsia"/>
          <w:sz w:val="32"/>
          <w:szCs w:val="32"/>
        </w:rPr>
        <w:t>平方米、人工湿地</w:t>
      </w:r>
      <w:r>
        <w:rPr>
          <w:rFonts w:ascii="仿宋" w:eastAsia="仿宋" w:hAnsi="仿宋" w:cs="仿宋" w:hint="eastAsia"/>
          <w:sz w:val="32"/>
          <w:szCs w:val="32"/>
        </w:rPr>
        <w:t>2</w:t>
      </w:r>
      <w:r>
        <w:rPr>
          <w:rFonts w:ascii="仿宋" w:eastAsia="仿宋" w:hAnsi="仿宋" w:cs="仿宋" w:hint="eastAsia"/>
          <w:sz w:val="32"/>
          <w:szCs w:val="32"/>
        </w:rPr>
        <w:t>个</w:t>
      </w:r>
      <w:r>
        <w:rPr>
          <w:rFonts w:ascii="仿宋" w:eastAsia="仿宋" w:hAnsi="仿宋" w:cs="仿宋" w:hint="eastAsia"/>
          <w:sz w:val="32"/>
          <w:szCs w:val="32"/>
        </w:rPr>
        <w:t>5300</w:t>
      </w:r>
      <w:r>
        <w:rPr>
          <w:rFonts w:ascii="仿宋" w:eastAsia="仿宋" w:hAnsi="仿宋" w:cs="仿宋" w:hint="eastAsia"/>
          <w:sz w:val="32"/>
          <w:szCs w:val="32"/>
        </w:rPr>
        <w:t>平方米，安</w:t>
      </w:r>
      <w:r>
        <w:rPr>
          <w:rFonts w:ascii="仿宋" w:eastAsia="仿宋" w:hAnsi="仿宋" w:cs="仿宋" w:hint="eastAsia"/>
          <w:sz w:val="32"/>
          <w:szCs w:val="32"/>
        </w:rPr>
        <w:t>装排水管道</w:t>
      </w:r>
      <w:r>
        <w:rPr>
          <w:rFonts w:ascii="仿宋" w:eastAsia="仿宋" w:hAnsi="仿宋" w:cs="仿宋" w:hint="eastAsia"/>
          <w:sz w:val="32"/>
          <w:szCs w:val="32"/>
        </w:rPr>
        <w:t>500</w:t>
      </w:r>
      <w:r>
        <w:rPr>
          <w:rFonts w:ascii="仿宋" w:eastAsia="仿宋" w:hAnsi="仿宋" w:cs="仿宋" w:hint="eastAsia"/>
          <w:sz w:val="32"/>
          <w:szCs w:val="32"/>
        </w:rPr>
        <w:t>米等，尾水治理</w:t>
      </w:r>
      <w:r>
        <w:rPr>
          <w:rFonts w:ascii="仿宋" w:eastAsia="仿宋" w:hAnsi="仿宋" w:cs="仿宋" w:hint="eastAsia"/>
          <w:sz w:val="32"/>
          <w:szCs w:val="32"/>
        </w:rPr>
        <w:t>70</w:t>
      </w:r>
      <w:r>
        <w:rPr>
          <w:rFonts w:ascii="仿宋" w:eastAsia="仿宋" w:hAnsi="仿宋" w:cs="仿宋" w:hint="eastAsia"/>
          <w:sz w:val="32"/>
          <w:szCs w:val="32"/>
        </w:rPr>
        <w:t>亩；</w:t>
      </w:r>
      <w:r w:rsidRPr="006F4548">
        <w:rPr>
          <w:rFonts w:ascii="仿宋" w:eastAsia="仿宋" w:hAnsi="仿宋" w:cs="仿宋" w:hint="eastAsia"/>
          <w:sz w:val="32"/>
          <w:szCs w:val="32"/>
          <w:u w:val="thick" w:color="909090"/>
          <w:shd w:val="clear" w:color="auto" w:fill="DDDDDD"/>
        </w:rPr>
        <w:t>11.</w:t>
      </w:r>
      <w:r w:rsidRPr="006F4548">
        <w:rPr>
          <w:rFonts w:ascii="仿宋" w:eastAsia="仿宋" w:hAnsi="仿宋" w:cs="仿宋" w:hint="eastAsia"/>
          <w:sz w:val="32"/>
          <w:szCs w:val="32"/>
          <w:u w:val="thick" w:color="909090"/>
          <w:shd w:val="clear" w:color="auto" w:fill="DDDDDD"/>
        </w:rPr>
        <w:t>唱歌镇钟山岭村等四个合作社</w:t>
      </w:r>
      <w:proofErr w:type="gramStart"/>
      <w:r w:rsidRPr="006F4548">
        <w:rPr>
          <w:rFonts w:ascii="仿宋" w:eastAsia="仿宋" w:hAnsi="仿宋" w:cs="仿宋" w:hint="eastAsia"/>
          <w:sz w:val="32"/>
          <w:szCs w:val="32"/>
          <w:u w:val="thick" w:color="909090"/>
          <w:shd w:val="clear" w:color="auto" w:fill="DDDDDD"/>
        </w:rPr>
        <w:t>鲢</w:t>
      </w:r>
      <w:proofErr w:type="gramEnd"/>
      <w:r w:rsidR="006F4548" w:rsidRPr="006F4548">
        <w:rPr>
          <w:rFonts w:ascii="仿宋" w:eastAsia="仿宋" w:hAnsi="仿宋" w:cs="仿宋" w:hint="eastAsia"/>
          <w:sz w:val="32"/>
          <w:szCs w:val="32"/>
          <w:u w:val="thick" w:color="909090"/>
          <w:shd w:val="clear" w:color="auto" w:fill="DDDDDD"/>
        </w:rPr>
        <w:t>鳙</w:t>
      </w:r>
      <w:r w:rsidRPr="006F4548">
        <w:rPr>
          <w:rFonts w:ascii="仿宋" w:eastAsia="仿宋" w:hAnsi="仿宋" w:cs="仿宋" w:hint="eastAsia"/>
          <w:sz w:val="32"/>
          <w:szCs w:val="32"/>
          <w:u w:val="thick" w:color="909090"/>
          <w:shd w:val="clear" w:color="auto" w:fill="DDDDDD"/>
        </w:rPr>
        <w:t>鱼苗补助款</w:t>
      </w:r>
      <w:r w:rsidRPr="006F4548">
        <w:rPr>
          <w:rFonts w:ascii="仿宋" w:eastAsia="仿宋" w:hAnsi="仿宋" w:cs="仿宋" w:hint="eastAsia"/>
          <w:sz w:val="32"/>
          <w:szCs w:val="32"/>
          <w:u w:val="thick" w:color="909090"/>
          <w:shd w:val="clear" w:color="auto" w:fill="DDDDDD"/>
        </w:rPr>
        <w:t>8.7</w:t>
      </w:r>
      <w:r w:rsidRPr="006F4548">
        <w:rPr>
          <w:rFonts w:ascii="仿宋" w:eastAsia="仿宋" w:hAnsi="仿宋" w:cs="仿宋" w:hint="eastAsia"/>
          <w:sz w:val="32"/>
          <w:szCs w:val="32"/>
          <w:u w:val="thick" w:color="909090"/>
          <w:shd w:val="clear" w:color="auto" w:fill="DDDDDD"/>
        </w:rPr>
        <w:t>万元；</w:t>
      </w:r>
      <w:r>
        <w:rPr>
          <w:rFonts w:ascii="仿宋" w:eastAsia="仿宋" w:hAnsi="仿宋" w:cs="仿宋" w:hint="eastAsia"/>
          <w:sz w:val="32"/>
          <w:szCs w:val="32"/>
        </w:rPr>
        <w:t>印制养殖尾水治理技术资料及标识标牌</w:t>
      </w:r>
      <w:r>
        <w:rPr>
          <w:rFonts w:ascii="仿宋" w:eastAsia="仿宋" w:hAnsi="仿宋" w:cs="仿宋" w:hint="eastAsia"/>
          <w:sz w:val="32"/>
          <w:szCs w:val="32"/>
        </w:rPr>
        <w:t>4.44</w:t>
      </w:r>
      <w:r>
        <w:rPr>
          <w:rFonts w:ascii="仿宋" w:eastAsia="仿宋" w:hAnsi="仿宋" w:cs="仿宋" w:hint="eastAsia"/>
          <w:sz w:val="32"/>
          <w:szCs w:val="32"/>
        </w:rPr>
        <w:t>万元，动员培训费</w:t>
      </w:r>
      <w:r>
        <w:rPr>
          <w:rFonts w:ascii="仿宋" w:eastAsia="仿宋" w:hAnsi="仿宋" w:cs="仿宋" w:hint="eastAsia"/>
          <w:sz w:val="32"/>
          <w:szCs w:val="32"/>
        </w:rPr>
        <w:t>0.05</w:t>
      </w:r>
      <w:r>
        <w:rPr>
          <w:rFonts w:ascii="仿宋" w:eastAsia="仿宋" w:hAnsi="仿宋" w:cs="仿宋" w:hint="eastAsia"/>
          <w:sz w:val="32"/>
          <w:szCs w:val="32"/>
        </w:rPr>
        <w:t>万元。</w:t>
      </w:r>
      <w:bookmarkEnd w:id="123"/>
    </w:p>
    <w:p w:rsidR="00887D77" w:rsidRDefault="00125B79">
      <w:pPr>
        <w:spacing w:line="560" w:lineRule="exact"/>
        <w:outlineLvl w:val="0"/>
        <w:rPr>
          <w:rFonts w:ascii="仿宋" w:eastAsia="仿宋" w:hAnsi="仿宋" w:cs="仿宋"/>
          <w:sz w:val="32"/>
          <w:szCs w:val="32"/>
        </w:rPr>
      </w:pPr>
      <w:bookmarkStart w:id="124" w:name="_Toc4468"/>
      <w:r>
        <w:rPr>
          <w:rFonts w:ascii="仿宋" w:eastAsia="仿宋" w:hAnsi="仿宋" w:cs="仿宋" w:hint="eastAsia"/>
          <w:sz w:val="32"/>
          <w:szCs w:val="32"/>
        </w:rPr>
        <w:t>（三）绩效指标完成情况分析。（根据各三级绩效指标值，逐项分析全年实际完成情况。）</w:t>
      </w:r>
      <w:bookmarkEnd w:id="124"/>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25" w:name="_Toc22189"/>
      <w:r>
        <w:rPr>
          <w:rFonts w:ascii="仿宋" w:eastAsia="仿宋" w:hAnsi="仿宋" w:cs="仿宋" w:hint="eastAsia"/>
          <w:sz w:val="32"/>
          <w:szCs w:val="32"/>
        </w:rPr>
        <w:t>1.</w:t>
      </w:r>
      <w:r>
        <w:rPr>
          <w:rFonts w:ascii="仿宋" w:eastAsia="仿宋" w:hAnsi="仿宋" w:cs="仿宋" w:hint="eastAsia"/>
          <w:sz w:val="32"/>
          <w:szCs w:val="32"/>
        </w:rPr>
        <w:t>产出指标完成情况分析</w:t>
      </w:r>
      <w:bookmarkEnd w:id="125"/>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26" w:name="_Toc548"/>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）数量指标</w:t>
      </w:r>
      <w:bookmarkEnd w:id="126"/>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27" w:name="_Toc22412"/>
      <w:r>
        <w:rPr>
          <w:rFonts w:ascii="仿宋" w:eastAsia="仿宋" w:hAnsi="仿宋" w:cs="仿宋" w:hint="eastAsia"/>
          <w:sz w:val="32"/>
          <w:szCs w:val="32"/>
        </w:rPr>
        <w:t>新建人工湿地、整治沟渠及标准化池塘改造</w:t>
      </w:r>
      <w:r>
        <w:rPr>
          <w:rFonts w:ascii="仿宋" w:eastAsia="仿宋" w:hAnsi="仿宋" w:cs="仿宋" w:hint="eastAsia"/>
          <w:sz w:val="32"/>
          <w:szCs w:val="32"/>
        </w:rPr>
        <w:t>9</w:t>
      </w:r>
      <w:r>
        <w:rPr>
          <w:rFonts w:ascii="仿宋" w:eastAsia="仿宋" w:hAnsi="仿宋" w:cs="仿宋" w:hint="eastAsia"/>
          <w:sz w:val="32"/>
          <w:szCs w:val="32"/>
        </w:rPr>
        <w:t>处，新建鱼菜共生筏、浮板</w:t>
      </w:r>
      <w:r>
        <w:rPr>
          <w:rFonts w:ascii="仿宋" w:eastAsia="仿宋" w:hAnsi="仿宋" w:cs="仿宋" w:hint="eastAsia"/>
          <w:sz w:val="32"/>
          <w:szCs w:val="32"/>
        </w:rPr>
        <w:t>1</w:t>
      </w:r>
      <w:r>
        <w:rPr>
          <w:rFonts w:ascii="仿宋" w:eastAsia="仿宋" w:hAnsi="仿宋" w:cs="仿宋" w:hint="eastAsia"/>
          <w:sz w:val="32"/>
          <w:szCs w:val="32"/>
        </w:rPr>
        <w:t>处，购买鱼苗</w:t>
      </w:r>
      <w:r>
        <w:rPr>
          <w:rFonts w:ascii="仿宋" w:eastAsia="仿宋" w:hAnsi="仿宋" w:cs="仿宋" w:hint="eastAsia"/>
          <w:sz w:val="32"/>
          <w:szCs w:val="32"/>
        </w:rPr>
        <w:t>7000</w:t>
      </w:r>
      <w:r>
        <w:rPr>
          <w:rFonts w:ascii="仿宋" w:eastAsia="仿宋" w:hAnsi="仿宋" w:cs="仿宋" w:hint="eastAsia"/>
          <w:sz w:val="32"/>
          <w:szCs w:val="32"/>
        </w:rPr>
        <w:t>公斤，印制养殖尾</w:t>
      </w:r>
      <w:r>
        <w:rPr>
          <w:rFonts w:ascii="仿宋" w:eastAsia="仿宋" w:hAnsi="仿宋" w:cs="仿宋" w:hint="eastAsia"/>
          <w:sz w:val="32"/>
          <w:szCs w:val="32"/>
        </w:rPr>
        <w:lastRenderedPageBreak/>
        <w:t>水治理技术资料及标识标牌</w:t>
      </w:r>
      <w:r>
        <w:rPr>
          <w:rFonts w:ascii="仿宋" w:eastAsia="仿宋" w:hAnsi="仿宋" w:cs="仿宋" w:hint="eastAsia"/>
          <w:sz w:val="32"/>
          <w:szCs w:val="32"/>
        </w:rPr>
        <w:t>5510</w:t>
      </w:r>
      <w:r>
        <w:rPr>
          <w:rFonts w:ascii="仿宋" w:eastAsia="仿宋" w:hAnsi="仿宋" w:cs="仿宋" w:hint="eastAsia"/>
          <w:sz w:val="32"/>
          <w:szCs w:val="32"/>
        </w:rPr>
        <w:t>份</w:t>
      </w:r>
      <w:r>
        <w:rPr>
          <w:rFonts w:ascii="仿宋" w:eastAsia="仿宋" w:hAnsi="仿宋" w:cs="仿宋" w:hint="eastAsia"/>
          <w:sz w:val="32"/>
          <w:szCs w:val="32"/>
        </w:rPr>
        <w:t>，动员会及尾水治理培训</w:t>
      </w:r>
      <w:r>
        <w:rPr>
          <w:rFonts w:ascii="仿宋" w:eastAsia="仿宋" w:hAnsi="仿宋" w:cs="仿宋" w:hint="eastAsia"/>
          <w:sz w:val="32"/>
          <w:szCs w:val="32"/>
        </w:rPr>
        <w:t>1</w:t>
      </w:r>
      <w:r>
        <w:rPr>
          <w:rFonts w:ascii="仿宋" w:eastAsia="仿宋" w:hAnsi="仿宋" w:cs="仿宋" w:hint="eastAsia"/>
          <w:sz w:val="32"/>
          <w:szCs w:val="32"/>
        </w:rPr>
        <w:t>次。</w:t>
      </w:r>
      <w:bookmarkEnd w:id="127"/>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28" w:name="_Toc13402"/>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）质量指标</w:t>
      </w:r>
      <w:bookmarkEnd w:id="128"/>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29" w:name="_Toc6546"/>
      <w:r>
        <w:rPr>
          <w:rFonts w:ascii="仿宋" w:eastAsia="仿宋" w:hAnsi="仿宋" w:cs="仿宋" w:hint="eastAsia"/>
          <w:sz w:val="32"/>
          <w:szCs w:val="32"/>
        </w:rPr>
        <w:t>经检验，改造及治理</w:t>
      </w:r>
      <w:r>
        <w:rPr>
          <w:rFonts w:ascii="仿宋" w:eastAsia="仿宋" w:hAnsi="仿宋" w:cs="仿宋" w:hint="eastAsia"/>
          <w:sz w:val="32"/>
          <w:szCs w:val="32"/>
        </w:rPr>
        <w:t>10</w:t>
      </w:r>
      <w:r>
        <w:rPr>
          <w:rFonts w:ascii="仿宋" w:eastAsia="仿宋" w:hAnsi="仿宋" w:cs="仿宋" w:hint="eastAsia"/>
          <w:sz w:val="32"/>
          <w:szCs w:val="32"/>
        </w:rPr>
        <w:t>处淡水池塘</w:t>
      </w:r>
      <w:r>
        <w:rPr>
          <w:rFonts w:ascii="仿宋" w:eastAsia="仿宋" w:hAnsi="仿宋" w:cs="仿宋" w:hint="eastAsia"/>
          <w:sz w:val="32"/>
          <w:szCs w:val="32"/>
        </w:rPr>
        <w:t>养殖水排放标准全部合格。</w:t>
      </w:r>
      <w:bookmarkEnd w:id="129"/>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30" w:name="_Toc32501"/>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sidRPr="006F4548">
        <w:rPr>
          <w:rFonts w:ascii="仿宋" w:eastAsia="仿宋" w:hAnsi="仿宋" w:cs="仿宋" w:hint="eastAsia"/>
          <w:sz w:val="32"/>
          <w:szCs w:val="32"/>
          <w:u w:val="thick" w:color="FFB03A"/>
          <w:shd w:val="clear" w:color="auto" w:fill="FFEFD8"/>
        </w:rPr>
        <w:t>时效</w:t>
      </w:r>
      <w:r>
        <w:rPr>
          <w:rFonts w:ascii="仿宋" w:eastAsia="仿宋" w:hAnsi="仿宋" w:cs="仿宋" w:hint="eastAsia"/>
          <w:sz w:val="32"/>
          <w:szCs w:val="32"/>
        </w:rPr>
        <w:t>指标</w:t>
      </w:r>
      <w:bookmarkEnd w:id="130"/>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31" w:name="_Toc14295"/>
      <w:r>
        <w:rPr>
          <w:rFonts w:ascii="仿宋" w:eastAsia="仿宋" w:hAnsi="仿宋" w:cs="仿宋" w:hint="eastAsia"/>
          <w:sz w:val="32"/>
          <w:szCs w:val="32"/>
        </w:rPr>
        <w:t>该项目在</w:t>
      </w:r>
      <w:r>
        <w:rPr>
          <w:rFonts w:ascii="仿宋" w:eastAsia="仿宋" w:hAnsi="仿宋" w:cs="仿宋" w:hint="eastAsia"/>
          <w:sz w:val="32"/>
          <w:szCs w:val="32"/>
        </w:rPr>
        <w:t>11</w:t>
      </w:r>
      <w:r>
        <w:rPr>
          <w:rFonts w:ascii="仿宋" w:eastAsia="仿宋" w:hAnsi="仿宋" w:cs="仿宋" w:hint="eastAsia"/>
          <w:sz w:val="32"/>
          <w:szCs w:val="32"/>
        </w:rPr>
        <w:t>月底前全部实施结束，在</w:t>
      </w:r>
      <w:r>
        <w:rPr>
          <w:rFonts w:ascii="仿宋" w:eastAsia="仿宋" w:hAnsi="仿宋" w:cs="仿宋" w:hint="eastAsia"/>
          <w:sz w:val="32"/>
          <w:szCs w:val="32"/>
        </w:rPr>
        <w:t>12</w:t>
      </w:r>
      <w:r>
        <w:rPr>
          <w:rFonts w:ascii="仿宋" w:eastAsia="仿宋" w:hAnsi="仿宋" w:cs="仿宋" w:hint="eastAsia"/>
          <w:sz w:val="32"/>
          <w:szCs w:val="32"/>
        </w:rPr>
        <w:t>月中旬前财政补助资金全部兑现。</w:t>
      </w:r>
      <w:bookmarkEnd w:id="131"/>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32" w:name="_Toc6529"/>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）成本指标</w:t>
      </w:r>
      <w:bookmarkEnd w:id="132"/>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33" w:name="_Toc14663"/>
      <w:r>
        <w:rPr>
          <w:rFonts w:ascii="仿宋" w:eastAsia="仿宋" w:hAnsi="仿宋" w:cs="仿宋" w:hint="eastAsia"/>
          <w:sz w:val="32"/>
          <w:szCs w:val="32"/>
        </w:rPr>
        <w:t>新建人工湿地、整治沟渠及标准化池塘改造</w:t>
      </w:r>
      <w:r>
        <w:rPr>
          <w:rFonts w:ascii="仿宋" w:eastAsia="仿宋" w:hAnsi="仿宋" w:cs="仿宋" w:hint="eastAsia"/>
          <w:sz w:val="32"/>
          <w:szCs w:val="32"/>
        </w:rPr>
        <w:t>193.95</w:t>
      </w:r>
      <w:r>
        <w:rPr>
          <w:rFonts w:ascii="仿宋" w:eastAsia="仿宋" w:hAnsi="仿宋" w:cs="仿宋" w:hint="eastAsia"/>
          <w:sz w:val="32"/>
          <w:szCs w:val="32"/>
        </w:rPr>
        <w:t>万元，新建鱼菜共生筏、浮板等</w:t>
      </w:r>
      <w:r>
        <w:rPr>
          <w:rFonts w:ascii="仿宋" w:eastAsia="仿宋" w:hAnsi="仿宋" w:cs="仿宋" w:hint="eastAsia"/>
          <w:sz w:val="32"/>
          <w:szCs w:val="32"/>
        </w:rPr>
        <w:t>7.75</w:t>
      </w:r>
      <w:r>
        <w:rPr>
          <w:rFonts w:ascii="仿宋" w:eastAsia="仿宋" w:hAnsi="仿宋" w:cs="仿宋" w:hint="eastAsia"/>
          <w:sz w:val="32"/>
          <w:szCs w:val="32"/>
        </w:rPr>
        <w:t>万元，购买鱼苗</w:t>
      </w:r>
      <w:r>
        <w:rPr>
          <w:rFonts w:ascii="仿宋" w:eastAsia="仿宋" w:hAnsi="仿宋" w:cs="仿宋" w:hint="eastAsia"/>
          <w:sz w:val="32"/>
          <w:szCs w:val="32"/>
        </w:rPr>
        <w:t>20.99</w:t>
      </w:r>
      <w:r>
        <w:rPr>
          <w:rFonts w:ascii="仿宋" w:eastAsia="仿宋" w:hAnsi="仿宋" w:cs="仿宋" w:hint="eastAsia"/>
          <w:sz w:val="32"/>
          <w:szCs w:val="32"/>
        </w:rPr>
        <w:t>万元，印制养殖尾水治理技术资料及标识标牌</w:t>
      </w:r>
      <w:r>
        <w:rPr>
          <w:rFonts w:ascii="仿宋" w:eastAsia="仿宋" w:hAnsi="仿宋" w:cs="仿宋" w:hint="eastAsia"/>
          <w:sz w:val="32"/>
          <w:szCs w:val="32"/>
        </w:rPr>
        <w:t>4.45</w:t>
      </w:r>
      <w:r>
        <w:rPr>
          <w:rFonts w:ascii="仿宋" w:eastAsia="仿宋" w:hAnsi="仿宋" w:cs="仿宋" w:hint="eastAsia"/>
          <w:sz w:val="32"/>
          <w:szCs w:val="32"/>
        </w:rPr>
        <w:t>万元，动员会及尾水治理培训</w:t>
      </w:r>
      <w:r>
        <w:rPr>
          <w:rFonts w:ascii="仿宋" w:eastAsia="仿宋" w:hAnsi="仿宋" w:cs="仿宋" w:hint="eastAsia"/>
          <w:sz w:val="32"/>
          <w:szCs w:val="32"/>
        </w:rPr>
        <w:t>0.05</w:t>
      </w:r>
      <w:r>
        <w:rPr>
          <w:rFonts w:ascii="仿宋" w:eastAsia="仿宋" w:hAnsi="仿宋" w:cs="仿宋" w:hint="eastAsia"/>
          <w:sz w:val="32"/>
          <w:szCs w:val="32"/>
        </w:rPr>
        <w:t>万元。</w:t>
      </w:r>
      <w:bookmarkEnd w:id="133"/>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34" w:name="_Toc3737"/>
      <w:r>
        <w:rPr>
          <w:rFonts w:ascii="仿宋" w:eastAsia="仿宋" w:hAnsi="仿宋" w:cs="仿宋" w:hint="eastAsia"/>
          <w:sz w:val="32"/>
          <w:szCs w:val="32"/>
        </w:rPr>
        <w:t>2.</w:t>
      </w:r>
      <w:r>
        <w:rPr>
          <w:rFonts w:ascii="仿宋" w:eastAsia="仿宋" w:hAnsi="仿宋" w:cs="仿宋" w:hint="eastAsia"/>
          <w:sz w:val="32"/>
          <w:szCs w:val="32"/>
        </w:rPr>
        <w:t>效益指标完成情况分析</w:t>
      </w:r>
      <w:bookmarkEnd w:id="134"/>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35" w:name="_Toc10214"/>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）经济效益</w:t>
      </w:r>
      <w:bookmarkEnd w:id="135"/>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36" w:name="_Toc10916"/>
      <w:r>
        <w:rPr>
          <w:rFonts w:ascii="仿宋" w:eastAsia="仿宋" w:hAnsi="仿宋" w:cs="仿宋" w:hint="eastAsia"/>
          <w:sz w:val="32"/>
          <w:szCs w:val="32"/>
        </w:rPr>
        <w:t>水产品稳产保供能力提升</w:t>
      </w:r>
      <w:r>
        <w:rPr>
          <w:rFonts w:ascii="仿宋" w:eastAsia="仿宋" w:hAnsi="仿宋" w:cs="仿宋" w:hint="eastAsia"/>
          <w:sz w:val="32"/>
          <w:szCs w:val="32"/>
        </w:rPr>
        <w:t>90%</w:t>
      </w:r>
      <w:r>
        <w:rPr>
          <w:rFonts w:ascii="仿宋" w:eastAsia="仿宋" w:hAnsi="仿宋" w:cs="仿宋" w:hint="eastAsia"/>
          <w:sz w:val="32"/>
          <w:szCs w:val="32"/>
        </w:rPr>
        <w:t>以上。</w:t>
      </w:r>
      <w:bookmarkEnd w:id="136"/>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37" w:name="_Toc10027"/>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）社会效益</w:t>
      </w:r>
      <w:bookmarkEnd w:id="137"/>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38" w:name="_Toc4413"/>
      <w:r>
        <w:rPr>
          <w:rFonts w:ascii="仿宋" w:eastAsia="仿宋" w:hAnsi="仿宋" w:cs="仿宋" w:hint="eastAsia"/>
          <w:sz w:val="32"/>
          <w:szCs w:val="32"/>
        </w:rPr>
        <w:t>对渔业经济发展的促进作用明显；资金使用无重大违规违纪问题；提供安全水产品</w:t>
      </w:r>
      <w:r>
        <w:rPr>
          <w:rFonts w:ascii="仿宋" w:eastAsia="仿宋" w:hAnsi="仿宋" w:cs="仿宋" w:hint="eastAsia"/>
          <w:sz w:val="32"/>
          <w:szCs w:val="32"/>
        </w:rPr>
        <w:t>100</w:t>
      </w:r>
      <w:r>
        <w:rPr>
          <w:rFonts w:ascii="仿宋" w:eastAsia="仿宋" w:hAnsi="仿宋" w:cs="仿宋" w:hint="eastAsia"/>
          <w:sz w:val="32"/>
          <w:szCs w:val="32"/>
        </w:rPr>
        <w:t>吨。</w:t>
      </w:r>
      <w:bookmarkEnd w:id="138"/>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39" w:name="_Toc10816"/>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）生态效益</w:t>
      </w:r>
      <w:bookmarkEnd w:id="139"/>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40" w:name="_Toc14077"/>
      <w:r>
        <w:rPr>
          <w:rFonts w:ascii="仿宋" w:eastAsia="仿宋" w:hAnsi="仿宋" w:cs="仿宋" w:hint="eastAsia"/>
          <w:sz w:val="32"/>
          <w:szCs w:val="32"/>
        </w:rPr>
        <w:t>改善水域和水质</w:t>
      </w:r>
      <w:r>
        <w:rPr>
          <w:rFonts w:ascii="仿宋" w:eastAsia="仿宋" w:hAnsi="仿宋" w:cs="仿宋" w:hint="eastAsia"/>
          <w:sz w:val="32"/>
          <w:szCs w:val="32"/>
        </w:rPr>
        <w:t>410</w:t>
      </w:r>
      <w:r>
        <w:rPr>
          <w:rFonts w:ascii="仿宋" w:eastAsia="仿宋" w:hAnsi="仿宋" w:cs="仿宋" w:hint="eastAsia"/>
          <w:sz w:val="32"/>
          <w:szCs w:val="32"/>
        </w:rPr>
        <w:t>亩。</w:t>
      </w:r>
      <w:bookmarkEnd w:id="140"/>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41" w:name="_Toc12580"/>
      <w:r>
        <w:rPr>
          <w:rFonts w:ascii="仿宋" w:eastAsia="仿宋" w:hAnsi="仿宋" w:cs="仿宋" w:hint="eastAsia"/>
          <w:sz w:val="32"/>
          <w:szCs w:val="32"/>
        </w:rPr>
        <w:t>3.</w:t>
      </w:r>
      <w:r>
        <w:rPr>
          <w:rFonts w:ascii="仿宋" w:eastAsia="仿宋" w:hAnsi="仿宋" w:cs="仿宋" w:hint="eastAsia"/>
          <w:sz w:val="32"/>
          <w:szCs w:val="32"/>
        </w:rPr>
        <w:t>满意度指标完成情况分析</w:t>
      </w:r>
      <w:bookmarkEnd w:id="141"/>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42" w:name="_Toc10889"/>
      <w:r>
        <w:rPr>
          <w:rFonts w:ascii="仿宋" w:eastAsia="仿宋" w:hAnsi="仿宋" w:cs="仿宋" w:hint="eastAsia"/>
          <w:sz w:val="32"/>
          <w:szCs w:val="32"/>
        </w:rPr>
        <w:t>人民群众满意度达到</w:t>
      </w:r>
      <w:r>
        <w:rPr>
          <w:rFonts w:ascii="仿宋" w:eastAsia="仿宋" w:hAnsi="仿宋" w:cs="仿宋" w:hint="eastAsia"/>
          <w:sz w:val="32"/>
          <w:szCs w:val="32"/>
        </w:rPr>
        <w:t>95%</w:t>
      </w:r>
      <w:r>
        <w:rPr>
          <w:rFonts w:ascii="仿宋" w:eastAsia="仿宋" w:hAnsi="仿宋" w:cs="仿宋" w:hint="eastAsia"/>
          <w:sz w:val="32"/>
          <w:szCs w:val="32"/>
        </w:rPr>
        <w:t>以上。</w:t>
      </w:r>
      <w:bookmarkEnd w:id="142"/>
    </w:p>
    <w:p w:rsidR="00887D77" w:rsidRDefault="00125B79">
      <w:pPr>
        <w:spacing w:line="560" w:lineRule="exact"/>
        <w:rPr>
          <w:rFonts w:ascii="仿宋" w:eastAsia="仿宋" w:hAnsi="仿宋" w:cs="仿宋"/>
          <w:b/>
          <w:sz w:val="32"/>
          <w:szCs w:val="32"/>
        </w:rPr>
      </w:pPr>
      <w:r>
        <w:rPr>
          <w:rFonts w:ascii="仿宋" w:eastAsia="仿宋" w:hAnsi="仿宋" w:cs="仿宋" w:hint="eastAsia"/>
          <w:b/>
          <w:sz w:val="32"/>
          <w:szCs w:val="32"/>
        </w:rPr>
        <w:t>三、偏离绩效目标的原因和下一步改进措施</w:t>
      </w:r>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43" w:name="_Toc27650"/>
      <w:r>
        <w:rPr>
          <w:rFonts w:ascii="仿宋" w:eastAsia="仿宋" w:hAnsi="仿宋" w:cs="仿宋" w:hint="eastAsia"/>
          <w:sz w:val="32"/>
          <w:szCs w:val="32"/>
        </w:rPr>
        <w:lastRenderedPageBreak/>
        <w:t>无偏离绩效目标。</w:t>
      </w:r>
      <w:bookmarkEnd w:id="143"/>
    </w:p>
    <w:p w:rsidR="00887D77" w:rsidRDefault="00125B79">
      <w:pPr>
        <w:spacing w:line="560" w:lineRule="exact"/>
        <w:rPr>
          <w:rFonts w:ascii="仿宋" w:eastAsia="仿宋" w:hAnsi="仿宋" w:cs="仿宋"/>
          <w:b/>
          <w:sz w:val="32"/>
          <w:szCs w:val="32"/>
        </w:rPr>
      </w:pPr>
      <w:r>
        <w:rPr>
          <w:rFonts w:ascii="仿宋" w:eastAsia="仿宋" w:hAnsi="仿宋" w:cs="仿宋" w:hint="eastAsia"/>
          <w:b/>
          <w:sz w:val="32"/>
          <w:szCs w:val="32"/>
        </w:rPr>
        <w:t>四、绩效自评结果拟应用和公开情况</w:t>
      </w:r>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44" w:name="_Toc12042"/>
      <w:r>
        <w:rPr>
          <w:rFonts w:ascii="仿宋" w:eastAsia="仿宋" w:hAnsi="仿宋" w:cs="仿宋" w:hint="eastAsia"/>
          <w:sz w:val="32"/>
          <w:szCs w:val="32"/>
        </w:rPr>
        <w:t>该项目绩效评价已按正常程序公开。</w:t>
      </w:r>
      <w:bookmarkEnd w:id="144"/>
    </w:p>
    <w:p w:rsidR="00887D77" w:rsidRDefault="00125B79">
      <w:pPr>
        <w:spacing w:line="560" w:lineRule="exact"/>
        <w:rPr>
          <w:rFonts w:ascii="仿宋" w:eastAsia="仿宋" w:hAnsi="仿宋" w:cs="仿宋"/>
          <w:b/>
          <w:sz w:val="32"/>
          <w:szCs w:val="32"/>
        </w:rPr>
      </w:pPr>
      <w:r>
        <w:rPr>
          <w:rFonts w:ascii="仿宋" w:eastAsia="仿宋" w:hAnsi="仿宋" w:cs="仿宋" w:hint="eastAsia"/>
          <w:b/>
          <w:sz w:val="32"/>
          <w:szCs w:val="32"/>
        </w:rPr>
        <w:t>五、其他需要说明的问题</w:t>
      </w:r>
    </w:p>
    <w:p w:rsidR="00887D77" w:rsidRDefault="00125B79">
      <w:pPr>
        <w:tabs>
          <w:tab w:val="left" w:pos="7080"/>
        </w:tabs>
        <w:spacing w:line="560" w:lineRule="exact"/>
        <w:ind w:firstLineChars="200" w:firstLine="640"/>
        <w:outlineLvl w:val="0"/>
        <w:rPr>
          <w:rFonts w:ascii="仿宋" w:eastAsia="仿宋" w:hAnsi="仿宋" w:cs="仿宋"/>
          <w:sz w:val="32"/>
          <w:szCs w:val="32"/>
        </w:rPr>
      </w:pPr>
      <w:bookmarkStart w:id="145" w:name="_Toc24136"/>
      <w:r>
        <w:rPr>
          <w:rFonts w:ascii="仿宋" w:eastAsia="仿宋" w:hAnsi="仿宋" w:cs="仿宋" w:hint="eastAsia"/>
          <w:sz w:val="32"/>
          <w:szCs w:val="32"/>
        </w:rPr>
        <w:t>无其他需要说明的。</w:t>
      </w:r>
      <w:bookmarkEnd w:id="145"/>
    </w:p>
    <w:p w:rsidR="00887D77" w:rsidRDefault="00887D77">
      <w:pPr>
        <w:tabs>
          <w:tab w:val="left" w:pos="7080"/>
        </w:tabs>
        <w:spacing w:line="560" w:lineRule="exact"/>
        <w:rPr>
          <w:rFonts w:ascii="宋体" w:hAnsi="宋体" w:cs="宋体"/>
          <w:sz w:val="32"/>
          <w:szCs w:val="32"/>
        </w:rPr>
      </w:pPr>
    </w:p>
    <w:p w:rsidR="00887D77" w:rsidRDefault="00887D77">
      <w:pPr>
        <w:spacing w:line="560" w:lineRule="exact"/>
        <w:jc w:val="center"/>
        <w:rPr>
          <w:rFonts w:ascii="黑体" w:eastAsia="黑体" w:hAnsi="黑体"/>
          <w:sz w:val="44"/>
          <w:szCs w:val="44"/>
        </w:rPr>
      </w:pPr>
    </w:p>
    <w:p w:rsidR="00887D77" w:rsidRDefault="00887D77">
      <w:pPr>
        <w:spacing w:line="560" w:lineRule="exact"/>
        <w:jc w:val="center"/>
        <w:rPr>
          <w:rFonts w:ascii="黑体" w:eastAsia="黑体" w:hAnsi="黑体"/>
          <w:sz w:val="44"/>
          <w:szCs w:val="44"/>
        </w:rPr>
      </w:pPr>
    </w:p>
    <w:p w:rsidR="00887D77" w:rsidRDefault="00887D77">
      <w:pPr>
        <w:spacing w:line="560" w:lineRule="exact"/>
        <w:jc w:val="center"/>
        <w:rPr>
          <w:rFonts w:ascii="黑体" w:eastAsia="黑体" w:hAnsi="黑体"/>
          <w:sz w:val="44"/>
          <w:szCs w:val="44"/>
        </w:rPr>
      </w:pPr>
    </w:p>
    <w:p w:rsidR="00887D77" w:rsidRDefault="00887D77">
      <w:pPr>
        <w:spacing w:line="560" w:lineRule="exact"/>
        <w:rPr>
          <w:rFonts w:ascii="黑体" w:eastAsia="黑体" w:hAnsi="黑体"/>
          <w:sz w:val="44"/>
          <w:szCs w:val="44"/>
        </w:rPr>
      </w:pPr>
    </w:p>
    <w:p w:rsidR="00887D77" w:rsidRDefault="00887D77">
      <w:pPr>
        <w:spacing w:line="560" w:lineRule="exact"/>
        <w:rPr>
          <w:rFonts w:ascii="黑体" w:eastAsia="黑体" w:hAnsi="黑体"/>
          <w:sz w:val="44"/>
          <w:szCs w:val="44"/>
        </w:rPr>
      </w:pPr>
    </w:p>
    <w:p w:rsidR="00887D77" w:rsidRDefault="00887D77">
      <w:pPr>
        <w:spacing w:line="560" w:lineRule="exact"/>
        <w:rPr>
          <w:rFonts w:ascii="黑体" w:eastAsia="黑体" w:hAnsi="黑体"/>
          <w:sz w:val="44"/>
          <w:szCs w:val="44"/>
        </w:rPr>
      </w:pPr>
    </w:p>
    <w:p w:rsidR="00887D77" w:rsidRDefault="00887D77">
      <w:pPr>
        <w:spacing w:line="560" w:lineRule="exact"/>
        <w:rPr>
          <w:rFonts w:ascii="黑体" w:eastAsia="黑体" w:hAnsi="黑体"/>
          <w:sz w:val="44"/>
          <w:szCs w:val="44"/>
        </w:rPr>
      </w:pPr>
    </w:p>
    <w:p w:rsidR="00887D77" w:rsidRDefault="00887D77">
      <w:pPr>
        <w:spacing w:line="560" w:lineRule="exact"/>
        <w:rPr>
          <w:rFonts w:ascii="黑体" w:eastAsia="黑体" w:hAnsi="黑体"/>
          <w:sz w:val="44"/>
          <w:szCs w:val="44"/>
        </w:rPr>
      </w:pPr>
    </w:p>
    <w:p w:rsidR="00887D77" w:rsidRDefault="00887D77">
      <w:pPr>
        <w:pStyle w:val="a0"/>
        <w:spacing w:before="93"/>
        <w:rPr>
          <w:rFonts w:ascii="黑体" w:eastAsia="黑体" w:hAnsi="黑体"/>
          <w:sz w:val="44"/>
          <w:szCs w:val="44"/>
        </w:rPr>
      </w:pPr>
    </w:p>
    <w:p w:rsidR="00887D77" w:rsidRDefault="00887D77">
      <w:pPr>
        <w:rPr>
          <w:rFonts w:ascii="黑体" w:eastAsia="黑体" w:hAnsi="黑体"/>
          <w:sz w:val="44"/>
          <w:szCs w:val="44"/>
        </w:rPr>
      </w:pPr>
    </w:p>
    <w:p w:rsidR="00887D77" w:rsidRDefault="00887D77">
      <w:pPr>
        <w:pStyle w:val="a0"/>
        <w:spacing w:before="93"/>
        <w:rPr>
          <w:rFonts w:ascii="黑体" w:eastAsia="黑体" w:hAnsi="黑体"/>
          <w:sz w:val="44"/>
          <w:szCs w:val="44"/>
        </w:rPr>
      </w:pPr>
    </w:p>
    <w:p w:rsidR="00887D77" w:rsidRDefault="00887D77">
      <w:pPr>
        <w:rPr>
          <w:rFonts w:ascii="黑体" w:eastAsia="黑体" w:hAnsi="黑体"/>
          <w:sz w:val="44"/>
          <w:szCs w:val="44"/>
        </w:rPr>
      </w:pPr>
    </w:p>
    <w:p w:rsidR="00887D77" w:rsidRDefault="00887D77">
      <w:pPr>
        <w:pStyle w:val="a0"/>
        <w:spacing w:before="93"/>
        <w:rPr>
          <w:rFonts w:ascii="黑体" w:eastAsia="黑体" w:hAnsi="黑体"/>
          <w:sz w:val="44"/>
          <w:szCs w:val="44"/>
        </w:rPr>
      </w:pPr>
    </w:p>
    <w:p w:rsidR="00887D77" w:rsidRDefault="00887D77">
      <w:pPr>
        <w:rPr>
          <w:rFonts w:ascii="黑体" w:eastAsia="黑体" w:hAnsi="黑体"/>
          <w:sz w:val="44"/>
          <w:szCs w:val="44"/>
        </w:rPr>
      </w:pPr>
    </w:p>
    <w:p w:rsidR="00887D77" w:rsidRDefault="00887D77">
      <w:pPr>
        <w:pStyle w:val="a0"/>
        <w:spacing w:before="93"/>
      </w:pPr>
    </w:p>
    <w:p w:rsidR="00887D77" w:rsidRDefault="00887D77">
      <w:pPr>
        <w:spacing w:line="560" w:lineRule="exact"/>
        <w:rPr>
          <w:rFonts w:ascii="黑体" w:eastAsia="黑体" w:hAnsi="黑体"/>
          <w:sz w:val="44"/>
          <w:szCs w:val="44"/>
        </w:rPr>
      </w:pPr>
    </w:p>
    <w:p w:rsidR="00887D77" w:rsidRDefault="00887D77">
      <w:pPr>
        <w:spacing w:line="560" w:lineRule="exact"/>
        <w:rPr>
          <w:rFonts w:ascii="黑体" w:eastAsia="黑体" w:hAnsi="黑体"/>
          <w:sz w:val="44"/>
          <w:szCs w:val="44"/>
        </w:rPr>
      </w:pPr>
    </w:p>
    <w:p w:rsidR="00887D77" w:rsidRDefault="00887D77">
      <w:pPr>
        <w:spacing w:line="560" w:lineRule="exact"/>
        <w:rPr>
          <w:rFonts w:ascii="黑体" w:eastAsia="黑体" w:hAnsi="黑体"/>
          <w:sz w:val="44"/>
          <w:szCs w:val="44"/>
        </w:rPr>
      </w:pPr>
    </w:p>
    <w:p w:rsidR="00887D77" w:rsidRDefault="00887D77">
      <w:pPr>
        <w:spacing w:line="560" w:lineRule="exact"/>
        <w:rPr>
          <w:rFonts w:ascii="黑体" w:eastAsia="黑体" w:hAnsi="黑体"/>
          <w:sz w:val="44"/>
          <w:szCs w:val="44"/>
        </w:rPr>
      </w:pPr>
    </w:p>
    <w:p w:rsidR="00887D77" w:rsidRDefault="00125B79">
      <w:pPr>
        <w:pStyle w:val="1"/>
        <w:ind w:right="440"/>
        <w:jc w:val="center"/>
        <w:rPr>
          <w:rFonts w:ascii="仿宋" w:eastAsia="仿宋" w:hAnsi="仿宋" w:cs="仿宋"/>
          <w:bCs w:val="0"/>
        </w:rPr>
      </w:pPr>
      <w:bookmarkStart w:id="146" w:name="_Toc31616"/>
      <w:r>
        <w:rPr>
          <w:rFonts w:ascii="仿宋" w:eastAsia="仿宋" w:hAnsi="仿宋" w:cs="仿宋" w:hint="eastAsia"/>
          <w:bCs w:val="0"/>
        </w:rPr>
        <w:t>第五部分</w:t>
      </w:r>
      <w:r>
        <w:rPr>
          <w:rFonts w:ascii="仿宋" w:eastAsia="仿宋" w:hAnsi="仿宋" w:cs="仿宋" w:hint="eastAsia"/>
          <w:bCs w:val="0"/>
        </w:rPr>
        <w:t xml:space="preserve"> </w:t>
      </w:r>
      <w:r>
        <w:rPr>
          <w:rFonts w:ascii="仿宋" w:eastAsia="仿宋" w:hAnsi="仿宋" w:cs="仿宋" w:hint="eastAsia"/>
          <w:bCs w:val="0"/>
        </w:rPr>
        <w:t>附表</w:t>
      </w:r>
      <w:bookmarkStart w:id="147" w:name="_Toc15396619"/>
      <w:bookmarkEnd w:id="79"/>
      <w:bookmarkEnd w:id="82"/>
      <w:bookmarkEnd w:id="146"/>
    </w:p>
    <w:p w:rsidR="00887D77" w:rsidRDefault="00125B79">
      <w:pPr>
        <w:pStyle w:val="2"/>
        <w:spacing w:before="0" w:after="0" w:line="640" w:lineRule="exact"/>
        <w:rPr>
          <w:rFonts w:ascii="仿宋" w:eastAsia="仿宋" w:hAnsi="仿宋"/>
        </w:rPr>
      </w:pPr>
      <w:bookmarkStart w:id="148" w:name="_Toc10032"/>
      <w:r>
        <w:rPr>
          <w:rFonts w:ascii="仿宋" w:eastAsia="仿宋" w:hAnsi="仿宋" w:hint="eastAsia"/>
          <w:b w:val="0"/>
        </w:rPr>
        <w:t>一、收</w:t>
      </w:r>
      <w:r>
        <w:rPr>
          <w:rStyle w:val="20"/>
          <w:rFonts w:ascii="仿宋" w:eastAsia="仿宋" w:hAnsi="仿宋" w:hint="eastAsia"/>
        </w:rPr>
        <w:t>入支出决算总表</w:t>
      </w:r>
      <w:bookmarkEnd w:id="147"/>
      <w:bookmarkEnd w:id="148"/>
    </w:p>
    <w:p w:rsidR="00887D77" w:rsidRDefault="00125B79">
      <w:pPr>
        <w:pStyle w:val="2"/>
        <w:spacing w:before="0" w:after="0" w:line="640" w:lineRule="exact"/>
        <w:rPr>
          <w:rFonts w:ascii="仿宋" w:eastAsia="仿宋" w:hAnsi="仿宋"/>
        </w:rPr>
      </w:pPr>
      <w:bookmarkStart w:id="149" w:name="_Toc15396620"/>
      <w:bookmarkStart w:id="150" w:name="_Toc19853"/>
      <w:r>
        <w:rPr>
          <w:rFonts w:ascii="仿宋" w:eastAsia="仿宋" w:hAnsi="仿宋" w:hint="eastAsia"/>
          <w:b w:val="0"/>
        </w:rPr>
        <w:t>二、收</w:t>
      </w:r>
      <w:r>
        <w:rPr>
          <w:rStyle w:val="20"/>
          <w:rFonts w:ascii="仿宋" w:eastAsia="仿宋" w:hAnsi="仿宋" w:hint="eastAsia"/>
        </w:rPr>
        <w:t>入决算表</w:t>
      </w:r>
      <w:bookmarkEnd w:id="149"/>
      <w:bookmarkEnd w:id="150"/>
    </w:p>
    <w:p w:rsidR="00887D77" w:rsidRDefault="00125B79">
      <w:pPr>
        <w:pStyle w:val="2"/>
        <w:spacing w:before="0" w:after="0" w:line="640" w:lineRule="exact"/>
        <w:rPr>
          <w:rFonts w:ascii="仿宋" w:eastAsia="仿宋" w:hAnsi="仿宋"/>
        </w:rPr>
      </w:pPr>
      <w:bookmarkStart w:id="151" w:name="_Toc15396621"/>
      <w:bookmarkStart w:id="152" w:name="_Toc989"/>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151"/>
      <w:bookmarkEnd w:id="152"/>
    </w:p>
    <w:p w:rsidR="00887D77" w:rsidRDefault="00125B79">
      <w:pPr>
        <w:pStyle w:val="2"/>
        <w:spacing w:before="0" w:after="0" w:line="640" w:lineRule="exact"/>
        <w:rPr>
          <w:rFonts w:ascii="仿宋" w:eastAsia="仿宋" w:hAnsi="仿宋"/>
          <w:b w:val="0"/>
        </w:rPr>
      </w:pPr>
      <w:bookmarkStart w:id="153" w:name="_Toc15396622"/>
      <w:bookmarkStart w:id="154" w:name="_Toc13223"/>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153"/>
      <w:bookmarkEnd w:id="154"/>
    </w:p>
    <w:p w:rsidR="00887D77" w:rsidRDefault="00125B79">
      <w:pPr>
        <w:pStyle w:val="2"/>
        <w:spacing w:before="0" w:after="0" w:line="640" w:lineRule="exact"/>
        <w:rPr>
          <w:rStyle w:val="20"/>
          <w:rFonts w:ascii="仿宋" w:eastAsia="仿宋" w:hAnsi="仿宋"/>
        </w:rPr>
      </w:pPr>
      <w:bookmarkStart w:id="155" w:name="_Toc15396623"/>
      <w:bookmarkStart w:id="156" w:name="_Toc32585"/>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157" w:name="_Toc15396624"/>
      <w:bookmarkEnd w:id="155"/>
      <w:bookmarkEnd w:id="156"/>
    </w:p>
    <w:p w:rsidR="00887D77" w:rsidRDefault="00125B79">
      <w:pPr>
        <w:pStyle w:val="2"/>
        <w:spacing w:before="0" w:after="0" w:line="640" w:lineRule="exact"/>
        <w:rPr>
          <w:rFonts w:ascii="仿宋" w:eastAsia="仿宋" w:hAnsi="仿宋"/>
        </w:rPr>
      </w:pPr>
      <w:bookmarkStart w:id="158" w:name="_Toc20950"/>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157"/>
      <w:bookmarkEnd w:id="158"/>
    </w:p>
    <w:p w:rsidR="00887D77" w:rsidRDefault="00125B79">
      <w:pPr>
        <w:pStyle w:val="2"/>
        <w:spacing w:before="0" w:after="0" w:line="640" w:lineRule="exact"/>
        <w:rPr>
          <w:rFonts w:ascii="仿宋" w:eastAsia="仿宋" w:hAnsi="仿宋"/>
        </w:rPr>
      </w:pPr>
      <w:bookmarkStart w:id="159" w:name="_Toc15396625"/>
      <w:bookmarkStart w:id="160" w:name="_Toc9860"/>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159"/>
      <w:bookmarkEnd w:id="160"/>
    </w:p>
    <w:p w:rsidR="00887D77" w:rsidRDefault="00125B79">
      <w:pPr>
        <w:pStyle w:val="2"/>
        <w:spacing w:before="0" w:after="0" w:line="640" w:lineRule="exact"/>
        <w:rPr>
          <w:rFonts w:ascii="仿宋" w:eastAsia="仿宋" w:hAnsi="仿宋"/>
        </w:rPr>
      </w:pPr>
      <w:bookmarkStart w:id="161" w:name="_Toc15396626"/>
      <w:bookmarkStart w:id="162" w:name="_Toc15721"/>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161"/>
      <w:bookmarkEnd w:id="162"/>
    </w:p>
    <w:p w:rsidR="00887D77" w:rsidRDefault="00125B79">
      <w:pPr>
        <w:pStyle w:val="2"/>
        <w:spacing w:before="0" w:after="0" w:line="640" w:lineRule="exact"/>
        <w:rPr>
          <w:rFonts w:ascii="仿宋" w:eastAsia="仿宋" w:hAnsi="仿宋"/>
        </w:rPr>
      </w:pPr>
      <w:bookmarkStart w:id="163" w:name="_Toc15396627"/>
      <w:bookmarkStart w:id="164" w:name="_Toc3102"/>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163"/>
      <w:bookmarkEnd w:id="164"/>
    </w:p>
    <w:p w:rsidR="00887D77" w:rsidRDefault="00125B79">
      <w:pPr>
        <w:pStyle w:val="2"/>
        <w:spacing w:before="0" w:after="0" w:line="640" w:lineRule="exact"/>
        <w:rPr>
          <w:rFonts w:ascii="仿宋" w:eastAsia="仿宋" w:hAnsi="仿宋"/>
        </w:rPr>
      </w:pPr>
      <w:bookmarkStart w:id="165" w:name="_Toc15396628"/>
      <w:bookmarkStart w:id="166" w:name="_Toc12100"/>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165"/>
      <w:bookmarkEnd w:id="166"/>
    </w:p>
    <w:p w:rsidR="00887D77" w:rsidRDefault="00125B79">
      <w:pPr>
        <w:pStyle w:val="2"/>
        <w:spacing w:before="0" w:after="0" w:line="640" w:lineRule="exact"/>
        <w:rPr>
          <w:rFonts w:ascii="仿宋" w:eastAsia="仿宋" w:hAnsi="仿宋"/>
        </w:rPr>
      </w:pPr>
      <w:bookmarkStart w:id="167" w:name="_Toc15396629"/>
      <w:bookmarkStart w:id="168" w:name="_Toc31665"/>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167"/>
      <w:bookmarkEnd w:id="168"/>
    </w:p>
    <w:p w:rsidR="00887D77" w:rsidRDefault="00125B79">
      <w:pPr>
        <w:pStyle w:val="2"/>
        <w:spacing w:before="0" w:after="0" w:line="640" w:lineRule="exact"/>
        <w:rPr>
          <w:rFonts w:ascii="仿宋" w:eastAsia="仿宋" w:hAnsi="仿宋"/>
        </w:rPr>
      </w:pPr>
      <w:bookmarkStart w:id="169" w:name="_Toc15396630"/>
      <w:bookmarkStart w:id="170" w:name="_Toc2490"/>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169"/>
      <w:bookmarkEnd w:id="170"/>
    </w:p>
    <w:p w:rsidR="00887D77" w:rsidRDefault="00125B79">
      <w:pPr>
        <w:pStyle w:val="2"/>
        <w:spacing w:before="0" w:after="0" w:line="640" w:lineRule="exact"/>
        <w:rPr>
          <w:rStyle w:val="20"/>
          <w:rFonts w:ascii="仿宋" w:eastAsia="仿宋" w:hAnsi="仿宋"/>
        </w:rPr>
      </w:pPr>
      <w:bookmarkStart w:id="171" w:name="_Toc15396631"/>
      <w:bookmarkStart w:id="172" w:name="_Toc1763"/>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171"/>
      <w:bookmarkEnd w:id="172"/>
    </w:p>
    <w:p w:rsidR="00887D77" w:rsidRDefault="00125B79">
      <w:pPr>
        <w:spacing w:line="640" w:lineRule="exact"/>
        <w:rPr>
          <w:rFonts w:eastAsia="仿宋"/>
          <w:sz w:val="32"/>
        </w:rPr>
      </w:pPr>
      <w:bookmarkStart w:id="173" w:name="_Toc22026"/>
      <w:r>
        <w:rPr>
          <w:rStyle w:val="20"/>
          <w:rFonts w:ascii="仿宋" w:eastAsia="仿宋" w:hAnsi="仿宋" w:hint="eastAsia"/>
          <w:b w:val="0"/>
          <w:bCs w:val="0"/>
        </w:rPr>
        <w:t>十四、国有资本经营预算财政拨款支出决算表</w:t>
      </w:r>
      <w:bookmarkEnd w:id="173"/>
    </w:p>
    <w:sectPr w:rsidR="00887D77">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79" w:rsidRDefault="00125B79">
      <w:r>
        <w:separator/>
      </w:r>
    </w:p>
  </w:endnote>
  <w:endnote w:type="continuationSeparator" w:id="0">
    <w:p w:rsidR="00125B79" w:rsidRDefault="0012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rsidR="00887D77" w:rsidRDefault="00125B79">
        <w:pPr>
          <w:pStyle w:val="a7"/>
          <w:jc w:val="center"/>
        </w:pPr>
        <w:r>
          <w:fldChar w:fldCharType="begin"/>
        </w:r>
        <w:r>
          <w:instrText>PAGE   \* MERGEFORMAT</w:instrText>
        </w:r>
        <w:r>
          <w:fldChar w:fldCharType="separate"/>
        </w:r>
        <w:r>
          <w:rPr>
            <w:lang w:val="zh-CN"/>
          </w:rPr>
          <w:t>10</w:t>
        </w:r>
        <w:r>
          <w:fldChar w:fldCharType="end"/>
        </w:r>
      </w:p>
    </w:sdtContent>
  </w:sdt>
  <w:p w:rsidR="00887D77" w:rsidRDefault="00887D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79" w:rsidRDefault="00125B79">
      <w:r>
        <w:separator/>
      </w:r>
    </w:p>
  </w:footnote>
  <w:footnote w:type="continuationSeparator" w:id="0">
    <w:p w:rsidR="00125B79" w:rsidRDefault="0012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77" w:rsidRDefault="00887D77">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YTUxZjEzNTU3NDI0ZDUwNjdjNGUxYmEyNjEyOTJjMGEifQ=="/>
  </w:docVars>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5C98"/>
    <w:rsid w:val="00114E9B"/>
    <w:rsid w:val="00125B79"/>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6F4548"/>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87D7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3107"/>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2791"/>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0C5064CB"/>
    <w:rsid w:val="10C055FF"/>
    <w:rsid w:val="118107EC"/>
    <w:rsid w:val="11DD6519"/>
    <w:rsid w:val="123169A1"/>
    <w:rsid w:val="16BB723D"/>
    <w:rsid w:val="16BD7738"/>
    <w:rsid w:val="18015F3F"/>
    <w:rsid w:val="1BE8440E"/>
    <w:rsid w:val="1D155CEE"/>
    <w:rsid w:val="20F57F95"/>
    <w:rsid w:val="240371BF"/>
    <w:rsid w:val="25C741E6"/>
    <w:rsid w:val="27842671"/>
    <w:rsid w:val="29FD04D3"/>
    <w:rsid w:val="2ABE7A3E"/>
    <w:rsid w:val="2EFA178C"/>
    <w:rsid w:val="30B46D73"/>
    <w:rsid w:val="319F7F4E"/>
    <w:rsid w:val="39AE70AB"/>
    <w:rsid w:val="3C0C0783"/>
    <w:rsid w:val="3F7736C9"/>
    <w:rsid w:val="3F9F3A96"/>
    <w:rsid w:val="468A673D"/>
    <w:rsid w:val="493C27E9"/>
    <w:rsid w:val="496F39ED"/>
    <w:rsid w:val="49FF41D3"/>
    <w:rsid w:val="4BE068DB"/>
    <w:rsid w:val="4BF6002B"/>
    <w:rsid w:val="4E8F291F"/>
    <w:rsid w:val="4ECE2238"/>
    <w:rsid w:val="51DB4B86"/>
    <w:rsid w:val="54795E7B"/>
    <w:rsid w:val="55333C3E"/>
    <w:rsid w:val="5A471495"/>
    <w:rsid w:val="5BC92251"/>
    <w:rsid w:val="64315FC7"/>
    <w:rsid w:val="64CA39A1"/>
    <w:rsid w:val="679537AD"/>
    <w:rsid w:val="6C4A05C8"/>
    <w:rsid w:val="72734D90"/>
    <w:rsid w:val="78EB1DC5"/>
    <w:rsid w:val="79E7B28D"/>
    <w:rsid w:val="79FD4B6A"/>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1F515"/>
  <w15:docId w15:val="{6D78373A-0F5D-46D2-B115-49316D90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Lbl>
              <c:idx val="0"/>
              <c:tx>
                <c:rich>
                  <a:bodyPr/>
                  <a:lstStyle/>
                  <a:p>
                    <a:r>
                      <a:rPr lang="en-US" altLang="zh-CN"/>
                      <a:t>1199.72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43-47D7-8A12-AFA1C68B5542}"/>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1199.72</c:v>
                </c:pt>
                <c:pt idx="1">
                  <c:v>691.3</c:v>
                </c:pt>
              </c:numCache>
            </c:numRef>
          </c:val>
          <c:extLst>
            <c:ext xmlns:c16="http://schemas.microsoft.com/office/drawing/2014/chart" uri="{C3380CC4-5D6E-409C-BE32-E72D297353CC}">
              <c16:uniqueId val="{00000001-0043-47D7-8A12-AFA1C68B5542}"/>
            </c:ext>
          </c:extLst>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Sheet1!$C$2:$C$3</c:f>
              <c:numCache>
                <c:formatCode>General</c:formatCode>
                <c:ptCount val="2"/>
                <c:pt idx="0">
                  <c:v>1199.72</c:v>
                </c:pt>
                <c:pt idx="1">
                  <c:v>691.3</c:v>
                </c:pt>
              </c:numCache>
            </c:numRef>
          </c:val>
          <c:extLst>
            <c:ext xmlns:c16="http://schemas.microsoft.com/office/drawing/2014/chart" uri="{C3380CC4-5D6E-409C-BE32-E72D297353CC}">
              <c16:uniqueId val="{00000002-0043-47D7-8A12-AFA1C68B5542}"/>
            </c:ext>
          </c:extLst>
        </c:ser>
        <c:ser>
          <c:idx val="2"/>
          <c:order val="2"/>
          <c:tx>
            <c:strRef>
              <c:f>Sheet1!$D$1</c:f>
              <c:strCache>
                <c:ptCount val="1"/>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Sheet1!$D$2:$D$3</c:f>
              <c:numCache>
                <c:formatCode>General</c:formatCode>
                <c:ptCount val="2"/>
              </c:numCache>
            </c:numRef>
          </c:val>
          <c:extLst>
            <c:ext xmlns:c16="http://schemas.microsoft.com/office/drawing/2014/chart" uri="{C3380CC4-5D6E-409C-BE32-E72D297353CC}">
              <c16:uniqueId val="{00000003-0043-47D7-8A12-AFA1C68B5542}"/>
            </c:ext>
          </c:extLst>
        </c:ser>
        <c:dLbls>
          <c:showLegendKey val="0"/>
          <c:showVal val="1"/>
          <c:showCatName val="0"/>
          <c:showSerName val="0"/>
          <c:showPercent val="0"/>
          <c:showBubbleSize val="0"/>
        </c:dLbls>
        <c:gapWidth val="219"/>
        <c:overlap val="-27"/>
        <c:axId val="153402752"/>
        <c:axId val="153610496"/>
      </c:barChart>
      <c:catAx>
        <c:axId val="153402752"/>
        <c:scaling>
          <c:orientation val="minMax"/>
        </c:scaling>
        <c:delete val="0"/>
        <c:axPos val="b"/>
        <c:majorGridlines>
          <c:spPr>
            <a:ln w="9525" cap="flat" cmpd="sng" algn="ctr">
              <a:solidFill>
                <a:schemeClr val="tx1">
                  <a:lumMod val="15000"/>
                  <a:lumOff val="85000"/>
                </a:schemeClr>
              </a:solidFill>
              <a:prstDash val="solid"/>
              <a:round/>
            </a:ln>
            <a:effectLst/>
          </c:spPr>
        </c:majorGridlines>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年份</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3610496"/>
        <c:crosses val="autoZero"/>
        <c:auto val="1"/>
        <c:lblAlgn val="ctr"/>
        <c:lblOffset val="100"/>
        <c:noMultiLvlLbl val="0"/>
      </c:catAx>
      <c:valAx>
        <c:axId val="153610496"/>
        <c:scaling>
          <c:orientation val="minMax"/>
        </c:scaling>
        <c:delete val="0"/>
        <c:axPos val="l"/>
        <c:minorGridlines>
          <c:spPr>
            <a:ln w="9525" cap="flat" cmpd="sng" algn="ctr">
              <a:solidFill>
                <a:schemeClr val="tx1">
                  <a:lumMod val="5000"/>
                  <a:lumOff val="95000"/>
                </a:schemeClr>
              </a:solidFill>
              <a:prstDash val="solid"/>
              <a:round/>
            </a:ln>
            <a:effectLst/>
          </c:spPr>
        </c:min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收入支出决算</a:t>
                </a:r>
              </a:p>
            </c:rich>
          </c:tx>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340275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EC-45F5-BB78-088F83A16D1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3EC-45F5-BB78-088F83A16D1F}"/>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Sheet1!$A$2:$A$3</c:f>
              <c:strCache>
                <c:ptCount val="2"/>
                <c:pt idx="0">
                  <c:v>一般公共预算财政拨款收入</c:v>
                </c:pt>
                <c:pt idx="1">
                  <c:v>其他收入</c:v>
                </c:pt>
              </c:strCache>
            </c:strRef>
          </c:cat>
          <c:val>
            <c:numRef>
              <c:f>Sheet1!$B$2:$B$3</c:f>
              <c:numCache>
                <c:formatCode>General</c:formatCode>
                <c:ptCount val="2"/>
                <c:pt idx="0">
                  <c:v>0.96479999999999999</c:v>
                </c:pt>
                <c:pt idx="1">
                  <c:v>3.5200000000000002E-2</c:v>
                </c:pt>
              </c:numCache>
            </c:numRef>
          </c:val>
          <c:extLst>
            <c:ext xmlns:c16="http://schemas.microsoft.com/office/drawing/2014/chart" uri="{C3380CC4-5D6E-409C-BE32-E72D297353CC}">
              <c16:uniqueId val="{00000004-73EC-45F5-BB78-088F83A16D1F}"/>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9B-4915-A7C8-FEDBDA94DAD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9B-4915-A7C8-FEDBDA94DAD9}"/>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0.39800000000000002</c:v>
                </c:pt>
                <c:pt idx="1">
                  <c:v>0.60199999999999998</c:v>
                </c:pt>
              </c:numCache>
            </c:numRef>
          </c:val>
          <c:extLst>
            <c:ext xmlns:c16="http://schemas.microsoft.com/office/drawing/2014/chart" uri="{C3380CC4-5D6E-409C-BE32-E72D297353CC}">
              <c16:uniqueId val="{00000004-199B-4915-A7C8-FEDBDA94DAD9}"/>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2">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1199.72</c:v>
                </c:pt>
                <c:pt idx="1">
                  <c:v>667</c:v>
                </c:pt>
              </c:numCache>
            </c:numRef>
          </c:val>
          <c:extLst>
            <c:ext xmlns:c16="http://schemas.microsoft.com/office/drawing/2014/chart" uri="{C3380CC4-5D6E-409C-BE32-E72D297353CC}">
              <c16:uniqueId val="{00000000-1F35-40F1-B19E-491A2C880A25}"/>
            </c:ext>
          </c:extLst>
        </c:ser>
        <c:ser>
          <c:idx val="1"/>
          <c:order val="1"/>
          <c:tx>
            <c:strRef>
              <c:f>Sheet1!$C$1</c:f>
              <c:strCache>
                <c:ptCount val="1"/>
                <c:pt idx="0">
                  <c:v>支出</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2">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Sheet1!$C$2:$C$3</c:f>
              <c:numCache>
                <c:formatCode>General</c:formatCode>
                <c:ptCount val="2"/>
                <c:pt idx="0">
                  <c:v>1199.72</c:v>
                </c:pt>
                <c:pt idx="1">
                  <c:v>667</c:v>
                </c:pt>
              </c:numCache>
            </c:numRef>
          </c:val>
          <c:extLst>
            <c:ext xmlns:c16="http://schemas.microsoft.com/office/drawing/2014/chart" uri="{C3380CC4-5D6E-409C-BE32-E72D297353CC}">
              <c16:uniqueId val="{00000001-1F35-40F1-B19E-491A2C880A25}"/>
            </c:ext>
          </c:extLst>
        </c:ser>
        <c:ser>
          <c:idx val="2"/>
          <c:order val="2"/>
          <c:tx>
            <c:strRef>
              <c:f>Sheet1!$D$1</c:f>
              <c:strCache>
                <c:ptCount val="1"/>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2">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Sheet1!$D$2:$D$3</c:f>
              <c:numCache>
                <c:formatCode>General</c:formatCode>
                <c:ptCount val="2"/>
              </c:numCache>
            </c:numRef>
          </c:val>
          <c:extLst>
            <c:ext xmlns:c16="http://schemas.microsoft.com/office/drawing/2014/chart" uri="{C3380CC4-5D6E-409C-BE32-E72D297353CC}">
              <c16:uniqueId val="{00000002-1F35-40F1-B19E-491A2C880A25}"/>
            </c:ext>
          </c:extLst>
        </c:ser>
        <c:dLbls>
          <c:showLegendKey val="0"/>
          <c:showVal val="1"/>
          <c:showCatName val="0"/>
          <c:showSerName val="0"/>
          <c:showPercent val="0"/>
          <c:showBubbleSize val="0"/>
        </c:dLbls>
        <c:gapWidth val="100"/>
        <c:overlap val="-24"/>
        <c:axId val="157061504"/>
        <c:axId val="157063424"/>
      </c:barChart>
      <c:catAx>
        <c:axId val="157061504"/>
        <c:scaling>
          <c:orientation val="minMax"/>
        </c:scaling>
        <c:delete val="0"/>
        <c:axPos val="b"/>
        <c:title>
          <c:tx>
            <c:rich>
              <a:bodyPr rot="0" spcFirstLastPara="0" vertOverflow="ellipsis" vert="horz" wrap="square" anchor="ctr" anchorCtr="1"/>
              <a:lstStyle/>
              <a:p>
                <a:pPr defTabSz="914400">
                  <a:defRPr lang="zh-CN" sz="900" b="1" i="0" u="none" strike="noStrike" kern="1200" baseline="0">
                    <a:solidFill>
                      <a:schemeClr val="tx2"/>
                    </a:solidFill>
                    <a:latin typeface="+mn-lt"/>
                    <a:ea typeface="+mn-ea"/>
                    <a:cs typeface="+mn-cs"/>
                  </a:defRPr>
                </a:pPr>
                <a:r>
                  <a:rPr lang="zh-CN" altLang="en-US"/>
                  <a:t>年份</a:t>
                </a:r>
              </a:p>
            </c:rich>
          </c:tx>
          <c:layout>
            <c:manualLayout>
              <c:xMode val="edge"/>
              <c:yMode val="edge"/>
              <c:x val="0.46560000000000001"/>
              <c:y val="0.86211003383325802"/>
            </c:manualLayout>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157063424"/>
        <c:crosses val="autoZero"/>
        <c:auto val="1"/>
        <c:lblAlgn val="ctr"/>
        <c:lblOffset val="100"/>
        <c:noMultiLvlLbl val="0"/>
      </c:catAx>
      <c:valAx>
        <c:axId val="157063424"/>
        <c:scaling>
          <c:orientation val="minMax"/>
        </c:scaling>
        <c:delete val="0"/>
        <c:axPos val="l"/>
        <c:majorGridlines>
          <c:spPr>
            <a:ln w="9525" cap="flat" cmpd="sng" algn="ctr">
              <a:solidFill>
                <a:schemeClr val="tx2">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900" b="1" i="0" u="none" strike="noStrike" kern="1200" baseline="0">
                    <a:solidFill>
                      <a:schemeClr val="tx2"/>
                    </a:solidFill>
                    <a:latin typeface="+mn-lt"/>
                    <a:ea typeface="+mn-ea"/>
                    <a:cs typeface="+mn-cs"/>
                  </a:defRPr>
                </a:pPr>
                <a:r>
                  <a:rPr lang="zh-CN" altLang="en-US"/>
                  <a:t>财政拨款</a:t>
                </a:r>
              </a:p>
            </c:rich>
          </c:tx>
          <c:layout>
            <c:manualLayout>
              <c:xMode val="edge"/>
              <c:yMode val="edge"/>
              <c:x val="1.9125E-2"/>
              <c:y val="0.339751552795031"/>
            </c:manualLayout>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15706150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1"/>
          <c:order val="0"/>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Sheet1!$C$2:$C$3</c:f>
              <c:numCache>
                <c:formatCode>General</c:formatCode>
                <c:ptCount val="2"/>
                <c:pt idx="0">
                  <c:v>1199.72</c:v>
                </c:pt>
                <c:pt idx="1">
                  <c:v>667</c:v>
                </c:pt>
              </c:numCache>
            </c:numRef>
          </c:val>
          <c:extLst>
            <c:ext xmlns:c16="http://schemas.microsoft.com/office/drawing/2014/chart" uri="{C3380CC4-5D6E-409C-BE32-E72D297353CC}">
              <c16:uniqueId val="{00000000-D936-4687-AD6D-20FCAE7DE551}"/>
            </c:ext>
          </c:extLst>
        </c:ser>
        <c:ser>
          <c:idx val="2"/>
          <c:order val="1"/>
          <c:tx>
            <c:strRef>
              <c:f>Sheet1!$D$1</c:f>
              <c:strCache>
                <c:ptCount val="1"/>
              </c:strCache>
            </c:strRef>
          </c:tx>
          <c:spPr>
            <a:solidFill>
              <a:schemeClr val="accent2">
                <a:tint val="6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Sheet1!$D$2:$D$3</c:f>
              <c:numCache>
                <c:formatCode>General</c:formatCode>
                <c:ptCount val="2"/>
              </c:numCache>
            </c:numRef>
          </c:val>
          <c:extLst>
            <c:ext xmlns:c16="http://schemas.microsoft.com/office/drawing/2014/chart" uri="{C3380CC4-5D6E-409C-BE32-E72D297353CC}">
              <c16:uniqueId val="{00000001-D936-4687-AD6D-20FCAE7DE551}"/>
            </c:ext>
          </c:extLst>
        </c:ser>
        <c:dLbls>
          <c:showLegendKey val="0"/>
          <c:showVal val="1"/>
          <c:showCatName val="0"/>
          <c:showSerName val="0"/>
          <c:showPercent val="0"/>
          <c:showBubbleSize val="0"/>
        </c:dLbls>
        <c:gapWidth val="267"/>
        <c:overlap val="-43"/>
        <c:axId val="157131136"/>
        <c:axId val="157133056"/>
      </c:barChart>
      <c:catAx>
        <c:axId val="157131136"/>
        <c:scaling>
          <c:orientation val="minMax"/>
        </c:scaling>
        <c:delete val="0"/>
        <c:axPos val="b"/>
        <c:majorGridlines>
          <c:spPr>
            <a:ln w="9525" cap="flat" cmpd="sng" algn="ctr">
              <a:solidFill>
                <a:schemeClr val="dk1">
                  <a:lumMod val="15000"/>
                  <a:lumOff val="85000"/>
                </a:schemeClr>
              </a:solidFill>
              <a:prstDash val="solid"/>
              <a:round/>
            </a:ln>
            <a:effectLst/>
          </c:spPr>
        </c:majorGridlines>
        <c:title>
          <c:tx>
            <c:rich>
              <a:bodyPr rot="0" spcFirstLastPara="0" vertOverflow="ellipsis" vert="horz" wrap="square" anchor="ctr" anchorCtr="1"/>
              <a:lstStyle/>
              <a:p>
                <a:pPr defTabSz="914400">
                  <a:defRPr lang="zh-CN" sz="900" b="1" i="0" u="none" strike="noStrike" kern="1200" baseline="0">
                    <a:solidFill>
                      <a:schemeClr val="dk1">
                        <a:lumMod val="65000"/>
                        <a:lumOff val="35000"/>
                      </a:schemeClr>
                    </a:solidFill>
                    <a:latin typeface="+mn-lt"/>
                    <a:ea typeface="+mn-ea"/>
                    <a:cs typeface="+mn-cs"/>
                  </a:defRPr>
                </a:pPr>
                <a:r>
                  <a:rPr lang="zh-CN" altLang="en-US"/>
                  <a:t>年份</a:t>
                </a:r>
              </a:p>
            </c:rich>
          </c:tx>
          <c:layout>
            <c:manualLayout>
              <c:xMode val="edge"/>
              <c:yMode val="edge"/>
              <c:x val="0.46560000000000001"/>
              <c:y val="0.86211003383325802"/>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endParaRPr lang="zh-CN"/>
          </a:p>
        </c:txPr>
        <c:crossAx val="157133056"/>
        <c:crosses val="autoZero"/>
        <c:auto val="1"/>
        <c:lblAlgn val="ctr"/>
        <c:lblOffset val="100"/>
        <c:noMultiLvlLbl val="0"/>
      </c:catAx>
      <c:valAx>
        <c:axId val="157133056"/>
        <c:scaling>
          <c:orientation val="minMax"/>
        </c:scaling>
        <c:delete val="0"/>
        <c:axPos val="l"/>
        <c:majorGridlines>
          <c:spPr>
            <a:ln w="9525" cap="flat" cmpd="sng" algn="ctr">
              <a:solidFill>
                <a:schemeClr val="dk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900" b="1" i="0" u="none" strike="noStrike" kern="1200" baseline="0">
                    <a:solidFill>
                      <a:schemeClr val="dk1">
                        <a:lumMod val="65000"/>
                        <a:lumOff val="35000"/>
                      </a:schemeClr>
                    </a:solidFill>
                    <a:latin typeface="+mn-lt"/>
                    <a:ea typeface="+mn-ea"/>
                    <a:cs typeface="+mn-cs"/>
                  </a:defRPr>
                </a:pPr>
                <a:r>
                  <a:rPr lang="zh-CN" altLang="en-US"/>
                  <a:t>一般公共预算财政拨款</a:t>
                </a:r>
              </a:p>
            </c:rich>
          </c:tx>
          <c:layout>
            <c:manualLayout>
              <c:xMode val="edge"/>
              <c:yMode val="edge"/>
              <c:x val="1.9125E-2"/>
              <c:y val="0.339751552795031"/>
            </c:manualLayout>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endParaRPr lang="zh-CN"/>
          </a:p>
        </c:txPr>
        <c:crossAx val="157131136"/>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1"/>
        <c:delete val="1"/>
      </c:legendEntry>
      <c:overlay val="0"/>
      <c:spPr>
        <a:no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3BBB-4FAD-BBD3-EAAE73ED4EE6}"/>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3BBB-4FAD-BBD3-EAAE73ED4EE6}"/>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3BBB-4FAD-BBD3-EAAE73ED4EE6}"/>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3BBB-4FAD-BBD3-EAAE73ED4EE6}"/>
              </c:ext>
            </c:extLst>
          </c:dPt>
          <c:dLbls>
            <c:dLbl>
              <c:idx val="0"/>
              <c:layout>
                <c:manualLayout>
                  <c:x val="-1.9776883520021001E-2"/>
                  <c:y val="0.149254416274579"/>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3BBB-4FAD-BBD3-EAAE73ED4EE6}"/>
                </c:ext>
              </c:extLst>
            </c:dLbl>
            <c:dLbl>
              <c:idx val="2"/>
              <c:layout>
                <c:manualLayout>
                  <c:x val="3.9692007779725098E-2"/>
                  <c:y val="0.17755088899728699"/>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3BBB-4FAD-BBD3-EAAE73ED4EE6}"/>
                </c:ext>
              </c:extLst>
            </c:dLbl>
            <c:dLbl>
              <c:idx val="3"/>
              <c:layout>
                <c:manualLayout>
                  <c:x val="1.1621100331754701E-2"/>
                  <c:y val="4.89935716292023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3BBB-4FAD-BBD3-EAAE73ED4EE6}"/>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Sheet1!$A$2:$A$5</c:f>
              <c:strCache>
                <c:ptCount val="4"/>
                <c:pt idx="0">
                  <c:v>社会保障和就业支出（类）</c:v>
                </c:pt>
                <c:pt idx="1">
                  <c:v>农林水支出（类）</c:v>
                </c:pt>
                <c:pt idx="2">
                  <c:v>卫生健康支出</c:v>
                </c:pt>
                <c:pt idx="3">
                  <c:v>住房保障支出</c:v>
                </c:pt>
              </c:strCache>
            </c:strRef>
          </c:cat>
          <c:val>
            <c:numRef>
              <c:f>Sheet1!$B$2:$B$5</c:f>
              <c:numCache>
                <c:formatCode>General</c:formatCode>
                <c:ptCount val="4"/>
                <c:pt idx="0">
                  <c:v>9.5899999999999999E-2</c:v>
                </c:pt>
                <c:pt idx="1">
                  <c:v>0.86299999999999999</c:v>
                </c:pt>
                <c:pt idx="2">
                  <c:v>1.8499999999999999E-2</c:v>
                </c:pt>
                <c:pt idx="3">
                  <c:v>2.2599999999999999E-2</c:v>
                </c:pt>
              </c:numCache>
            </c:numRef>
          </c:val>
          <c:extLst>
            <c:ext xmlns:c16="http://schemas.microsoft.com/office/drawing/2014/chart" uri="{C3380CC4-5D6E-409C-BE32-E72D297353CC}">
              <c16:uniqueId val="{00000008-3BBB-4FAD-BBD3-EAAE73ED4EE6}"/>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616-4BA7-95EF-574F809FF6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616-4BA7-95EF-574F809FF6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616-4BA7-95EF-574F809FF6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616-4BA7-95EF-574F809FF697}"/>
              </c:ext>
            </c:extLst>
          </c:dPt>
          <c:dLbls>
            <c:dLbl>
              <c:idx val="0"/>
              <c:layout>
                <c:manualLayout>
                  <c:x val="-1.9776883520021001E-2"/>
                  <c:y val="0.149254416274579"/>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E616-4BA7-95EF-574F809FF697}"/>
                </c:ext>
              </c:extLst>
            </c:dLbl>
            <c:dLbl>
              <c:idx val="2"/>
              <c:layout>
                <c:manualLayout>
                  <c:x val="3.9692007779725098E-2"/>
                  <c:y val="0.17755088899728699"/>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E616-4BA7-95EF-574F809FF697}"/>
                </c:ext>
              </c:extLst>
            </c:dLbl>
            <c:dLbl>
              <c:idx val="3"/>
              <c:layout>
                <c:manualLayout>
                  <c:x val="1.1621100331754701E-2"/>
                  <c:y val="4.89935716292023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E616-4BA7-95EF-574F809FF697}"/>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Sheet1!$A$2:$A$5</c:f>
              <c:strCache>
                <c:ptCount val="4"/>
                <c:pt idx="0">
                  <c:v>公务用车购置及运行维护费支出</c:v>
                </c:pt>
                <c:pt idx="1">
                  <c:v>公务接待费支出</c:v>
                </c:pt>
              </c:strCache>
            </c:strRef>
          </c:cat>
          <c:val>
            <c:numRef>
              <c:f>Sheet1!$B$2:$B$5</c:f>
              <c:numCache>
                <c:formatCode>General</c:formatCode>
                <c:ptCount val="4"/>
                <c:pt idx="0">
                  <c:v>0.66669999999999996</c:v>
                </c:pt>
                <c:pt idx="1">
                  <c:v>0.33329999999999999</c:v>
                </c:pt>
              </c:numCache>
            </c:numRef>
          </c:val>
          <c:extLst>
            <c:ext xmlns:c16="http://schemas.microsoft.com/office/drawing/2014/chart" uri="{C3380CC4-5D6E-409C-BE32-E72D297353CC}">
              <c16:uniqueId val="{00000008-E616-4BA7-95EF-574F809FF697}"/>
            </c:ext>
          </c:extLst>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layout>
        <c:manualLayout>
          <c:xMode val="edge"/>
          <c:yMode val="edge"/>
          <c:x val="0.66512499999999997"/>
          <c:y val="0.3265000000000000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2121</Words>
  <Characters>12095</Characters>
  <Application>Microsoft Office Word</Application>
  <DocSecurity>0</DocSecurity>
  <Lines>100</Lines>
  <Paragraphs>28</Paragraphs>
  <ScaleCrop>false</ScaleCrop>
  <Company>四川省财政厅</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35</cp:revision>
  <cp:lastPrinted>2022-08-06T02:23:00Z</cp:lastPrinted>
  <dcterms:created xsi:type="dcterms:W3CDTF">2020-08-05T01:49:00Z</dcterms:created>
  <dcterms:modified xsi:type="dcterms:W3CDTF">2023-07-24T12:48:00Z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9F9644D392584E10A4F968A7A981EB73</vt:lpwstr>
  </property>
</Properties>
</file>