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7.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7C65" w14:textId="77777777" w:rsidR="00C85735" w:rsidRDefault="00C85735">
      <w:pPr>
        <w:spacing w:line="600" w:lineRule="exact"/>
        <w:jc w:val="center"/>
        <w:rPr>
          <w:rFonts w:ascii="方正小标宋简体" w:eastAsia="方正小标宋简体" w:hAnsi="宋体"/>
          <w:sz w:val="72"/>
          <w:szCs w:val="72"/>
        </w:rPr>
      </w:pPr>
      <w:bookmarkStart w:id="0" w:name="_Toc15306267"/>
    </w:p>
    <w:p w14:paraId="2192DF2C" w14:textId="77777777" w:rsidR="00C85735" w:rsidRDefault="00C85735">
      <w:pPr>
        <w:spacing w:line="600" w:lineRule="exact"/>
        <w:jc w:val="center"/>
        <w:rPr>
          <w:rFonts w:ascii="方正小标宋简体" w:eastAsia="方正小标宋简体" w:hAnsi="宋体"/>
          <w:sz w:val="72"/>
          <w:szCs w:val="72"/>
        </w:rPr>
      </w:pPr>
    </w:p>
    <w:p w14:paraId="1A886278" w14:textId="77777777" w:rsidR="00C85735" w:rsidRDefault="00C85735">
      <w:pPr>
        <w:spacing w:line="600" w:lineRule="exact"/>
        <w:jc w:val="center"/>
        <w:rPr>
          <w:rFonts w:ascii="方正小标宋简体" w:eastAsia="方正小标宋简体" w:hAnsi="宋体"/>
          <w:sz w:val="72"/>
          <w:szCs w:val="72"/>
        </w:rPr>
      </w:pPr>
    </w:p>
    <w:p w14:paraId="7D365F82" w14:textId="77777777" w:rsidR="00C85735" w:rsidRDefault="00C85735">
      <w:pPr>
        <w:spacing w:line="600" w:lineRule="exact"/>
        <w:jc w:val="center"/>
        <w:rPr>
          <w:rFonts w:ascii="方正小标宋简体" w:eastAsia="方正小标宋简体" w:hAnsi="宋体"/>
          <w:sz w:val="72"/>
          <w:szCs w:val="72"/>
        </w:rPr>
      </w:pPr>
    </w:p>
    <w:p w14:paraId="29FAF27B" w14:textId="77777777" w:rsidR="00C85735" w:rsidRDefault="00240A89">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96597"/>
      <w:bookmarkStart w:id="2" w:name="_Toc15377425"/>
      <w:bookmarkStart w:id="3" w:name="_Toc15396475"/>
      <w:bookmarkStart w:id="4" w:name="_Toc15378441"/>
      <w:bookmarkStart w:id="5" w:name="_Toc15377193"/>
      <w:bookmarkStart w:id="6" w:name="_Toc7795"/>
      <w:r>
        <w:rPr>
          <w:rFonts w:ascii="方正小标宋简体" w:eastAsia="方正小标宋简体" w:hAnsi="方正小标宋简体" w:cs="方正小标宋简体" w:hint="eastAsia"/>
          <w:sz w:val="52"/>
          <w:szCs w:val="52"/>
        </w:rPr>
        <w:t>2021年度</w:t>
      </w:r>
      <w:bookmarkEnd w:id="1"/>
      <w:bookmarkEnd w:id="2"/>
      <w:bookmarkEnd w:id="3"/>
      <w:bookmarkEnd w:id="4"/>
      <w:bookmarkEnd w:id="5"/>
      <w:bookmarkEnd w:id="6"/>
    </w:p>
    <w:p w14:paraId="1B35184D" w14:textId="77777777" w:rsidR="00C85735" w:rsidRDefault="00240A89">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7" w:name="_Toc6944"/>
      <w:bookmarkStart w:id="8" w:name="_Toc15377426"/>
      <w:bookmarkStart w:id="9" w:name="_Toc15378442"/>
      <w:bookmarkStart w:id="10" w:name="_Toc15377194"/>
      <w:bookmarkStart w:id="11" w:name="_Toc15396476"/>
      <w:bookmarkStart w:id="12" w:name="_Toc15396598"/>
      <w:r>
        <w:rPr>
          <w:rFonts w:ascii="方正小标宋简体" w:eastAsia="方正小标宋简体" w:hAnsi="方正小标宋简体" w:cs="方正小标宋简体" w:hint="eastAsia"/>
          <w:sz w:val="52"/>
          <w:szCs w:val="52"/>
        </w:rPr>
        <w:t>四川省</w:t>
      </w:r>
      <w:bookmarkStart w:id="13" w:name="_Toc15306268"/>
      <w:bookmarkEnd w:id="0"/>
      <w:r>
        <w:rPr>
          <w:rFonts w:ascii="方正小标宋简体" w:eastAsia="方正小标宋简体" w:hAnsi="方正小标宋简体" w:cs="方正小标宋简体" w:hint="eastAsia"/>
          <w:sz w:val="52"/>
          <w:szCs w:val="52"/>
        </w:rPr>
        <w:t>通江</w:t>
      </w:r>
      <w:proofErr w:type="gramStart"/>
      <w:r>
        <w:rPr>
          <w:rFonts w:ascii="方正小标宋简体" w:eastAsia="方正小标宋简体" w:hAnsi="方正小标宋简体" w:cs="方正小标宋简体" w:hint="eastAsia"/>
          <w:sz w:val="52"/>
          <w:szCs w:val="52"/>
        </w:rPr>
        <w:t>县诺水</w:t>
      </w:r>
      <w:proofErr w:type="gramEnd"/>
      <w:r>
        <w:rPr>
          <w:rFonts w:ascii="方正小标宋简体" w:eastAsia="方正小标宋简体" w:hAnsi="方正小标宋简体" w:cs="方正小标宋简体" w:hint="eastAsia"/>
          <w:sz w:val="52"/>
          <w:szCs w:val="52"/>
        </w:rPr>
        <w:t>河镇铁厂小学</w:t>
      </w:r>
      <w:bookmarkEnd w:id="7"/>
    </w:p>
    <w:p w14:paraId="5EF1FD9D" w14:textId="77777777" w:rsidR="00C85735" w:rsidRDefault="00240A89">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4" w:name="_Toc26929"/>
      <w:r>
        <w:rPr>
          <w:rFonts w:ascii="方正小标宋简体" w:eastAsia="方正小标宋简体" w:hAnsi="方正小标宋简体" w:cs="方正小标宋简体" w:hint="eastAsia"/>
          <w:sz w:val="52"/>
          <w:szCs w:val="52"/>
        </w:rPr>
        <w:t>单位决算</w:t>
      </w:r>
      <w:bookmarkEnd w:id="8"/>
      <w:bookmarkEnd w:id="9"/>
      <w:bookmarkEnd w:id="10"/>
      <w:bookmarkEnd w:id="11"/>
      <w:bookmarkEnd w:id="12"/>
      <w:bookmarkEnd w:id="13"/>
      <w:bookmarkEnd w:id="14"/>
    </w:p>
    <w:p w14:paraId="049B605B" w14:textId="77777777" w:rsidR="00C85735" w:rsidRDefault="00C85735">
      <w:pPr>
        <w:widowControl/>
        <w:jc w:val="center"/>
      </w:pPr>
    </w:p>
    <w:p w14:paraId="57CC413F" w14:textId="77777777" w:rsidR="00C85735" w:rsidRDefault="00C85735">
      <w:pPr>
        <w:widowControl/>
        <w:jc w:val="center"/>
      </w:pPr>
    </w:p>
    <w:p w14:paraId="51F004F2" w14:textId="77777777" w:rsidR="00C85735" w:rsidRDefault="00C85735">
      <w:pPr>
        <w:widowControl/>
        <w:jc w:val="center"/>
      </w:pPr>
    </w:p>
    <w:p w14:paraId="7FFAA9CD" w14:textId="77777777" w:rsidR="00C85735" w:rsidRDefault="00C85735">
      <w:pPr>
        <w:widowControl/>
        <w:jc w:val="center"/>
      </w:pPr>
    </w:p>
    <w:p w14:paraId="4E512145" w14:textId="77777777" w:rsidR="00C85735" w:rsidRDefault="00C85735">
      <w:pPr>
        <w:widowControl/>
        <w:jc w:val="center"/>
      </w:pPr>
    </w:p>
    <w:p w14:paraId="19764164" w14:textId="77777777" w:rsidR="00C85735" w:rsidRDefault="00C85735">
      <w:pPr>
        <w:widowControl/>
        <w:jc w:val="center"/>
      </w:pPr>
    </w:p>
    <w:p w14:paraId="68B74D54" w14:textId="77777777" w:rsidR="00C85735" w:rsidRDefault="00C85735">
      <w:pPr>
        <w:widowControl/>
        <w:jc w:val="center"/>
      </w:pPr>
    </w:p>
    <w:p w14:paraId="5B1E6B9A" w14:textId="77777777" w:rsidR="00C85735" w:rsidRDefault="00240A89">
      <w:pPr>
        <w:widowControl/>
        <w:jc w:val="center"/>
      </w:pPr>
      <w:r>
        <w:rPr>
          <w:rFonts w:ascii="方正小标宋简体" w:eastAsia="方正小标宋简体" w:hAnsi="宋体"/>
          <w:noProof/>
          <w:sz w:val="36"/>
          <w:szCs w:val="36"/>
        </w:rPr>
        <w:drawing>
          <wp:anchor distT="0" distB="0" distL="114300" distR="114300" simplePos="0" relativeHeight="251668480" behindDoc="1" locked="0" layoutInCell="1" allowOverlap="1" wp14:anchorId="2A5B2359" wp14:editId="0567CB27">
            <wp:simplePos x="0" y="0"/>
            <wp:positionH relativeFrom="column">
              <wp:posOffset>1569085</wp:posOffset>
            </wp:positionH>
            <wp:positionV relativeFrom="paragraph">
              <wp:posOffset>113030</wp:posOffset>
            </wp:positionV>
            <wp:extent cx="2410460" cy="2433320"/>
            <wp:effectExtent l="0" t="0" r="8890" b="5080"/>
            <wp:wrapNone/>
            <wp:docPr id="346" name="_x0000_s1738" descr="7ba4a74bce0b72afb994e5f1823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738" descr="7ba4a74bce0b72afb994e5f18231062"/>
                    <pic:cNvPicPr/>
                  </pic:nvPicPr>
                  <pic:blipFill>
                    <a:blip r:embed="rId21"/>
                    <a:stretch>
                      <a:fillRect/>
                    </a:stretch>
                  </pic:blipFill>
                  <pic:spPr>
                    <a:xfrm>
                      <a:off x="0" y="0"/>
                      <a:ext cx="2410460" cy="2433320"/>
                    </a:xfrm>
                    <a:prstGeom prst="rect">
                      <a:avLst/>
                    </a:prstGeom>
                  </pic:spPr>
                </pic:pic>
              </a:graphicData>
            </a:graphic>
          </wp:anchor>
        </w:drawing>
      </w:r>
    </w:p>
    <w:p w14:paraId="3912D5DA" w14:textId="77777777" w:rsidR="00C85735" w:rsidRDefault="00C85735">
      <w:pPr>
        <w:widowControl/>
        <w:jc w:val="center"/>
      </w:pPr>
    </w:p>
    <w:p w14:paraId="22A2DD0C" w14:textId="77777777" w:rsidR="00C85735" w:rsidRDefault="00C85735">
      <w:pPr>
        <w:widowControl/>
        <w:jc w:val="center"/>
      </w:pPr>
    </w:p>
    <w:p w14:paraId="5D06C876" w14:textId="77777777" w:rsidR="00C85735" w:rsidRDefault="00C85735">
      <w:pPr>
        <w:widowControl/>
        <w:jc w:val="center"/>
      </w:pPr>
    </w:p>
    <w:p w14:paraId="68452C0F" w14:textId="77777777" w:rsidR="00C85735" w:rsidRDefault="00C85735">
      <w:pPr>
        <w:pStyle w:val="a3"/>
        <w:spacing w:before="72"/>
      </w:pPr>
    </w:p>
    <w:p w14:paraId="40B82972" w14:textId="77777777" w:rsidR="00C85735" w:rsidRDefault="00C85735">
      <w:pPr>
        <w:pStyle w:val="a3"/>
        <w:spacing w:before="72"/>
      </w:pPr>
    </w:p>
    <w:p w14:paraId="741AC6C3" w14:textId="77777777" w:rsidR="00C85735" w:rsidRDefault="00240A89">
      <w:pPr>
        <w:widowControl/>
        <w:jc w:val="center"/>
        <w:rPr>
          <w:rFonts w:ascii="黑体" w:eastAsia="黑体" w:hAnsi="黑体"/>
          <w:sz w:val="48"/>
          <w:szCs w:val="48"/>
        </w:rPr>
      </w:pPr>
      <w:r>
        <w:rPr>
          <w:rFonts w:hint="eastAsia"/>
        </w:rPr>
        <w:t>公开时间：</w:t>
      </w:r>
      <w:r>
        <w:rPr>
          <w:rFonts w:hint="eastAsia"/>
        </w:rPr>
        <w:t>2022</w:t>
      </w:r>
      <w:r>
        <w:rPr>
          <w:rFonts w:hint="eastAsia"/>
        </w:rPr>
        <w:t>年</w:t>
      </w:r>
      <w:r>
        <w:rPr>
          <w:rFonts w:hint="eastAsia"/>
        </w:rPr>
        <w:t>8</w:t>
      </w:r>
      <w:r>
        <w:rPr>
          <w:rFonts w:hint="eastAsia"/>
        </w:rPr>
        <w:t>月</w:t>
      </w:r>
      <w:r>
        <w:rPr>
          <w:rFonts w:hint="eastAsia"/>
        </w:rPr>
        <w:t>25</w:t>
      </w:r>
      <w:r>
        <w:rPr>
          <w:rFonts w:hint="eastAsia"/>
        </w:rPr>
        <w:t>日</w:t>
      </w:r>
      <w:r>
        <w:br w:type="page"/>
      </w:r>
    </w:p>
    <w:p w14:paraId="42482A90" w14:textId="77777777" w:rsidR="00C85735" w:rsidRDefault="00C85735">
      <w:pPr>
        <w:widowControl/>
        <w:jc w:val="center"/>
        <w:rPr>
          <w:rFonts w:ascii="黑体" w:eastAsia="黑体" w:hAnsi="黑体" w:cstheme="minorBidi"/>
          <w:sz w:val="28"/>
          <w:szCs w:val="28"/>
        </w:rPr>
      </w:pPr>
    </w:p>
    <w:p w14:paraId="6595BCBD" w14:textId="77777777" w:rsidR="00C85735" w:rsidRDefault="00240A89">
      <w:pPr>
        <w:pStyle w:val="TOC11"/>
      </w:pPr>
      <w:r>
        <w:rPr>
          <w:rFonts w:hint="eastAsia"/>
        </w:rPr>
        <w:t>公开时间：2022年8月25日</w:t>
      </w:r>
    </w:p>
    <w:p w14:paraId="3C76841D" w14:textId="77777777" w:rsidR="00C85735" w:rsidRDefault="00C85735"/>
    <w:sdt>
      <w:sdtPr>
        <w:rPr>
          <w:rFonts w:ascii="宋体" w:hAnsi="宋体"/>
          <w:b/>
          <w:bCs/>
          <w:kern w:val="44"/>
          <w:sz w:val="44"/>
          <w:szCs w:val="44"/>
        </w:rPr>
        <w:id w:val="147468864"/>
        <w:docPartObj>
          <w:docPartGallery w:val="Table of Contents"/>
          <w:docPartUnique/>
        </w:docPartObj>
      </w:sdtPr>
      <w:sdtEndPr>
        <w:rPr>
          <w:rFonts w:ascii="黑体" w:eastAsia="黑体" w:hAnsi="黑体" w:hint="eastAsia"/>
          <w:bCs w:val="0"/>
        </w:rPr>
      </w:sdtEndPr>
      <w:sdtContent>
        <w:p w14:paraId="29B72421" w14:textId="77777777" w:rsidR="00C85735" w:rsidRDefault="00C85735">
          <w:pPr>
            <w:jc w:val="center"/>
          </w:pPr>
        </w:p>
        <w:p w14:paraId="71F1C66D" w14:textId="77777777" w:rsidR="00C85735" w:rsidRDefault="00C85735">
          <w:pPr>
            <w:pStyle w:val="WPSOffice1"/>
            <w:tabs>
              <w:tab w:val="right" w:leader="dot" w:pos="8870"/>
            </w:tabs>
            <w:rPr>
              <w:b/>
            </w:rPr>
          </w:pPr>
          <w:r>
            <w:rPr>
              <w:rFonts w:hint="eastAsia"/>
            </w:rPr>
            <w:fldChar w:fldCharType="begin"/>
          </w:r>
          <w:r w:rsidR="00240A89">
            <w:instrText>TOC \o "1-2" \h \u</w:instrText>
          </w:r>
          <w:r>
            <w:rPr>
              <w:rStyle w:val="1Char"/>
              <w:rFonts w:ascii="黑体" w:hAnsi="黑体" w:hint="eastAsia"/>
              <w:bCs w:val="0"/>
            </w:rPr>
            <w:fldChar w:fldCharType="separate"/>
          </w:r>
        </w:p>
        <w:p w14:paraId="63562587" w14:textId="77777777" w:rsidR="00C85735" w:rsidRDefault="00000000">
          <w:pPr>
            <w:pStyle w:val="WPSOffice1"/>
            <w:tabs>
              <w:tab w:val="right" w:leader="dot" w:pos="8870"/>
            </w:tabs>
            <w:rPr>
              <w:b/>
            </w:rPr>
          </w:pPr>
          <w:hyperlink w:anchor="_Toc24866" w:history="1">
            <w:r w:rsidR="00240A89">
              <w:rPr>
                <w:rFonts w:ascii="黑体" w:eastAsia="黑体" w:hAnsi="黑体" w:hint="eastAsia"/>
                <w:b/>
              </w:rPr>
              <w:t>第一部分单位概况</w:t>
            </w:r>
            <w:r w:rsidR="00240A89">
              <w:rPr>
                <w:b/>
              </w:rPr>
              <w:tab/>
            </w:r>
            <w:r w:rsidR="00C85735">
              <w:rPr>
                <w:b/>
              </w:rPr>
              <w:fldChar w:fldCharType="begin"/>
            </w:r>
            <w:r w:rsidR="00240A89">
              <w:rPr>
                <w:b/>
              </w:rPr>
              <w:instrText xml:space="preserve"> PAGEREF _Toc24866 </w:instrText>
            </w:r>
            <w:r w:rsidR="00C85735">
              <w:rPr>
                <w:b/>
              </w:rPr>
              <w:fldChar w:fldCharType="separate"/>
            </w:r>
            <w:r w:rsidR="00240A89">
              <w:rPr>
                <w:b/>
              </w:rPr>
              <w:t>3</w:t>
            </w:r>
            <w:r w:rsidR="00C85735">
              <w:rPr>
                <w:b/>
              </w:rPr>
              <w:fldChar w:fldCharType="end"/>
            </w:r>
          </w:hyperlink>
        </w:p>
        <w:p w14:paraId="7AEA9577" w14:textId="77777777" w:rsidR="00C85735" w:rsidRDefault="00000000">
          <w:pPr>
            <w:pStyle w:val="WPSOffice1"/>
            <w:tabs>
              <w:tab w:val="right" w:leader="dot" w:pos="8870"/>
            </w:tabs>
            <w:ind w:firstLineChars="200" w:firstLine="400"/>
            <w:rPr>
              <w:b/>
            </w:rPr>
          </w:pPr>
          <w:hyperlink w:anchor="_Toc1936" w:history="1">
            <w:r w:rsidR="00240A89">
              <w:rPr>
                <w:rFonts w:ascii="黑体" w:eastAsia="黑体" w:hAnsi="黑体" w:hint="eastAsia"/>
                <w:b/>
              </w:rPr>
              <w:t>一、职能简介</w:t>
            </w:r>
            <w:r w:rsidR="00240A89">
              <w:rPr>
                <w:b/>
              </w:rPr>
              <w:tab/>
            </w:r>
            <w:r w:rsidR="00C85735">
              <w:rPr>
                <w:b/>
              </w:rPr>
              <w:fldChar w:fldCharType="begin"/>
            </w:r>
            <w:r w:rsidR="00240A89">
              <w:rPr>
                <w:b/>
              </w:rPr>
              <w:instrText xml:space="preserve"> PAGEREF _Toc1936 </w:instrText>
            </w:r>
            <w:r w:rsidR="00C85735">
              <w:rPr>
                <w:b/>
              </w:rPr>
              <w:fldChar w:fldCharType="separate"/>
            </w:r>
            <w:r w:rsidR="00240A89">
              <w:rPr>
                <w:b/>
              </w:rPr>
              <w:t>3</w:t>
            </w:r>
            <w:r w:rsidR="00C85735">
              <w:rPr>
                <w:b/>
              </w:rPr>
              <w:fldChar w:fldCharType="end"/>
            </w:r>
          </w:hyperlink>
        </w:p>
        <w:p w14:paraId="1474E5E0" w14:textId="77777777" w:rsidR="00C85735" w:rsidRDefault="00000000">
          <w:pPr>
            <w:pStyle w:val="WPSOffice2"/>
            <w:tabs>
              <w:tab w:val="right" w:leader="dot" w:pos="8870"/>
            </w:tabs>
            <w:ind w:left="420"/>
          </w:pPr>
          <w:hyperlink w:anchor="_Toc2936" w:history="1">
            <w:r w:rsidR="00240A89" w:rsidRPr="009C6557">
              <w:rPr>
                <w:rFonts w:ascii="黑体" w:eastAsia="黑体" w:hAnsi="黑体" w:hint="eastAsia"/>
                <w:u w:val="thick" w:color="FFB03A"/>
                <w:shd w:val="clear" w:color="auto" w:fill="FFEFD8"/>
              </w:rPr>
              <w:t>二、</w:t>
            </w:r>
            <w:r w:rsidR="00240A89">
              <w:rPr>
                <w:rFonts w:ascii="黑体" w:eastAsia="黑体" w:hAnsi="黑体" w:hint="eastAsia"/>
              </w:rPr>
              <w:t>2021年重点工作完成情况</w:t>
            </w:r>
            <w:r w:rsidR="00240A89">
              <w:tab/>
            </w:r>
            <w:r w:rsidR="00C85735">
              <w:fldChar w:fldCharType="begin"/>
            </w:r>
            <w:r w:rsidR="00240A89">
              <w:instrText xml:space="preserve"> PAGEREF _Toc2936 </w:instrText>
            </w:r>
            <w:r w:rsidR="00C85735">
              <w:fldChar w:fldCharType="separate"/>
            </w:r>
            <w:r w:rsidR="00240A89">
              <w:t>3</w:t>
            </w:r>
            <w:r w:rsidR="00C85735">
              <w:fldChar w:fldCharType="end"/>
            </w:r>
          </w:hyperlink>
        </w:p>
        <w:p w14:paraId="63A38EBA" w14:textId="77777777" w:rsidR="00C85735" w:rsidRDefault="00000000">
          <w:pPr>
            <w:pStyle w:val="WPSOffice1"/>
            <w:tabs>
              <w:tab w:val="right" w:leader="dot" w:pos="8870"/>
            </w:tabs>
            <w:rPr>
              <w:b/>
            </w:rPr>
          </w:pPr>
          <w:hyperlink w:anchor="_Toc29789" w:history="1">
            <w:r w:rsidR="00240A89" w:rsidRPr="009C6557">
              <w:rPr>
                <w:rFonts w:ascii="黑体" w:eastAsia="黑体" w:hAnsi="黑体" w:hint="eastAsia"/>
                <w:b/>
                <w:bCs/>
                <w:u w:val="thick" w:color="909090"/>
                <w:shd w:val="clear" w:color="auto" w:fill="DDDDDD"/>
              </w:rPr>
              <w:t>第二部分2021年度单位决算情况说</w:t>
            </w:r>
            <w:r w:rsidR="00240A89" w:rsidRPr="009C6557">
              <w:rPr>
                <w:b/>
                <w:u w:val="thick" w:color="909090"/>
                <w:shd w:val="clear" w:color="auto" w:fill="DDDDDD"/>
              </w:rPr>
              <w:tab/>
            </w:r>
            <w:r w:rsidR="00C85735" w:rsidRPr="009C6557">
              <w:rPr>
                <w:b/>
                <w:u w:val="thick" w:color="909090"/>
                <w:shd w:val="clear" w:color="auto" w:fill="DDDDDD"/>
              </w:rPr>
              <w:fldChar w:fldCharType="begin"/>
            </w:r>
            <w:r w:rsidR="00240A89" w:rsidRPr="009C6557">
              <w:rPr>
                <w:b/>
                <w:u w:val="thick" w:color="909090"/>
                <w:shd w:val="clear" w:color="auto" w:fill="DDDDDD"/>
              </w:rPr>
              <w:instrText xml:space="preserve"> </w:instrText>
            </w:r>
            <w:r w:rsidR="00240A89">
              <w:rPr>
                <w:b/>
              </w:rPr>
              <w:instrText xml:space="preserve">PAGEREF _Toc29789 </w:instrText>
            </w:r>
            <w:r w:rsidR="00C85735">
              <w:rPr>
                <w:b/>
              </w:rPr>
              <w:fldChar w:fldCharType="separate"/>
            </w:r>
            <w:r w:rsidR="00240A89">
              <w:rPr>
                <w:b/>
              </w:rPr>
              <w:t>4</w:t>
            </w:r>
            <w:r w:rsidR="00C85735">
              <w:rPr>
                <w:b/>
              </w:rPr>
              <w:fldChar w:fldCharType="end"/>
            </w:r>
          </w:hyperlink>
        </w:p>
        <w:p w14:paraId="14A752EF" w14:textId="77777777" w:rsidR="00C85735" w:rsidRDefault="00000000">
          <w:pPr>
            <w:pStyle w:val="WPSOffice2"/>
            <w:tabs>
              <w:tab w:val="right" w:leader="dot" w:pos="8870"/>
            </w:tabs>
            <w:ind w:left="420"/>
          </w:pPr>
          <w:hyperlink w:anchor="_Toc3395" w:history="1">
            <w:r w:rsidR="00240A89">
              <w:rPr>
                <w:rFonts w:ascii="黑体" w:eastAsia="黑体" w:hAnsi="黑体"/>
              </w:rPr>
              <w:t>一、</w:t>
            </w:r>
            <w:r w:rsidR="00240A89">
              <w:rPr>
                <w:rFonts w:ascii="黑体" w:eastAsia="黑体" w:hAnsi="黑体" w:hint="eastAsia"/>
                <w:szCs w:val="32"/>
              </w:rPr>
              <w:t>收</w:t>
            </w:r>
            <w:r w:rsidR="00240A89">
              <w:rPr>
                <w:rFonts w:ascii="黑体" w:eastAsia="黑体" w:hAnsi="黑体" w:hint="eastAsia"/>
              </w:rPr>
              <w:t>入支出决算总体情况说明</w:t>
            </w:r>
            <w:r w:rsidR="00240A89">
              <w:tab/>
            </w:r>
            <w:r w:rsidR="00C85735">
              <w:fldChar w:fldCharType="begin"/>
            </w:r>
            <w:r w:rsidR="00240A89">
              <w:instrText xml:space="preserve"> PAGEREF _Toc3395 </w:instrText>
            </w:r>
            <w:r w:rsidR="00C85735">
              <w:fldChar w:fldCharType="separate"/>
            </w:r>
            <w:r w:rsidR="00240A89">
              <w:t>4</w:t>
            </w:r>
            <w:r w:rsidR="00C85735">
              <w:fldChar w:fldCharType="end"/>
            </w:r>
          </w:hyperlink>
        </w:p>
        <w:p w14:paraId="72255ABC" w14:textId="77777777" w:rsidR="00C85735" w:rsidRDefault="00000000">
          <w:pPr>
            <w:pStyle w:val="WPSOffice2"/>
            <w:tabs>
              <w:tab w:val="right" w:leader="dot" w:pos="8870"/>
            </w:tabs>
            <w:ind w:left="420"/>
          </w:pPr>
          <w:hyperlink w:anchor="_Toc29564" w:history="1">
            <w:r w:rsidR="00240A89" w:rsidRPr="009C6557">
              <w:rPr>
                <w:rFonts w:ascii="黑体" w:eastAsia="黑体" w:hAnsi="黑体"/>
                <w:u w:val="thick" w:color="FFB03A"/>
                <w:shd w:val="clear" w:color="auto" w:fill="FFEFD8"/>
              </w:rPr>
              <w:t>二、</w:t>
            </w:r>
            <w:r w:rsidR="00240A89">
              <w:rPr>
                <w:rFonts w:ascii="黑体" w:eastAsia="黑体" w:hAnsi="黑体" w:hint="eastAsia"/>
                <w:szCs w:val="32"/>
              </w:rPr>
              <w:t>收</w:t>
            </w:r>
            <w:r w:rsidR="00240A89">
              <w:rPr>
                <w:rFonts w:ascii="黑体" w:eastAsia="黑体" w:hAnsi="黑体" w:hint="eastAsia"/>
              </w:rPr>
              <w:t>入决算情况说明</w:t>
            </w:r>
            <w:r w:rsidR="00240A89">
              <w:tab/>
            </w:r>
            <w:r w:rsidR="00C85735">
              <w:fldChar w:fldCharType="begin"/>
            </w:r>
            <w:r w:rsidR="00240A89">
              <w:instrText xml:space="preserve"> PAGEREF _Toc29564 </w:instrText>
            </w:r>
            <w:r w:rsidR="00C85735">
              <w:fldChar w:fldCharType="separate"/>
            </w:r>
            <w:r w:rsidR="00240A89">
              <w:t>4</w:t>
            </w:r>
            <w:r w:rsidR="00C85735">
              <w:fldChar w:fldCharType="end"/>
            </w:r>
          </w:hyperlink>
        </w:p>
        <w:p w14:paraId="1E16DC2E" w14:textId="77777777" w:rsidR="00C85735" w:rsidRDefault="00000000">
          <w:pPr>
            <w:pStyle w:val="WPSOffice2"/>
            <w:tabs>
              <w:tab w:val="right" w:leader="dot" w:pos="8870"/>
            </w:tabs>
            <w:ind w:left="420"/>
          </w:pPr>
          <w:hyperlink w:anchor="_Toc3854" w:history="1">
            <w:r w:rsidR="00240A89">
              <w:rPr>
                <w:rFonts w:ascii="黑体" w:eastAsia="黑体" w:hAnsi="黑体"/>
              </w:rPr>
              <w:t>三、</w:t>
            </w:r>
            <w:r w:rsidR="00240A89">
              <w:rPr>
                <w:rFonts w:ascii="黑体" w:eastAsia="黑体" w:hAnsi="黑体" w:hint="eastAsia"/>
                <w:szCs w:val="32"/>
              </w:rPr>
              <w:t>支</w:t>
            </w:r>
            <w:r w:rsidR="00240A89">
              <w:rPr>
                <w:rFonts w:ascii="黑体" w:eastAsia="黑体" w:hAnsi="黑体" w:hint="eastAsia"/>
              </w:rPr>
              <w:t>出决算情况说明</w:t>
            </w:r>
            <w:r w:rsidR="00240A89">
              <w:tab/>
            </w:r>
            <w:r w:rsidR="00C85735">
              <w:fldChar w:fldCharType="begin"/>
            </w:r>
            <w:r w:rsidR="00240A89">
              <w:instrText xml:space="preserve"> PAGEREF _Toc3854 </w:instrText>
            </w:r>
            <w:r w:rsidR="00C85735">
              <w:fldChar w:fldCharType="separate"/>
            </w:r>
            <w:r w:rsidR="00240A89">
              <w:t>5</w:t>
            </w:r>
            <w:r w:rsidR="00C85735">
              <w:fldChar w:fldCharType="end"/>
            </w:r>
          </w:hyperlink>
        </w:p>
        <w:p w14:paraId="6E098A2E" w14:textId="77777777" w:rsidR="00C85735" w:rsidRDefault="00000000">
          <w:pPr>
            <w:pStyle w:val="WPSOffice2"/>
            <w:tabs>
              <w:tab w:val="right" w:leader="dot" w:pos="8870"/>
            </w:tabs>
            <w:ind w:left="420"/>
          </w:pPr>
          <w:hyperlink w:anchor="_Toc8992" w:history="1">
            <w:r w:rsidR="00240A89">
              <w:rPr>
                <w:rFonts w:ascii="黑体" w:eastAsia="黑体" w:hAnsi="黑体" w:hint="eastAsia"/>
                <w:szCs w:val="32"/>
              </w:rPr>
              <w:t>四、财</w:t>
            </w:r>
            <w:r w:rsidR="00240A89">
              <w:rPr>
                <w:rFonts w:ascii="黑体" w:eastAsia="黑体" w:hAnsi="黑体" w:hint="eastAsia"/>
              </w:rPr>
              <w:t>政拨款收入支出决算总体情况说明</w:t>
            </w:r>
            <w:r w:rsidR="00240A89">
              <w:tab/>
            </w:r>
            <w:r w:rsidR="00C85735">
              <w:fldChar w:fldCharType="begin"/>
            </w:r>
            <w:r w:rsidR="00240A89">
              <w:instrText xml:space="preserve"> PAGEREF _Toc8992 </w:instrText>
            </w:r>
            <w:r w:rsidR="00C85735">
              <w:fldChar w:fldCharType="separate"/>
            </w:r>
            <w:r w:rsidR="00240A89">
              <w:t>5</w:t>
            </w:r>
            <w:r w:rsidR="00C85735">
              <w:fldChar w:fldCharType="end"/>
            </w:r>
          </w:hyperlink>
        </w:p>
        <w:p w14:paraId="7F06ECC2" w14:textId="77777777" w:rsidR="00C85735" w:rsidRDefault="00000000">
          <w:pPr>
            <w:pStyle w:val="WPSOffice2"/>
            <w:tabs>
              <w:tab w:val="right" w:leader="dot" w:pos="8870"/>
            </w:tabs>
            <w:ind w:left="420"/>
          </w:pPr>
          <w:hyperlink w:anchor="_Toc10582" w:history="1">
            <w:r w:rsidR="00240A89">
              <w:rPr>
                <w:rFonts w:ascii="黑体" w:eastAsia="黑体" w:hAnsi="黑体" w:hint="eastAsia"/>
                <w:szCs w:val="32"/>
              </w:rPr>
              <w:t>五、一</w:t>
            </w:r>
            <w:r w:rsidR="00240A89">
              <w:rPr>
                <w:rFonts w:ascii="黑体" w:eastAsia="黑体" w:hAnsi="黑体" w:hint="eastAsia"/>
              </w:rPr>
              <w:t>般公共预算财政拨款支出决算情况说明</w:t>
            </w:r>
            <w:r w:rsidR="00240A89">
              <w:tab/>
            </w:r>
            <w:r w:rsidR="00C85735">
              <w:fldChar w:fldCharType="begin"/>
            </w:r>
            <w:r w:rsidR="00240A89">
              <w:instrText xml:space="preserve"> PAGEREF _Toc10582 </w:instrText>
            </w:r>
            <w:r w:rsidR="00C85735">
              <w:fldChar w:fldCharType="separate"/>
            </w:r>
            <w:r w:rsidR="00240A89">
              <w:t>6</w:t>
            </w:r>
            <w:r w:rsidR="00C85735">
              <w:fldChar w:fldCharType="end"/>
            </w:r>
          </w:hyperlink>
        </w:p>
        <w:p w14:paraId="47B5DDF7" w14:textId="77777777" w:rsidR="00C85735" w:rsidRDefault="00000000">
          <w:pPr>
            <w:pStyle w:val="WPSOffice2"/>
            <w:tabs>
              <w:tab w:val="right" w:leader="dot" w:pos="8870"/>
            </w:tabs>
            <w:ind w:left="420"/>
          </w:pPr>
          <w:hyperlink w:anchor="_Toc5008" w:history="1">
            <w:r w:rsidR="00240A89">
              <w:rPr>
                <w:rFonts w:ascii="黑体" w:eastAsia="黑体" w:hint="eastAsia"/>
                <w:szCs w:val="32"/>
              </w:rPr>
              <w:t>六、</w:t>
            </w:r>
            <w:r w:rsidR="00240A89">
              <w:rPr>
                <w:rFonts w:ascii="黑体" w:eastAsia="黑体" w:hAnsi="黑体" w:hint="eastAsia"/>
                <w:szCs w:val="32"/>
              </w:rPr>
              <w:t>一</w:t>
            </w:r>
            <w:r w:rsidR="00240A89">
              <w:rPr>
                <w:rFonts w:ascii="黑体" w:eastAsia="黑体" w:hAnsi="黑体" w:hint="eastAsia"/>
              </w:rPr>
              <w:t>般公共预算财政拨款基本支出决算情况说明</w:t>
            </w:r>
            <w:r w:rsidR="00240A89">
              <w:tab/>
            </w:r>
            <w:r w:rsidR="00C85735">
              <w:fldChar w:fldCharType="begin"/>
            </w:r>
            <w:r w:rsidR="00240A89">
              <w:instrText xml:space="preserve"> PAGEREF _Toc5008 </w:instrText>
            </w:r>
            <w:r w:rsidR="00C85735">
              <w:fldChar w:fldCharType="separate"/>
            </w:r>
            <w:r w:rsidR="00240A89">
              <w:t>8</w:t>
            </w:r>
            <w:r w:rsidR="00C85735">
              <w:fldChar w:fldCharType="end"/>
            </w:r>
          </w:hyperlink>
        </w:p>
        <w:p w14:paraId="27112094" w14:textId="77777777" w:rsidR="00C85735" w:rsidRDefault="00000000">
          <w:pPr>
            <w:pStyle w:val="WPSOffice2"/>
            <w:tabs>
              <w:tab w:val="right" w:leader="dot" w:pos="8870"/>
            </w:tabs>
            <w:ind w:left="420"/>
          </w:pPr>
          <w:hyperlink w:anchor="_Toc26050" w:history="1">
            <w:r w:rsidR="00240A89">
              <w:rPr>
                <w:rFonts w:ascii="黑体" w:eastAsia="黑体" w:hint="eastAsia"/>
                <w:szCs w:val="32"/>
              </w:rPr>
              <w:t>七、</w:t>
            </w:r>
            <w:r w:rsidR="00240A89">
              <w:rPr>
                <w:rFonts w:ascii="黑体" w:eastAsia="黑体" w:hAnsi="黑体" w:hint="eastAsia"/>
              </w:rPr>
              <w:t>“三公”经费财政拨款支出决算情况说明</w:t>
            </w:r>
            <w:r w:rsidR="00240A89">
              <w:tab/>
            </w:r>
            <w:r w:rsidR="00C85735">
              <w:fldChar w:fldCharType="begin"/>
            </w:r>
            <w:r w:rsidR="00240A89">
              <w:instrText xml:space="preserve"> PAGEREF _Toc26050 </w:instrText>
            </w:r>
            <w:r w:rsidR="00C85735">
              <w:fldChar w:fldCharType="separate"/>
            </w:r>
            <w:r w:rsidR="00240A89">
              <w:t>9</w:t>
            </w:r>
            <w:r w:rsidR="00C85735">
              <w:fldChar w:fldCharType="end"/>
            </w:r>
          </w:hyperlink>
        </w:p>
        <w:p w14:paraId="571B8B0E" w14:textId="77777777" w:rsidR="00C85735" w:rsidRDefault="00000000">
          <w:pPr>
            <w:pStyle w:val="WPSOffice2"/>
            <w:tabs>
              <w:tab w:val="right" w:leader="dot" w:pos="8870"/>
            </w:tabs>
            <w:ind w:left="420"/>
          </w:pPr>
          <w:hyperlink w:anchor="_Toc26175" w:history="1">
            <w:r w:rsidR="00240A89">
              <w:rPr>
                <w:rFonts w:ascii="黑体" w:eastAsia="黑体" w:hint="eastAsia"/>
                <w:szCs w:val="32"/>
              </w:rPr>
              <w:t>八、</w:t>
            </w:r>
            <w:r w:rsidR="00240A89">
              <w:rPr>
                <w:rFonts w:ascii="黑体" w:eastAsia="黑体" w:hAnsi="黑体" w:hint="eastAsia"/>
              </w:rPr>
              <w:t>政府性基金预算支出决算情况说明</w:t>
            </w:r>
            <w:r w:rsidR="00240A89">
              <w:tab/>
            </w:r>
            <w:r w:rsidR="00C85735">
              <w:fldChar w:fldCharType="begin"/>
            </w:r>
            <w:r w:rsidR="00240A89">
              <w:instrText xml:space="preserve"> PAGEREF _Toc26175 </w:instrText>
            </w:r>
            <w:r w:rsidR="00C85735">
              <w:fldChar w:fldCharType="separate"/>
            </w:r>
            <w:r w:rsidR="00240A89">
              <w:t>10</w:t>
            </w:r>
            <w:r w:rsidR="00C85735">
              <w:fldChar w:fldCharType="end"/>
            </w:r>
          </w:hyperlink>
        </w:p>
        <w:p w14:paraId="56B28841" w14:textId="77777777" w:rsidR="00C85735" w:rsidRDefault="00000000">
          <w:pPr>
            <w:pStyle w:val="WPSOffice2"/>
            <w:tabs>
              <w:tab w:val="right" w:leader="dot" w:pos="8870"/>
            </w:tabs>
            <w:ind w:left="420"/>
          </w:pPr>
          <w:hyperlink w:anchor="_Toc17020" w:history="1">
            <w:r w:rsidR="00240A89">
              <w:rPr>
                <w:rFonts w:ascii="黑体" w:eastAsia="黑体" w:hAnsi="黑体" w:hint="eastAsia"/>
              </w:rPr>
              <w:t>九、国有资本经营预算支出决算情况说明</w:t>
            </w:r>
            <w:r w:rsidR="00240A89">
              <w:tab/>
            </w:r>
            <w:r w:rsidR="00C85735">
              <w:fldChar w:fldCharType="begin"/>
            </w:r>
            <w:r w:rsidR="00240A89">
              <w:instrText xml:space="preserve"> PAGEREF _Toc17020 </w:instrText>
            </w:r>
            <w:r w:rsidR="00C85735">
              <w:fldChar w:fldCharType="separate"/>
            </w:r>
            <w:r w:rsidR="00240A89">
              <w:t>10</w:t>
            </w:r>
            <w:r w:rsidR="00C85735">
              <w:fldChar w:fldCharType="end"/>
            </w:r>
          </w:hyperlink>
        </w:p>
        <w:p w14:paraId="1A21FC3C" w14:textId="77777777" w:rsidR="00C85735" w:rsidRDefault="00000000">
          <w:pPr>
            <w:pStyle w:val="WPSOffice2"/>
            <w:tabs>
              <w:tab w:val="right" w:leader="dot" w:pos="8870"/>
            </w:tabs>
            <w:ind w:left="420"/>
          </w:pPr>
          <w:hyperlink w:anchor="_Toc3032" w:history="1">
            <w:r w:rsidR="00240A89">
              <w:rPr>
                <w:rFonts w:ascii="黑体" w:eastAsia="黑体" w:hAnsi="黑体" w:hint="eastAsia"/>
              </w:rPr>
              <w:t>十、其他重要事项的情况说明</w:t>
            </w:r>
            <w:r w:rsidR="00240A89">
              <w:tab/>
            </w:r>
            <w:r w:rsidR="00C85735">
              <w:fldChar w:fldCharType="begin"/>
            </w:r>
            <w:r w:rsidR="00240A89">
              <w:instrText xml:space="preserve"> PAGEREF _Toc3032 </w:instrText>
            </w:r>
            <w:r w:rsidR="00C85735">
              <w:fldChar w:fldCharType="separate"/>
            </w:r>
            <w:r w:rsidR="00240A89">
              <w:t>10</w:t>
            </w:r>
            <w:r w:rsidR="00C85735">
              <w:fldChar w:fldCharType="end"/>
            </w:r>
          </w:hyperlink>
        </w:p>
        <w:p w14:paraId="24D63C60" w14:textId="77777777" w:rsidR="00C85735" w:rsidRDefault="00000000">
          <w:pPr>
            <w:pStyle w:val="WPSOffice1"/>
            <w:tabs>
              <w:tab w:val="right" w:leader="dot" w:pos="8870"/>
            </w:tabs>
            <w:rPr>
              <w:b/>
            </w:rPr>
          </w:pPr>
          <w:hyperlink w:anchor="_Toc28665" w:history="1">
            <w:r w:rsidR="00240A89">
              <w:rPr>
                <w:rFonts w:ascii="黑体" w:eastAsia="黑体" w:hAnsi="黑体" w:cs="黑体" w:hint="eastAsia"/>
                <w:b/>
                <w:szCs w:val="44"/>
              </w:rPr>
              <w:t>第三部分</w:t>
            </w:r>
            <w:r w:rsidR="00240A89">
              <w:rPr>
                <w:rFonts w:ascii="黑体" w:eastAsia="黑体" w:hAnsi="黑体" w:hint="eastAsia"/>
                <w:b/>
                <w:szCs w:val="44"/>
              </w:rPr>
              <w:t>名</w:t>
            </w:r>
            <w:r w:rsidR="00240A89">
              <w:rPr>
                <w:rFonts w:ascii="黑体" w:eastAsia="黑体" w:hAnsi="黑体" w:hint="eastAsia"/>
                <w:b/>
              </w:rPr>
              <w:t>词解释</w:t>
            </w:r>
            <w:r w:rsidR="00240A89">
              <w:rPr>
                <w:b/>
              </w:rPr>
              <w:tab/>
            </w:r>
            <w:r w:rsidR="00C85735">
              <w:rPr>
                <w:b/>
              </w:rPr>
              <w:fldChar w:fldCharType="begin"/>
            </w:r>
            <w:r w:rsidR="00240A89">
              <w:rPr>
                <w:b/>
              </w:rPr>
              <w:instrText xml:space="preserve"> PAGEREF _Toc28665 </w:instrText>
            </w:r>
            <w:r w:rsidR="00C85735">
              <w:rPr>
                <w:b/>
              </w:rPr>
              <w:fldChar w:fldCharType="separate"/>
            </w:r>
            <w:r w:rsidR="00240A89">
              <w:rPr>
                <w:b/>
              </w:rPr>
              <w:t>11</w:t>
            </w:r>
            <w:r w:rsidR="00C85735">
              <w:rPr>
                <w:b/>
              </w:rPr>
              <w:fldChar w:fldCharType="end"/>
            </w:r>
          </w:hyperlink>
        </w:p>
        <w:p w14:paraId="49D6F9A7" w14:textId="77777777" w:rsidR="00C85735" w:rsidRDefault="00000000">
          <w:pPr>
            <w:pStyle w:val="WPSOffice1"/>
            <w:tabs>
              <w:tab w:val="right" w:leader="dot" w:pos="8870"/>
            </w:tabs>
            <w:rPr>
              <w:b/>
            </w:rPr>
          </w:pPr>
          <w:hyperlink w:anchor="_Toc13225" w:history="1">
            <w:r w:rsidR="00240A89">
              <w:rPr>
                <w:rFonts w:ascii="黑体" w:eastAsia="黑体" w:hAnsi="黑体" w:hint="eastAsia"/>
                <w:b/>
                <w:szCs w:val="44"/>
              </w:rPr>
              <w:t>第</w:t>
            </w:r>
            <w:r w:rsidR="00240A89">
              <w:rPr>
                <w:rFonts w:ascii="黑体" w:eastAsia="黑体" w:hAnsi="黑体" w:hint="eastAsia"/>
                <w:b/>
              </w:rPr>
              <w:t>四部分附件</w:t>
            </w:r>
            <w:r w:rsidR="00240A89">
              <w:rPr>
                <w:b/>
              </w:rPr>
              <w:tab/>
            </w:r>
            <w:r w:rsidR="00C85735">
              <w:rPr>
                <w:b/>
              </w:rPr>
              <w:fldChar w:fldCharType="begin"/>
            </w:r>
            <w:r w:rsidR="00240A89">
              <w:rPr>
                <w:b/>
              </w:rPr>
              <w:instrText xml:space="preserve"> PAGEREF _Toc13225 </w:instrText>
            </w:r>
            <w:r w:rsidR="00C85735">
              <w:rPr>
                <w:b/>
              </w:rPr>
              <w:fldChar w:fldCharType="separate"/>
            </w:r>
            <w:r w:rsidR="00240A89">
              <w:rPr>
                <w:b/>
              </w:rPr>
              <w:t>15</w:t>
            </w:r>
            <w:r w:rsidR="00C85735">
              <w:rPr>
                <w:b/>
              </w:rPr>
              <w:fldChar w:fldCharType="end"/>
            </w:r>
          </w:hyperlink>
        </w:p>
        <w:p w14:paraId="57346025" w14:textId="77777777" w:rsidR="00C85735" w:rsidRDefault="00000000">
          <w:pPr>
            <w:pStyle w:val="WPSOffice1"/>
            <w:tabs>
              <w:tab w:val="right" w:leader="dot" w:pos="8870"/>
            </w:tabs>
            <w:rPr>
              <w:b/>
            </w:rPr>
          </w:pPr>
          <w:hyperlink w:anchor="_Toc18002" w:history="1">
            <w:r w:rsidR="00240A89">
              <w:rPr>
                <w:rFonts w:ascii="黑体" w:eastAsia="黑体" w:hAnsi="黑体" w:hint="eastAsia"/>
                <w:b/>
                <w:szCs w:val="44"/>
              </w:rPr>
              <w:t>第</w:t>
            </w:r>
            <w:r w:rsidR="00240A89">
              <w:rPr>
                <w:rFonts w:ascii="黑体" w:eastAsia="黑体" w:hAnsi="黑体" w:hint="eastAsia"/>
                <w:b/>
              </w:rPr>
              <w:t>五部分附表</w:t>
            </w:r>
            <w:r w:rsidR="00240A89">
              <w:rPr>
                <w:b/>
              </w:rPr>
              <w:tab/>
            </w:r>
            <w:r w:rsidR="00C85735">
              <w:rPr>
                <w:b/>
              </w:rPr>
              <w:fldChar w:fldCharType="begin"/>
            </w:r>
            <w:r w:rsidR="00240A89">
              <w:rPr>
                <w:b/>
              </w:rPr>
              <w:instrText xml:space="preserve"> PAGEREF _Toc18002 </w:instrText>
            </w:r>
            <w:r w:rsidR="00C85735">
              <w:rPr>
                <w:b/>
              </w:rPr>
              <w:fldChar w:fldCharType="separate"/>
            </w:r>
            <w:r w:rsidR="00240A89">
              <w:rPr>
                <w:b/>
              </w:rPr>
              <w:t>27</w:t>
            </w:r>
            <w:r w:rsidR="00C85735">
              <w:rPr>
                <w:b/>
              </w:rPr>
              <w:fldChar w:fldCharType="end"/>
            </w:r>
          </w:hyperlink>
        </w:p>
        <w:p w14:paraId="0F595B8A" w14:textId="77777777" w:rsidR="00C85735" w:rsidRDefault="00000000">
          <w:pPr>
            <w:pStyle w:val="WPSOffice2"/>
            <w:tabs>
              <w:tab w:val="right" w:leader="dot" w:pos="8870"/>
            </w:tabs>
            <w:ind w:left="420"/>
          </w:pPr>
          <w:hyperlink w:anchor="_Toc11103" w:history="1">
            <w:r w:rsidR="00240A89">
              <w:rPr>
                <w:rFonts w:ascii="仿宋" w:eastAsia="仿宋" w:hAnsi="仿宋" w:hint="eastAsia"/>
              </w:rPr>
              <w:t>一、收入支出决算总表</w:t>
            </w:r>
            <w:r w:rsidR="00240A89">
              <w:tab/>
            </w:r>
            <w:r w:rsidR="00C85735">
              <w:fldChar w:fldCharType="begin"/>
            </w:r>
            <w:r w:rsidR="00240A89">
              <w:instrText xml:space="preserve"> PAGEREF _Toc11103 </w:instrText>
            </w:r>
            <w:r w:rsidR="00C85735">
              <w:fldChar w:fldCharType="separate"/>
            </w:r>
            <w:r w:rsidR="00240A89">
              <w:t>27</w:t>
            </w:r>
            <w:r w:rsidR="00C85735">
              <w:fldChar w:fldCharType="end"/>
            </w:r>
          </w:hyperlink>
        </w:p>
        <w:p w14:paraId="7219666A" w14:textId="77777777" w:rsidR="00C85735" w:rsidRDefault="00000000">
          <w:pPr>
            <w:pStyle w:val="WPSOffice2"/>
            <w:tabs>
              <w:tab w:val="right" w:leader="dot" w:pos="8870"/>
            </w:tabs>
            <w:ind w:left="420"/>
          </w:pPr>
          <w:hyperlink w:anchor="_Toc17037" w:history="1">
            <w:r w:rsidR="00240A89">
              <w:rPr>
                <w:rFonts w:ascii="仿宋" w:eastAsia="仿宋" w:hAnsi="仿宋" w:hint="eastAsia"/>
              </w:rPr>
              <w:t>二、收入决算表</w:t>
            </w:r>
            <w:r w:rsidR="00240A89">
              <w:tab/>
            </w:r>
            <w:r w:rsidR="00C85735">
              <w:fldChar w:fldCharType="begin"/>
            </w:r>
            <w:r w:rsidR="00240A89">
              <w:instrText xml:space="preserve"> PAGEREF _Toc17037 </w:instrText>
            </w:r>
            <w:r w:rsidR="00C85735">
              <w:fldChar w:fldCharType="separate"/>
            </w:r>
            <w:r w:rsidR="00240A89">
              <w:t>27</w:t>
            </w:r>
            <w:r w:rsidR="00C85735">
              <w:fldChar w:fldCharType="end"/>
            </w:r>
          </w:hyperlink>
        </w:p>
        <w:p w14:paraId="537AF3EE" w14:textId="77777777" w:rsidR="00C85735" w:rsidRDefault="00000000">
          <w:pPr>
            <w:pStyle w:val="WPSOffice2"/>
            <w:tabs>
              <w:tab w:val="right" w:leader="dot" w:pos="8870"/>
            </w:tabs>
            <w:ind w:left="420"/>
          </w:pPr>
          <w:hyperlink w:anchor="_Toc4529" w:history="1">
            <w:r w:rsidR="00240A89">
              <w:rPr>
                <w:rFonts w:ascii="仿宋" w:eastAsia="仿宋" w:hAnsi="仿宋" w:hint="eastAsia"/>
              </w:rPr>
              <w:t>三、支出决算表</w:t>
            </w:r>
            <w:r w:rsidR="00240A89">
              <w:tab/>
            </w:r>
            <w:r w:rsidR="00C85735">
              <w:fldChar w:fldCharType="begin"/>
            </w:r>
            <w:r w:rsidR="00240A89">
              <w:instrText xml:space="preserve"> PAGEREF _Toc4529 </w:instrText>
            </w:r>
            <w:r w:rsidR="00C85735">
              <w:fldChar w:fldCharType="separate"/>
            </w:r>
            <w:r w:rsidR="00240A89">
              <w:t>27</w:t>
            </w:r>
            <w:r w:rsidR="00C85735">
              <w:fldChar w:fldCharType="end"/>
            </w:r>
          </w:hyperlink>
        </w:p>
        <w:p w14:paraId="2EECE261" w14:textId="77777777" w:rsidR="00C85735" w:rsidRDefault="00000000">
          <w:pPr>
            <w:pStyle w:val="WPSOffice2"/>
            <w:tabs>
              <w:tab w:val="right" w:leader="dot" w:pos="8870"/>
            </w:tabs>
            <w:ind w:left="420"/>
          </w:pPr>
          <w:hyperlink w:anchor="_Toc28461" w:history="1">
            <w:r w:rsidR="00240A89">
              <w:rPr>
                <w:rFonts w:ascii="仿宋" w:eastAsia="仿宋" w:hAnsi="仿宋" w:hint="eastAsia"/>
              </w:rPr>
              <w:t>四、财政拨款收入支出决算总表</w:t>
            </w:r>
            <w:r w:rsidR="00240A89">
              <w:tab/>
            </w:r>
            <w:r w:rsidR="00C85735">
              <w:fldChar w:fldCharType="begin"/>
            </w:r>
            <w:r w:rsidR="00240A89">
              <w:instrText xml:space="preserve"> PAGEREF _Toc28461 </w:instrText>
            </w:r>
            <w:r w:rsidR="00C85735">
              <w:fldChar w:fldCharType="separate"/>
            </w:r>
            <w:r w:rsidR="00240A89">
              <w:t>27</w:t>
            </w:r>
            <w:r w:rsidR="00C85735">
              <w:fldChar w:fldCharType="end"/>
            </w:r>
          </w:hyperlink>
        </w:p>
        <w:p w14:paraId="50B572D0" w14:textId="77777777" w:rsidR="00C85735" w:rsidRDefault="00000000">
          <w:pPr>
            <w:pStyle w:val="WPSOffice2"/>
            <w:tabs>
              <w:tab w:val="right" w:leader="dot" w:pos="8870"/>
            </w:tabs>
            <w:ind w:left="420"/>
          </w:pPr>
          <w:hyperlink w:anchor="_Toc6961" w:history="1">
            <w:r w:rsidR="00240A89">
              <w:rPr>
                <w:rFonts w:ascii="仿宋" w:eastAsia="仿宋" w:hAnsi="仿宋" w:hint="eastAsia"/>
              </w:rPr>
              <w:t>五、财政拨款支出决算明细表</w:t>
            </w:r>
            <w:r w:rsidR="00240A89">
              <w:tab/>
            </w:r>
            <w:r w:rsidR="00C85735">
              <w:fldChar w:fldCharType="begin"/>
            </w:r>
            <w:r w:rsidR="00240A89">
              <w:instrText xml:space="preserve"> PAGEREF _Toc6961 </w:instrText>
            </w:r>
            <w:r w:rsidR="00C85735">
              <w:fldChar w:fldCharType="separate"/>
            </w:r>
            <w:r w:rsidR="00240A89">
              <w:t>27</w:t>
            </w:r>
            <w:r w:rsidR="00C85735">
              <w:fldChar w:fldCharType="end"/>
            </w:r>
          </w:hyperlink>
        </w:p>
        <w:p w14:paraId="5C026BA7" w14:textId="77777777" w:rsidR="00C85735" w:rsidRDefault="00000000">
          <w:pPr>
            <w:pStyle w:val="WPSOffice2"/>
            <w:tabs>
              <w:tab w:val="right" w:leader="dot" w:pos="8870"/>
            </w:tabs>
            <w:ind w:left="420"/>
          </w:pPr>
          <w:hyperlink w:anchor="_Toc6699" w:history="1">
            <w:r w:rsidR="00240A89">
              <w:rPr>
                <w:rFonts w:ascii="仿宋" w:eastAsia="仿宋" w:hAnsi="仿宋" w:hint="eastAsia"/>
              </w:rPr>
              <w:t>六、一般公共预算财政拨款支出决算表</w:t>
            </w:r>
            <w:r w:rsidR="00240A89">
              <w:tab/>
            </w:r>
            <w:r w:rsidR="00C85735">
              <w:fldChar w:fldCharType="begin"/>
            </w:r>
            <w:r w:rsidR="00240A89">
              <w:instrText xml:space="preserve"> PAGEREF _Toc6699 </w:instrText>
            </w:r>
            <w:r w:rsidR="00C85735">
              <w:fldChar w:fldCharType="separate"/>
            </w:r>
            <w:r w:rsidR="00240A89">
              <w:t>27</w:t>
            </w:r>
            <w:r w:rsidR="00C85735">
              <w:fldChar w:fldCharType="end"/>
            </w:r>
          </w:hyperlink>
        </w:p>
        <w:p w14:paraId="63E8DA8E" w14:textId="77777777" w:rsidR="00C85735" w:rsidRDefault="00000000">
          <w:pPr>
            <w:pStyle w:val="WPSOffice2"/>
            <w:tabs>
              <w:tab w:val="right" w:leader="dot" w:pos="8870"/>
            </w:tabs>
            <w:ind w:left="420"/>
          </w:pPr>
          <w:hyperlink w:anchor="_Toc25312" w:history="1">
            <w:r w:rsidR="00240A89">
              <w:rPr>
                <w:rFonts w:ascii="仿宋" w:eastAsia="仿宋" w:hAnsi="仿宋" w:hint="eastAsia"/>
              </w:rPr>
              <w:t>七、一般公共预算财政拨款支出决算明细表</w:t>
            </w:r>
            <w:r w:rsidR="00240A89">
              <w:tab/>
            </w:r>
            <w:r w:rsidR="00C85735">
              <w:fldChar w:fldCharType="begin"/>
            </w:r>
            <w:r w:rsidR="00240A89">
              <w:instrText xml:space="preserve"> PAGEREF _Toc25312 </w:instrText>
            </w:r>
            <w:r w:rsidR="00C85735">
              <w:fldChar w:fldCharType="separate"/>
            </w:r>
            <w:r w:rsidR="00240A89">
              <w:t>27</w:t>
            </w:r>
            <w:r w:rsidR="00C85735">
              <w:fldChar w:fldCharType="end"/>
            </w:r>
          </w:hyperlink>
        </w:p>
        <w:p w14:paraId="77156135" w14:textId="77777777" w:rsidR="00C85735" w:rsidRDefault="00000000">
          <w:pPr>
            <w:pStyle w:val="WPSOffice2"/>
            <w:tabs>
              <w:tab w:val="right" w:leader="dot" w:pos="8870"/>
            </w:tabs>
            <w:ind w:left="420"/>
          </w:pPr>
          <w:hyperlink w:anchor="_Toc3011" w:history="1">
            <w:r w:rsidR="00240A89">
              <w:rPr>
                <w:rFonts w:ascii="仿宋" w:eastAsia="仿宋" w:hAnsi="仿宋" w:hint="eastAsia"/>
              </w:rPr>
              <w:t>八、一般公共预算财政拨款基本支出决算表</w:t>
            </w:r>
            <w:r w:rsidR="00240A89">
              <w:tab/>
            </w:r>
            <w:r w:rsidR="00C85735">
              <w:fldChar w:fldCharType="begin"/>
            </w:r>
            <w:r w:rsidR="00240A89">
              <w:instrText xml:space="preserve"> PAGEREF _Toc3011 </w:instrText>
            </w:r>
            <w:r w:rsidR="00C85735">
              <w:fldChar w:fldCharType="separate"/>
            </w:r>
            <w:r w:rsidR="00240A89">
              <w:t>27</w:t>
            </w:r>
            <w:r w:rsidR="00C85735">
              <w:fldChar w:fldCharType="end"/>
            </w:r>
          </w:hyperlink>
        </w:p>
        <w:p w14:paraId="0A3F367A" w14:textId="77777777" w:rsidR="00C85735" w:rsidRDefault="00000000">
          <w:pPr>
            <w:pStyle w:val="WPSOffice2"/>
            <w:tabs>
              <w:tab w:val="right" w:leader="dot" w:pos="8870"/>
            </w:tabs>
            <w:ind w:left="420"/>
          </w:pPr>
          <w:hyperlink w:anchor="_Toc19520" w:history="1">
            <w:r w:rsidR="00240A89">
              <w:rPr>
                <w:rFonts w:ascii="仿宋" w:eastAsia="仿宋" w:hAnsi="仿宋" w:hint="eastAsia"/>
              </w:rPr>
              <w:t>九、一般公共预算财政拨款项目支出决算表</w:t>
            </w:r>
            <w:r w:rsidR="00240A89">
              <w:tab/>
            </w:r>
            <w:r w:rsidR="00C85735">
              <w:fldChar w:fldCharType="begin"/>
            </w:r>
            <w:r w:rsidR="00240A89">
              <w:instrText xml:space="preserve"> PAGEREF _Toc19520 </w:instrText>
            </w:r>
            <w:r w:rsidR="00C85735">
              <w:fldChar w:fldCharType="separate"/>
            </w:r>
            <w:r w:rsidR="00240A89">
              <w:t>27</w:t>
            </w:r>
            <w:r w:rsidR="00C85735">
              <w:fldChar w:fldCharType="end"/>
            </w:r>
          </w:hyperlink>
        </w:p>
        <w:p w14:paraId="3619A27D" w14:textId="77777777" w:rsidR="00C85735" w:rsidRDefault="00000000">
          <w:pPr>
            <w:pStyle w:val="WPSOffice2"/>
            <w:tabs>
              <w:tab w:val="right" w:leader="dot" w:pos="8870"/>
            </w:tabs>
            <w:ind w:left="420"/>
          </w:pPr>
          <w:hyperlink w:anchor="_Toc19655" w:history="1">
            <w:r w:rsidR="00240A89">
              <w:rPr>
                <w:rFonts w:ascii="仿宋" w:eastAsia="仿宋" w:hAnsi="仿宋" w:hint="eastAsia"/>
              </w:rPr>
              <w:t>十、一般公共预算财政拨款“三公”经费支出决算表</w:t>
            </w:r>
            <w:r w:rsidR="00240A89">
              <w:tab/>
            </w:r>
            <w:r w:rsidR="00C85735">
              <w:fldChar w:fldCharType="begin"/>
            </w:r>
            <w:r w:rsidR="00240A89">
              <w:instrText xml:space="preserve"> PAGEREF _Toc19655 </w:instrText>
            </w:r>
            <w:r w:rsidR="00C85735">
              <w:fldChar w:fldCharType="separate"/>
            </w:r>
            <w:r w:rsidR="00240A89">
              <w:t>27</w:t>
            </w:r>
            <w:r w:rsidR="00C85735">
              <w:fldChar w:fldCharType="end"/>
            </w:r>
          </w:hyperlink>
        </w:p>
        <w:p w14:paraId="107B69C8" w14:textId="77777777" w:rsidR="00C85735" w:rsidRDefault="00000000">
          <w:pPr>
            <w:pStyle w:val="WPSOffice2"/>
            <w:tabs>
              <w:tab w:val="right" w:leader="dot" w:pos="8870"/>
            </w:tabs>
            <w:ind w:left="420"/>
          </w:pPr>
          <w:hyperlink w:anchor="_Toc27371" w:history="1">
            <w:r w:rsidR="00240A89">
              <w:rPr>
                <w:rFonts w:ascii="仿宋" w:eastAsia="仿宋" w:hAnsi="仿宋" w:hint="eastAsia"/>
              </w:rPr>
              <w:t>十一、政府性基金预算财政拨款收入支出决算表</w:t>
            </w:r>
            <w:r w:rsidR="00240A89">
              <w:tab/>
            </w:r>
            <w:r w:rsidR="00C85735">
              <w:fldChar w:fldCharType="begin"/>
            </w:r>
            <w:r w:rsidR="00240A89">
              <w:instrText xml:space="preserve"> PAGEREF _Toc27371 </w:instrText>
            </w:r>
            <w:r w:rsidR="00C85735">
              <w:fldChar w:fldCharType="separate"/>
            </w:r>
            <w:r w:rsidR="00240A89">
              <w:t>27</w:t>
            </w:r>
            <w:r w:rsidR="00C85735">
              <w:fldChar w:fldCharType="end"/>
            </w:r>
          </w:hyperlink>
        </w:p>
        <w:p w14:paraId="6995E55C" w14:textId="77777777" w:rsidR="00C85735" w:rsidRDefault="00000000">
          <w:pPr>
            <w:pStyle w:val="WPSOffice2"/>
            <w:tabs>
              <w:tab w:val="right" w:leader="dot" w:pos="8870"/>
            </w:tabs>
            <w:ind w:left="420"/>
          </w:pPr>
          <w:hyperlink w:anchor="_Toc16457" w:history="1">
            <w:r w:rsidR="00240A89">
              <w:rPr>
                <w:rFonts w:ascii="仿宋" w:eastAsia="仿宋" w:hAnsi="仿宋" w:hint="eastAsia"/>
              </w:rPr>
              <w:t>十二、政府性基金预算财政拨款“三公”经费支出决算表</w:t>
            </w:r>
            <w:r w:rsidR="00240A89">
              <w:tab/>
            </w:r>
            <w:r w:rsidR="00C85735">
              <w:fldChar w:fldCharType="begin"/>
            </w:r>
            <w:r w:rsidR="00240A89">
              <w:instrText xml:space="preserve"> PAGEREF _Toc16457 </w:instrText>
            </w:r>
            <w:r w:rsidR="00C85735">
              <w:fldChar w:fldCharType="separate"/>
            </w:r>
            <w:r w:rsidR="00240A89">
              <w:t>27</w:t>
            </w:r>
            <w:r w:rsidR="00C85735">
              <w:fldChar w:fldCharType="end"/>
            </w:r>
          </w:hyperlink>
        </w:p>
        <w:p w14:paraId="368CF41B" w14:textId="77777777" w:rsidR="00C85735" w:rsidRDefault="00000000">
          <w:pPr>
            <w:pStyle w:val="WPSOffice2"/>
            <w:tabs>
              <w:tab w:val="right" w:leader="dot" w:pos="8870"/>
            </w:tabs>
            <w:ind w:left="420"/>
          </w:pPr>
          <w:hyperlink w:anchor="_Toc17407" w:history="1">
            <w:r w:rsidR="00240A89">
              <w:rPr>
                <w:rFonts w:ascii="仿宋" w:eastAsia="仿宋" w:hAnsi="仿宋" w:hint="eastAsia"/>
              </w:rPr>
              <w:t>十三、国有资本经营预算财政拨款收入支出决算表</w:t>
            </w:r>
            <w:r w:rsidR="00240A89">
              <w:tab/>
            </w:r>
            <w:r w:rsidR="00C85735">
              <w:fldChar w:fldCharType="begin"/>
            </w:r>
            <w:r w:rsidR="00240A89">
              <w:instrText xml:space="preserve"> PAGEREF _Toc17407 </w:instrText>
            </w:r>
            <w:r w:rsidR="00C85735">
              <w:fldChar w:fldCharType="separate"/>
            </w:r>
            <w:r w:rsidR="00240A89">
              <w:t>27</w:t>
            </w:r>
            <w:r w:rsidR="00C85735">
              <w:fldChar w:fldCharType="end"/>
            </w:r>
          </w:hyperlink>
        </w:p>
        <w:p w14:paraId="587D890C" w14:textId="77777777" w:rsidR="00C85735" w:rsidRDefault="00000000">
          <w:pPr>
            <w:pStyle w:val="WPSOffice2"/>
            <w:tabs>
              <w:tab w:val="right" w:leader="dot" w:pos="8870"/>
            </w:tabs>
            <w:ind w:left="420"/>
          </w:pPr>
          <w:hyperlink w:anchor="_Toc13280" w:history="1">
            <w:r w:rsidR="00240A89">
              <w:rPr>
                <w:rFonts w:ascii="仿宋" w:eastAsia="仿宋" w:hAnsi="仿宋" w:hint="eastAsia"/>
              </w:rPr>
              <w:t>十四、国有资本经营预算财政拨款支出决算表</w:t>
            </w:r>
            <w:r w:rsidR="00240A89">
              <w:tab/>
            </w:r>
            <w:r w:rsidR="00C85735">
              <w:fldChar w:fldCharType="begin"/>
            </w:r>
            <w:r w:rsidR="00240A89">
              <w:instrText xml:space="preserve"> PAGEREF _Toc13280 </w:instrText>
            </w:r>
            <w:r w:rsidR="00C85735">
              <w:fldChar w:fldCharType="separate"/>
            </w:r>
            <w:r w:rsidR="00240A89">
              <w:t>27</w:t>
            </w:r>
            <w:r w:rsidR="00C85735">
              <w:fldChar w:fldCharType="end"/>
            </w:r>
          </w:hyperlink>
        </w:p>
        <w:p w14:paraId="62FF7802" w14:textId="77777777" w:rsidR="00C85735" w:rsidRDefault="00C85735">
          <w:pPr>
            <w:pStyle w:val="11"/>
            <w:rPr>
              <w:rStyle w:val="1Char"/>
              <w:rFonts w:ascii="黑体" w:eastAsia="黑体" w:hAnsi="黑体"/>
            </w:rPr>
            <w:sectPr w:rsidR="00C85735">
              <w:footerReference w:type="default" r:id="rId22"/>
              <w:pgSz w:w="11910" w:h="16840"/>
              <w:pgMar w:top="1500" w:right="1360" w:bottom="1380" w:left="1680" w:header="0" w:footer="1113" w:gutter="0"/>
              <w:cols w:space="720"/>
            </w:sectPr>
          </w:pPr>
          <w:r>
            <w:rPr>
              <w:rFonts w:ascii="黑体" w:eastAsia="黑体" w:hAnsi="黑体" w:hint="eastAsia"/>
              <w:bCs w:val="0"/>
            </w:rPr>
            <w:fldChar w:fldCharType="end"/>
          </w:r>
        </w:p>
      </w:sdtContent>
    </w:sdt>
    <w:p w14:paraId="7DABDF15" w14:textId="77777777" w:rsidR="00C85735" w:rsidRDefault="00240A89">
      <w:pPr>
        <w:pStyle w:val="11"/>
        <w:numPr>
          <w:ilvl w:val="0"/>
          <w:numId w:val="14"/>
        </w:numPr>
        <w:spacing w:before="0" w:after="0" w:line="560" w:lineRule="exact"/>
        <w:jc w:val="center"/>
        <w:rPr>
          <w:rStyle w:val="1Char"/>
          <w:rFonts w:ascii="黑体" w:eastAsia="黑体" w:hAnsi="黑体"/>
        </w:rPr>
      </w:pPr>
      <w:bookmarkStart w:id="15" w:name="_Toc24866"/>
      <w:r>
        <w:rPr>
          <w:rFonts w:ascii="黑体" w:eastAsia="黑体" w:hAnsi="黑体" w:hint="eastAsia"/>
          <w:b w:val="0"/>
        </w:rPr>
        <w:lastRenderedPageBreak/>
        <w:t>单位</w:t>
      </w:r>
      <w:r>
        <w:rPr>
          <w:rStyle w:val="1Char"/>
          <w:rFonts w:ascii="黑体" w:eastAsia="黑体" w:hAnsi="黑体" w:hint="eastAsia"/>
        </w:rPr>
        <w:t>概况</w:t>
      </w:r>
      <w:bookmarkStart w:id="16" w:name="_Toc15396600"/>
      <w:bookmarkStart w:id="17" w:name="_Toc15377197"/>
      <w:bookmarkEnd w:id="15"/>
    </w:p>
    <w:p w14:paraId="459A1A38" w14:textId="77777777" w:rsidR="00C85735" w:rsidRDefault="00C85735">
      <w:pPr>
        <w:pStyle w:val="11"/>
        <w:spacing w:before="0" w:after="0" w:line="560" w:lineRule="exact"/>
        <w:ind w:firstLineChars="200" w:firstLine="640"/>
        <w:outlineLvl w:val="1"/>
        <w:rPr>
          <w:rStyle w:val="2Char"/>
          <w:rFonts w:ascii="黑体" w:eastAsia="黑体" w:hAnsi="黑体"/>
        </w:rPr>
      </w:pPr>
      <w:bookmarkStart w:id="18" w:name="_Toc1936"/>
    </w:p>
    <w:p w14:paraId="43ECBE45" w14:textId="77777777" w:rsidR="00C85735" w:rsidRDefault="00240A89">
      <w:pPr>
        <w:pStyle w:val="11"/>
        <w:spacing w:before="0" w:after="0" w:line="520" w:lineRule="exact"/>
        <w:ind w:firstLineChars="200" w:firstLine="640"/>
        <w:outlineLvl w:val="1"/>
        <w:rPr>
          <w:rStyle w:val="2Char"/>
          <w:rFonts w:ascii="黑体" w:eastAsia="黑体" w:hAnsi="黑体"/>
        </w:rPr>
      </w:pPr>
      <w:r>
        <w:rPr>
          <w:rStyle w:val="2Char"/>
          <w:rFonts w:ascii="黑体" w:eastAsia="黑体" w:hAnsi="黑体" w:hint="eastAsia"/>
        </w:rPr>
        <w:t>一、职能简介</w:t>
      </w:r>
      <w:bookmarkEnd w:id="18"/>
    </w:p>
    <w:p w14:paraId="6C4C346E" w14:textId="77777777" w:rsidR="00C85735" w:rsidRDefault="00240A89">
      <w:pPr>
        <w:spacing w:line="520" w:lineRule="exact"/>
        <w:ind w:left="120" w:right="286" w:firstLine="599"/>
        <w:jc w:val="left"/>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通江</w:t>
      </w:r>
      <w:proofErr w:type="gramStart"/>
      <w:r>
        <w:rPr>
          <w:rFonts w:ascii="仿宋_GB2312" w:eastAsia="仿宋_GB2312" w:hAnsi="仿宋_GB2312" w:cs="仿宋_GB2312" w:hint="eastAsia"/>
          <w:spacing w:val="-5"/>
          <w:sz w:val="32"/>
          <w:szCs w:val="32"/>
        </w:rPr>
        <w:t>县诺水</w:t>
      </w:r>
      <w:proofErr w:type="gramEnd"/>
      <w:r>
        <w:rPr>
          <w:rFonts w:ascii="仿宋_GB2312" w:eastAsia="仿宋_GB2312" w:hAnsi="仿宋_GB2312" w:cs="仿宋_GB2312" w:hint="eastAsia"/>
          <w:spacing w:val="-5"/>
          <w:sz w:val="32"/>
          <w:szCs w:val="32"/>
        </w:rPr>
        <w:t>河镇铁厂小学是一所袖珍式农村寄宿制小学，贯彻落实党</w:t>
      </w:r>
      <w:r>
        <w:rPr>
          <w:rFonts w:ascii="仿宋_GB2312" w:eastAsia="仿宋_GB2312" w:hAnsi="仿宋_GB2312" w:cs="仿宋_GB2312" w:hint="eastAsia"/>
          <w:spacing w:val="-18"/>
          <w:sz w:val="32"/>
          <w:szCs w:val="32"/>
        </w:rPr>
        <w:t>和国家的教育方针、政策，严格执行上级主管部门的决议和指示，</w:t>
      </w:r>
      <w:r>
        <w:rPr>
          <w:rFonts w:ascii="仿宋_GB2312" w:eastAsia="仿宋_GB2312" w:hAnsi="仿宋_GB2312" w:cs="仿宋_GB2312" w:hint="eastAsia"/>
          <w:spacing w:val="-8"/>
          <w:sz w:val="32"/>
          <w:szCs w:val="32"/>
        </w:rPr>
        <w:t>全面实施素质教育，培养德、智、体、美等方面全面发展的社会主义事业的建设者和接班人，做到为党育人，为国育才。</w:t>
      </w:r>
    </w:p>
    <w:p w14:paraId="42845839" w14:textId="77777777" w:rsidR="00C85735" w:rsidRDefault="00240A89">
      <w:pPr>
        <w:spacing w:line="52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pacing w:val="-9"/>
          <w:sz w:val="32"/>
          <w:szCs w:val="32"/>
        </w:rPr>
        <w:t>研究拟定学校教育发展规划，贯彻执行党和国家的教育</w:t>
      </w:r>
      <w:r>
        <w:rPr>
          <w:rFonts w:ascii="仿宋_GB2312" w:eastAsia="仿宋_GB2312" w:hAnsi="仿宋_GB2312" w:cs="仿宋_GB2312" w:hint="eastAsia"/>
          <w:sz w:val="32"/>
          <w:szCs w:val="32"/>
        </w:rPr>
        <w:t>方针、政策。</w:t>
      </w:r>
    </w:p>
    <w:p w14:paraId="6A394AB6" w14:textId="77777777" w:rsidR="00C85735" w:rsidRDefault="00240A89">
      <w:pPr>
        <w:spacing w:line="520" w:lineRule="exact"/>
        <w:ind w:left="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（二）研究拟定学校年度教学计划，组织实施教育教学活动。</w:t>
      </w:r>
    </w:p>
    <w:p w14:paraId="32F41750" w14:textId="77777777" w:rsidR="00C85735" w:rsidRDefault="00240A89">
      <w:pPr>
        <w:spacing w:line="52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pacing w:val="-8"/>
          <w:sz w:val="32"/>
          <w:szCs w:val="32"/>
        </w:rPr>
        <w:t>管理和指导学校教育教学工作；确保普及九年义务教育</w:t>
      </w:r>
      <w:r>
        <w:rPr>
          <w:rFonts w:ascii="仿宋_GB2312" w:eastAsia="仿宋_GB2312" w:hAnsi="仿宋_GB2312" w:cs="仿宋_GB2312" w:hint="eastAsia"/>
          <w:sz w:val="32"/>
          <w:szCs w:val="32"/>
        </w:rPr>
        <w:t>工作成果。</w:t>
      </w:r>
    </w:p>
    <w:p w14:paraId="592F20D1" w14:textId="77777777" w:rsidR="00C85735" w:rsidRDefault="00240A89">
      <w:pPr>
        <w:spacing w:line="520" w:lineRule="exact"/>
        <w:ind w:left="120" w:right="441"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pacing w:val="-10"/>
          <w:sz w:val="32"/>
          <w:szCs w:val="32"/>
        </w:rPr>
        <w:t>管理学校教育经费；严格执行财务管理制度，保障学</w:t>
      </w:r>
      <w:r>
        <w:rPr>
          <w:rFonts w:ascii="仿宋_GB2312" w:eastAsia="仿宋_GB2312" w:hAnsi="仿宋_GB2312" w:cs="仿宋_GB2312" w:hint="eastAsia"/>
          <w:sz w:val="32"/>
          <w:szCs w:val="32"/>
        </w:rPr>
        <w:t>校教育教学活动正常开展。</w:t>
      </w:r>
    </w:p>
    <w:p w14:paraId="000ADA15" w14:textId="77777777" w:rsidR="00C85735" w:rsidRDefault="00240A89">
      <w:pPr>
        <w:spacing w:line="52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（五）负责和指导学校教职工的思想政治工作，规划学校思想</w:t>
      </w:r>
      <w:r>
        <w:rPr>
          <w:rFonts w:ascii="仿宋_GB2312" w:eastAsia="仿宋_GB2312" w:hAnsi="仿宋_GB2312" w:cs="仿宋_GB2312" w:hint="eastAsia"/>
          <w:spacing w:val="-22"/>
          <w:sz w:val="32"/>
          <w:szCs w:val="32"/>
        </w:rPr>
        <w:t>品德教育、体育卫生教育、安全教育、艺术教育和国防教育工作；</w:t>
      </w:r>
      <w:r>
        <w:rPr>
          <w:rFonts w:ascii="仿宋_GB2312" w:eastAsia="仿宋_GB2312" w:hAnsi="仿宋_GB2312" w:cs="仿宋_GB2312" w:hint="eastAsia"/>
          <w:sz w:val="32"/>
          <w:szCs w:val="32"/>
        </w:rPr>
        <w:t>负责做好社会治安综合治理及安全保卫工作。</w:t>
      </w:r>
    </w:p>
    <w:p w14:paraId="3B5CF72D" w14:textId="77777777" w:rsidR="00C85735" w:rsidRDefault="00240A89">
      <w:pPr>
        <w:spacing w:line="520" w:lineRule="exact"/>
        <w:ind w:left="57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（六）完成小学学历教育。</w:t>
      </w:r>
    </w:p>
    <w:p w14:paraId="78833EE1" w14:textId="77777777" w:rsidR="00C85735" w:rsidRDefault="00240A89">
      <w:pPr>
        <w:spacing w:line="520" w:lineRule="exact"/>
        <w:ind w:left="57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（七）承办上级部门交办的其他事项。</w:t>
      </w:r>
    </w:p>
    <w:p w14:paraId="5E103ACB" w14:textId="77777777" w:rsidR="00C85735" w:rsidRDefault="00240A89">
      <w:pPr>
        <w:pStyle w:val="21"/>
        <w:spacing w:before="0" w:after="0" w:line="520" w:lineRule="exact"/>
        <w:ind w:firstLineChars="200" w:firstLine="640"/>
        <w:rPr>
          <w:rFonts w:ascii="仿宋_GB2312" w:eastAsia="仿宋_GB2312" w:hAnsi="仿宋_GB2312" w:cs="仿宋_GB2312"/>
          <w:b w:val="0"/>
        </w:rPr>
      </w:pPr>
      <w:bookmarkStart w:id="19" w:name="_Toc2936"/>
      <w:r>
        <w:rPr>
          <w:rFonts w:ascii="仿宋_GB2312" w:eastAsia="仿宋_GB2312" w:hAnsi="仿宋_GB2312" w:cs="仿宋_GB2312" w:hint="eastAsia"/>
          <w:b w:val="0"/>
        </w:rPr>
        <w:t>二、2021年重点工作</w:t>
      </w:r>
      <w:bookmarkEnd w:id="16"/>
      <w:bookmarkEnd w:id="17"/>
      <w:r>
        <w:rPr>
          <w:rFonts w:ascii="仿宋_GB2312" w:eastAsia="仿宋_GB2312" w:hAnsi="仿宋_GB2312" w:cs="仿宋_GB2312" w:hint="eastAsia"/>
          <w:b w:val="0"/>
        </w:rPr>
        <w:t>完成情况</w:t>
      </w:r>
      <w:bookmarkEnd w:id="19"/>
    </w:p>
    <w:p w14:paraId="2FAC5DBB" w14:textId="77777777" w:rsidR="00C85735" w:rsidRDefault="00240A89">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w:t>
      </w:r>
      <w:proofErr w:type="gramStart"/>
      <w:r>
        <w:rPr>
          <w:rFonts w:ascii="仿宋_GB2312" w:eastAsia="仿宋_GB2312" w:hAnsi="仿宋_GB2312" w:cs="仿宋_GB2312" w:hint="eastAsia"/>
          <w:sz w:val="32"/>
          <w:szCs w:val="32"/>
        </w:rPr>
        <w:t>县诺水</w:t>
      </w:r>
      <w:proofErr w:type="gramEnd"/>
      <w:r>
        <w:rPr>
          <w:rFonts w:ascii="仿宋_GB2312" w:eastAsia="仿宋_GB2312" w:hAnsi="仿宋_GB2312" w:cs="仿宋_GB2312" w:hint="eastAsia"/>
          <w:sz w:val="32"/>
          <w:szCs w:val="32"/>
        </w:rPr>
        <w:t>河镇铁厂小学在县委、县政府的领导下，在上级主管部门的指导下，全面完成了2021年教育教学工作，并取得了一定的成绩，特别是诚信教育进校园，我校以小手</w:t>
      </w:r>
      <w:r>
        <w:rPr>
          <w:rFonts w:ascii="仿宋_GB2312" w:eastAsia="仿宋_GB2312" w:hAnsi="仿宋_GB2312" w:cs="仿宋_GB2312" w:hint="eastAsia"/>
          <w:sz w:val="32"/>
          <w:szCs w:val="32"/>
        </w:rPr>
        <w:lastRenderedPageBreak/>
        <w:t>牵大手的方式，使得学校的诚信教育迈上了一个新台阶。</w:t>
      </w:r>
    </w:p>
    <w:p w14:paraId="02949C90" w14:textId="77777777" w:rsidR="00C85735" w:rsidRDefault="00240A89">
      <w:pPr>
        <w:widowControl/>
        <w:spacing w:line="520" w:lineRule="exact"/>
        <w:jc w:val="left"/>
        <w:rPr>
          <w:rFonts w:ascii="仿宋" w:eastAsia="仿宋" w:hAnsi="仿宋"/>
          <w:kern w:val="0"/>
          <w:sz w:val="32"/>
          <w:szCs w:val="32"/>
        </w:rPr>
      </w:pPr>
      <w:r>
        <w:br w:type="page"/>
      </w:r>
    </w:p>
    <w:p w14:paraId="1A46FAAF" w14:textId="3BCC96EF" w:rsidR="00C85735" w:rsidRDefault="00240A89">
      <w:pPr>
        <w:pStyle w:val="11"/>
        <w:ind w:right="440"/>
        <w:jc w:val="center"/>
      </w:pPr>
      <w:bookmarkStart w:id="20" w:name="_Toc15396602"/>
      <w:bookmarkStart w:id="21" w:name="_Toc15377204"/>
      <w:bookmarkStart w:id="22" w:name="_Toc29789"/>
      <w:r>
        <w:rPr>
          <w:rFonts w:ascii="黑体" w:eastAsia="黑体" w:hAnsi="黑体" w:hint="eastAsia"/>
          <w:b w:val="0"/>
        </w:rPr>
        <w:lastRenderedPageBreak/>
        <w:t>第二</w:t>
      </w:r>
      <w:r w:rsidRPr="009C6557">
        <w:rPr>
          <w:rFonts w:ascii="黑体" w:eastAsia="黑体" w:hAnsi="黑体" w:hint="eastAsia"/>
          <w:b w:val="0"/>
          <w:u w:val="thick" w:color="FFB03A"/>
          <w:shd w:val="clear" w:color="auto" w:fill="FFEFD8"/>
        </w:rPr>
        <w:t>部分</w:t>
      </w:r>
      <w:r w:rsidR="009C6557">
        <w:rPr>
          <w:rFonts w:ascii="黑体" w:eastAsia="黑体" w:hAnsi="黑体" w:hint="eastAsia"/>
          <w:b w:val="0"/>
          <w:u w:val="thick" w:color="FFB03A"/>
          <w:shd w:val="clear" w:color="auto" w:fill="FFEFD8"/>
        </w:rPr>
        <w:t xml:space="preserve"> </w:t>
      </w:r>
      <w:r>
        <w:rPr>
          <w:rFonts w:ascii="黑体" w:eastAsia="黑体" w:hAnsi="黑体" w:hint="eastAsia"/>
          <w:b w:val="0"/>
        </w:rPr>
        <w:t>2021年度</w:t>
      </w:r>
      <w:r>
        <w:rPr>
          <w:rStyle w:val="1Char"/>
          <w:rFonts w:ascii="黑体" w:eastAsia="黑体" w:hAnsi="黑体" w:hint="eastAsia"/>
          <w:bCs/>
        </w:rPr>
        <w:t>单位决算情况说</w:t>
      </w:r>
      <w:bookmarkEnd w:id="20"/>
      <w:bookmarkEnd w:id="21"/>
      <w:bookmarkEnd w:id="22"/>
    </w:p>
    <w:p w14:paraId="300BD229" w14:textId="77777777" w:rsidR="00C85735" w:rsidRDefault="00240A89">
      <w:pPr>
        <w:pStyle w:val="a7"/>
        <w:numPr>
          <w:ilvl w:val="0"/>
          <w:numId w:val="10"/>
        </w:numPr>
        <w:spacing w:line="520" w:lineRule="exact"/>
        <w:ind w:left="1361" w:firstLineChars="0"/>
        <w:outlineLvl w:val="1"/>
        <w:rPr>
          <w:rStyle w:val="2Char"/>
          <w:rFonts w:ascii="黑体" w:eastAsia="黑体" w:hAnsi="黑体"/>
          <w:b w:val="0"/>
        </w:rPr>
      </w:pPr>
      <w:bookmarkStart w:id="23" w:name="_Toc15377205"/>
      <w:bookmarkStart w:id="24" w:name="_Toc15396603"/>
      <w:bookmarkStart w:id="25" w:name="_Toc3395"/>
      <w:r>
        <w:rPr>
          <w:rFonts w:ascii="黑体" w:eastAsia="黑体" w:hAnsi="黑体" w:hint="eastAsia"/>
          <w:sz w:val="32"/>
          <w:szCs w:val="32"/>
        </w:rPr>
        <w:t>收</w:t>
      </w:r>
      <w:r>
        <w:rPr>
          <w:rStyle w:val="2Char"/>
          <w:rFonts w:ascii="黑体" w:eastAsia="黑体" w:hAnsi="黑体" w:hint="eastAsia"/>
          <w:b w:val="0"/>
        </w:rPr>
        <w:t>入支出决算总体情况说明</w:t>
      </w:r>
      <w:bookmarkEnd w:id="23"/>
      <w:bookmarkEnd w:id="24"/>
      <w:bookmarkEnd w:id="25"/>
    </w:p>
    <w:p w14:paraId="508A3D6B" w14:textId="77777777" w:rsidR="00C85735" w:rsidRDefault="00240A89">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2021年度收、支总计280.08万元。与2020年相比，收、支总计各减少32.51万元，下降10.4</w:t>
      </w:r>
      <w:r>
        <w:rPr>
          <w:rFonts w:ascii="仿宋" w:eastAsia="仿宋" w:hAnsi="仿宋"/>
          <w:sz w:val="32"/>
          <w:szCs w:val="32"/>
        </w:rPr>
        <w:t>%</w:t>
      </w:r>
      <w:r>
        <w:rPr>
          <w:rFonts w:ascii="仿宋" w:eastAsia="仿宋" w:hAnsi="仿宋" w:hint="eastAsia"/>
          <w:sz w:val="32"/>
          <w:szCs w:val="32"/>
        </w:rPr>
        <w:t>。主要变动原因是人员减少。</w:t>
      </w:r>
    </w:p>
    <w:p w14:paraId="6263197F" w14:textId="77777777" w:rsidR="00C85735" w:rsidRDefault="00240A89">
      <w:pPr>
        <w:spacing w:line="600" w:lineRule="exact"/>
        <w:ind w:firstLineChars="200" w:firstLine="420"/>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1312" behindDoc="1" locked="0" layoutInCell="1" allowOverlap="1" wp14:anchorId="79E94505" wp14:editId="0509D751">
            <wp:simplePos x="0" y="0"/>
            <wp:positionH relativeFrom="column">
              <wp:posOffset>752475</wp:posOffset>
            </wp:positionH>
            <wp:positionV relativeFrom="paragraph">
              <wp:posOffset>220345</wp:posOffset>
            </wp:positionV>
            <wp:extent cx="4015740" cy="2748280"/>
            <wp:effectExtent l="0" t="0" r="3810" b="13970"/>
            <wp:wrapNone/>
            <wp:docPr id="347" name="_x0000_s17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0ED5FEFF" w14:textId="77777777" w:rsidR="00C85735" w:rsidRDefault="00C85735">
      <w:pPr>
        <w:spacing w:line="600" w:lineRule="exact"/>
        <w:ind w:firstLineChars="200" w:firstLine="640"/>
        <w:rPr>
          <w:rFonts w:ascii="仿宋" w:eastAsia="仿宋" w:hAnsi="仿宋"/>
          <w:sz w:val="32"/>
          <w:szCs w:val="32"/>
        </w:rPr>
      </w:pPr>
    </w:p>
    <w:p w14:paraId="42A438A8" w14:textId="77777777" w:rsidR="00C85735" w:rsidRDefault="00C85735">
      <w:pPr>
        <w:spacing w:line="600" w:lineRule="exact"/>
        <w:ind w:firstLineChars="200" w:firstLine="640"/>
        <w:rPr>
          <w:rFonts w:ascii="仿宋" w:eastAsia="仿宋" w:hAnsi="仿宋"/>
          <w:sz w:val="32"/>
          <w:szCs w:val="32"/>
        </w:rPr>
      </w:pPr>
    </w:p>
    <w:p w14:paraId="311E4B77" w14:textId="77777777" w:rsidR="00C85735" w:rsidRDefault="00C85735">
      <w:pPr>
        <w:spacing w:line="600" w:lineRule="exact"/>
        <w:ind w:firstLineChars="200" w:firstLine="640"/>
        <w:rPr>
          <w:rFonts w:ascii="仿宋" w:eastAsia="仿宋" w:hAnsi="仿宋"/>
          <w:sz w:val="32"/>
          <w:szCs w:val="32"/>
        </w:rPr>
      </w:pPr>
    </w:p>
    <w:p w14:paraId="7241E42D" w14:textId="77777777" w:rsidR="00C85735" w:rsidRDefault="00C85735">
      <w:pPr>
        <w:spacing w:line="600" w:lineRule="exact"/>
        <w:ind w:firstLineChars="200" w:firstLine="640"/>
        <w:rPr>
          <w:rFonts w:ascii="仿宋" w:eastAsia="仿宋" w:hAnsi="仿宋"/>
          <w:sz w:val="32"/>
          <w:szCs w:val="32"/>
        </w:rPr>
      </w:pPr>
    </w:p>
    <w:p w14:paraId="64DB8B48" w14:textId="77777777" w:rsidR="00C85735" w:rsidRDefault="00C85735">
      <w:pPr>
        <w:spacing w:line="600" w:lineRule="exact"/>
        <w:ind w:firstLineChars="200" w:firstLine="640"/>
        <w:rPr>
          <w:rFonts w:ascii="仿宋" w:eastAsia="仿宋" w:hAnsi="仿宋"/>
          <w:sz w:val="32"/>
          <w:szCs w:val="32"/>
        </w:rPr>
      </w:pPr>
    </w:p>
    <w:p w14:paraId="557B2997" w14:textId="77777777" w:rsidR="00C85735" w:rsidRDefault="00C85735">
      <w:pPr>
        <w:spacing w:line="600" w:lineRule="exact"/>
        <w:ind w:firstLineChars="200" w:firstLine="640"/>
        <w:rPr>
          <w:rFonts w:ascii="仿宋" w:eastAsia="仿宋" w:hAnsi="仿宋"/>
          <w:sz w:val="32"/>
          <w:szCs w:val="32"/>
        </w:rPr>
      </w:pPr>
    </w:p>
    <w:p w14:paraId="70F756ED" w14:textId="77777777" w:rsidR="00C85735" w:rsidRDefault="00C85735">
      <w:pPr>
        <w:spacing w:line="600" w:lineRule="exact"/>
        <w:rPr>
          <w:rFonts w:ascii="仿宋" w:eastAsia="仿宋" w:hAnsi="仿宋"/>
          <w:sz w:val="32"/>
          <w:szCs w:val="32"/>
        </w:rPr>
      </w:pPr>
    </w:p>
    <w:p w14:paraId="5BCEB077" w14:textId="77777777" w:rsidR="00C85735" w:rsidRDefault="00240A8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2354B480" w14:textId="77777777" w:rsidR="00C85735" w:rsidRDefault="00240A89">
      <w:pPr>
        <w:pStyle w:val="a7"/>
        <w:numPr>
          <w:ilvl w:val="0"/>
          <w:numId w:val="10"/>
        </w:numPr>
        <w:spacing w:line="600" w:lineRule="exact"/>
        <w:ind w:firstLineChars="0"/>
        <w:outlineLvl w:val="1"/>
        <w:rPr>
          <w:rStyle w:val="2Char"/>
          <w:rFonts w:ascii="黑体" w:eastAsia="黑体" w:hAnsi="黑体"/>
          <w:b w:val="0"/>
        </w:rPr>
      </w:pPr>
      <w:bookmarkStart w:id="26" w:name="_Toc15377206"/>
      <w:bookmarkStart w:id="27" w:name="_Toc15396604"/>
      <w:bookmarkStart w:id="28" w:name="_Toc29564"/>
      <w:r>
        <w:rPr>
          <w:rFonts w:ascii="黑体" w:eastAsia="黑体" w:hAnsi="黑体" w:hint="eastAsia"/>
          <w:sz w:val="32"/>
          <w:szCs w:val="32"/>
        </w:rPr>
        <w:t>收</w:t>
      </w:r>
      <w:r>
        <w:rPr>
          <w:rStyle w:val="2Char"/>
          <w:rFonts w:ascii="黑体" w:eastAsia="黑体" w:hAnsi="黑体" w:hint="eastAsia"/>
          <w:b w:val="0"/>
        </w:rPr>
        <w:t>入决算情况说明</w:t>
      </w:r>
      <w:bookmarkEnd w:id="26"/>
      <w:bookmarkEnd w:id="27"/>
      <w:bookmarkEnd w:id="28"/>
    </w:p>
    <w:p w14:paraId="039D623A" w14:textId="77777777" w:rsidR="00C85735" w:rsidRDefault="00240A89">
      <w:pPr>
        <w:spacing w:line="600" w:lineRule="exact"/>
        <w:ind w:firstLineChars="200" w:firstLine="640"/>
        <w:outlineLvl w:val="1"/>
        <w:rPr>
          <w:rFonts w:ascii="仿宋" w:eastAsia="仿宋" w:hAnsi="仿宋"/>
          <w:sz w:val="32"/>
          <w:szCs w:val="32"/>
        </w:rPr>
      </w:pPr>
      <w:bookmarkStart w:id="29" w:name="_Toc27394"/>
      <w:r>
        <w:rPr>
          <w:rFonts w:ascii="仿宋" w:eastAsia="仿宋" w:hAnsi="仿宋"/>
          <w:sz w:val="32"/>
          <w:szCs w:val="32"/>
        </w:rPr>
        <w:t>20</w:t>
      </w:r>
      <w:r>
        <w:rPr>
          <w:rFonts w:ascii="仿宋" w:eastAsia="仿宋" w:hAnsi="仿宋" w:hint="eastAsia"/>
          <w:sz w:val="32"/>
          <w:szCs w:val="32"/>
        </w:rPr>
        <w:t>21年本年收入合计280.08万元，其中：一般公共预算财政拨款收入280.08万元，占100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；营业收入0万元，占</w:t>
      </w:r>
      <w:r w:rsidR="00DE531E">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29"/>
    </w:p>
    <w:p w14:paraId="47CE08BC" w14:textId="77777777" w:rsidR="00C85735" w:rsidRDefault="00240A89">
      <w:pPr>
        <w:pStyle w:val="a3"/>
        <w:spacing w:before="93"/>
        <w:rPr>
          <w:rFonts w:ascii="仿宋" w:eastAsia="仿宋" w:hAnsi="仿宋"/>
          <w:sz w:val="32"/>
          <w:szCs w:val="32"/>
        </w:rPr>
      </w:pPr>
      <w:r>
        <w:rPr>
          <w:rFonts w:asciiTheme="minorEastAsia" w:eastAsiaTheme="minorEastAsia" w:hAnsiTheme="minorEastAsia" w:cstheme="minorEastAsia" w:hint="eastAsia"/>
          <w:noProof/>
          <w:color w:val="000000"/>
          <w:sz w:val="28"/>
          <w:szCs w:val="28"/>
        </w:rPr>
        <w:drawing>
          <wp:anchor distT="0" distB="0" distL="114300" distR="114300" simplePos="0" relativeHeight="251662336" behindDoc="1" locked="0" layoutInCell="1" allowOverlap="1" wp14:anchorId="6595F3B3" wp14:editId="44B2F97C">
            <wp:simplePos x="0" y="0"/>
            <wp:positionH relativeFrom="column">
              <wp:posOffset>1295400</wp:posOffset>
            </wp:positionH>
            <wp:positionV relativeFrom="paragraph">
              <wp:posOffset>-249555</wp:posOffset>
            </wp:positionV>
            <wp:extent cx="3667125" cy="2504440"/>
            <wp:effectExtent l="4445" t="4445" r="5080" b="5715"/>
            <wp:wrapNone/>
            <wp:docPr id="348" name="_x0000_s17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463200F1" w14:textId="77777777" w:rsidR="00C85735" w:rsidRDefault="00C85735">
      <w:pPr>
        <w:pStyle w:val="a3"/>
        <w:spacing w:before="93"/>
        <w:rPr>
          <w:rFonts w:ascii="仿宋" w:eastAsia="仿宋" w:hAnsi="仿宋"/>
          <w:sz w:val="32"/>
          <w:szCs w:val="32"/>
        </w:rPr>
      </w:pPr>
    </w:p>
    <w:p w14:paraId="075B05EE" w14:textId="77777777" w:rsidR="00C85735" w:rsidRDefault="00C85735">
      <w:pPr>
        <w:pStyle w:val="a3"/>
        <w:spacing w:before="93"/>
        <w:rPr>
          <w:rFonts w:ascii="仿宋" w:eastAsia="仿宋" w:hAnsi="仿宋"/>
          <w:sz w:val="32"/>
          <w:szCs w:val="32"/>
        </w:rPr>
      </w:pPr>
    </w:p>
    <w:p w14:paraId="49FF2FE9" w14:textId="77777777" w:rsidR="00C85735" w:rsidRDefault="00C85735">
      <w:pPr>
        <w:pStyle w:val="a3"/>
        <w:spacing w:before="93"/>
        <w:rPr>
          <w:rFonts w:ascii="仿宋" w:eastAsia="仿宋" w:hAnsi="仿宋"/>
          <w:sz w:val="32"/>
          <w:szCs w:val="32"/>
        </w:rPr>
      </w:pPr>
    </w:p>
    <w:p w14:paraId="5DDDDD2D" w14:textId="77777777" w:rsidR="00C85735" w:rsidRDefault="00C85735">
      <w:pPr>
        <w:spacing w:line="600" w:lineRule="exact"/>
        <w:ind w:firstLineChars="200" w:firstLine="640"/>
        <w:jc w:val="center"/>
        <w:rPr>
          <w:rFonts w:ascii="仿宋" w:eastAsia="仿宋" w:hAnsi="仿宋"/>
          <w:sz w:val="32"/>
          <w:szCs w:val="32"/>
        </w:rPr>
      </w:pPr>
    </w:p>
    <w:p w14:paraId="237AF7E4" w14:textId="77777777" w:rsidR="00C85735" w:rsidRDefault="00C85735">
      <w:pPr>
        <w:spacing w:line="600" w:lineRule="exact"/>
        <w:ind w:firstLineChars="200" w:firstLine="640"/>
        <w:jc w:val="center"/>
        <w:rPr>
          <w:rFonts w:ascii="仿宋" w:eastAsia="仿宋" w:hAnsi="仿宋"/>
          <w:sz w:val="32"/>
          <w:szCs w:val="32"/>
        </w:rPr>
      </w:pPr>
    </w:p>
    <w:p w14:paraId="3F84B8ED" w14:textId="77777777" w:rsidR="00C85735" w:rsidRDefault="00C85735">
      <w:pPr>
        <w:spacing w:line="600" w:lineRule="exact"/>
        <w:ind w:firstLineChars="200" w:firstLine="640"/>
        <w:jc w:val="center"/>
        <w:rPr>
          <w:rFonts w:ascii="仿宋" w:eastAsia="仿宋" w:hAnsi="仿宋"/>
          <w:sz w:val="32"/>
          <w:szCs w:val="32"/>
        </w:rPr>
      </w:pPr>
    </w:p>
    <w:p w14:paraId="61B7206E" w14:textId="77777777" w:rsidR="00C85735" w:rsidRDefault="00240A89">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（图2：收入决算结构图）</w:t>
      </w:r>
    </w:p>
    <w:p w14:paraId="49640EFA" w14:textId="77777777" w:rsidR="00C85735" w:rsidRDefault="00240A89">
      <w:pPr>
        <w:pStyle w:val="a7"/>
        <w:numPr>
          <w:ilvl w:val="0"/>
          <w:numId w:val="10"/>
        </w:numPr>
        <w:spacing w:line="600" w:lineRule="exact"/>
        <w:ind w:firstLineChars="0"/>
        <w:outlineLvl w:val="1"/>
        <w:rPr>
          <w:rStyle w:val="2Char"/>
          <w:rFonts w:ascii="黑体" w:eastAsia="黑体" w:hAnsi="黑体"/>
          <w:b w:val="0"/>
        </w:rPr>
      </w:pPr>
      <w:bookmarkStart w:id="30" w:name="_Toc15377207"/>
      <w:bookmarkStart w:id="31" w:name="_Toc15396605"/>
      <w:bookmarkStart w:id="32" w:name="_Toc3854"/>
      <w:r>
        <w:rPr>
          <w:rFonts w:ascii="黑体" w:eastAsia="黑体" w:hAnsi="黑体" w:hint="eastAsia"/>
          <w:sz w:val="32"/>
          <w:szCs w:val="32"/>
        </w:rPr>
        <w:t>支</w:t>
      </w:r>
      <w:r>
        <w:rPr>
          <w:rStyle w:val="2Char"/>
          <w:rFonts w:ascii="黑体" w:eastAsia="黑体" w:hAnsi="黑体" w:hint="eastAsia"/>
          <w:b w:val="0"/>
        </w:rPr>
        <w:t>出决算情况说明</w:t>
      </w:r>
      <w:bookmarkEnd w:id="30"/>
      <w:bookmarkEnd w:id="31"/>
      <w:bookmarkEnd w:id="32"/>
    </w:p>
    <w:p w14:paraId="1E9F5FB2" w14:textId="77777777" w:rsidR="00C85735" w:rsidRDefault="00240A89">
      <w:pPr>
        <w:spacing w:line="600" w:lineRule="exact"/>
        <w:ind w:firstLineChars="200" w:firstLine="420"/>
        <w:outlineLvl w:val="1"/>
        <w:rPr>
          <w:rFonts w:ascii="仿宋" w:eastAsia="仿宋" w:hAnsi="仿宋"/>
          <w:sz w:val="32"/>
          <w:szCs w:val="32"/>
        </w:rPr>
      </w:pPr>
      <w:bookmarkStart w:id="33" w:name="_Toc10110"/>
      <w:r>
        <w:rPr>
          <w:rFonts w:asciiTheme="minorEastAsia" w:eastAsiaTheme="minorEastAsia" w:hAnsiTheme="minorEastAsia" w:cstheme="minorEastAsia" w:hint="eastAsia"/>
          <w:noProof/>
        </w:rPr>
        <w:drawing>
          <wp:anchor distT="0" distB="0" distL="114300" distR="114300" simplePos="0" relativeHeight="251667456" behindDoc="0" locked="0" layoutInCell="1" allowOverlap="1" wp14:anchorId="2119F3A0" wp14:editId="7BA3F1FA">
            <wp:simplePos x="0" y="0"/>
            <wp:positionH relativeFrom="column">
              <wp:posOffset>1728470</wp:posOffset>
            </wp:positionH>
            <wp:positionV relativeFrom="paragraph">
              <wp:posOffset>1283335</wp:posOffset>
            </wp:positionV>
            <wp:extent cx="2771140" cy="2021840"/>
            <wp:effectExtent l="4445" t="4445" r="5715" b="12065"/>
            <wp:wrapSquare wrapText="bothSides"/>
            <wp:docPr id="349" name="_x0000_s17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仿宋" w:eastAsia="仿宋" w:hAnsi="仿宋"/>
          <w:sz w:val="32"/>
          <w:szCs w:val="32"/>
        </w:rPr>
        <w:t>20</w:t>
      </w:r>
      <w:r>
        <w:rPr>
          <w:rFonts w:ascii="仿宋" w:eastAsia="仿宋" w:hAnsi="仿宋" w:hint="eastAsia"/>
          <w:sz w:val="32"/>
          <w:szCs w:val="32"/>
        </w:rPr>
        <w:t>21年本年支出合计280.08万元，其中：基本支出261.03万元，占93.2</w:t>
      </w:r>
      <w:r>
        <w:rPr>
          <w:rFonts w:ascii="仿宋" w:eastAsia="仿宋" w:hAnsi="仿宋"/>
          <w:sz w:val="32"/>
          <w:szCs w:val="32"/>
        </w:rPr>
        <w:t>%</w:t>
      </w:r>
      <w:r>
        <w:rPr>
          <w:rFonts w:ascii="仿宋" w:eastAsia="仿宋" w:hAnsi="仿宋" w:hint="eastAsia"/>
          <w:sz w:val="32"/>
          <w:szCs w:val="32"/>
        </w:rPr>
        <w:t>；项目支出19.05万元，占6.8</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3"/>
    </w:p>
    <w:p w14:paraId="6326DF18" w14:textId="77777777" w:rsidR="00C85735" w:rsidRDefault="00C85735">
      <w:pPr>
        <w:pStyle w:val="a3"/>
        <w:spacing w:before="93"/>
        <w:jc w:val="center"/>
        <w:rPr>
          <w:rFonts w:ascii="仿宋" w:eastAsia="仿宋" w:hAnsi="仿宋"/>
          <w:sz w:val="32"/>
          <w:szCs w:val="32"/>
        </w:rPr>
      </w:pPr>
    </w:p>
    <w:p w14:paraId="654974BB" w14:textId="77777777" w:rsidR="00C85735" w:rsidRDefault="00C85735">
      <w:pPr>
        <w:spacing w:line="600" w:lineRule="exact"/>
        <w:ind w:firstLineChars="200" w:firstLine="640"/>
        <w:jc w:val="center"/>
        <w:rPr>
          <w:rFonts w:ascii="仿宋" w:eastAsia="仿宋" w:hAnsi="仿宋"/>
          <w:sz w:val="32"/>
          <w:szCs w:val="32"/>
        </w:rPr>
      </w:pPr>
    </w:p>
    <w:p w14:paraId="4E10220B" w14:textId="77777777" w:rsidR="00C85735" w:rsidRDefault="00C85735">
      <w:pPr>
        <w:spacing w:line="600" w:lineRule="exact"/>
        <w:ind w:firstLineChars="200" w:firstLine="640"/>
        <w:jc w:val="center"/>
        <w:rPr>
          <w:rFonts w:ascii="仿宋" w:eastAsia="仿宋" w:hAnsi="仿宋"/>
          <w:sz w:val="32"/>
          <w:szCs w:val="32"/>
        </w:rPr>
      </w:pPr>
    </w:p>
    <w:p w14:paraId="5BF6E05A" w14:textId="77777777" w:rsidR="00C85735" w:rsidRDefault="00C85735">
      <w:pPr>
        <w:spacing w:line="600" w:lineRule="exact"/>
        <w:ind w:firstLineChars="200" w:firstLine="640"/>
        <w:jc w:val="center"/>
        <w:rPr>
          <w:rFonts w:ascii="仿宋" w:eastAsia="仿宋" w:hAnsi="仿宋"/>
          <w:sz w:val="32"/>
          <w:szCs w:val="32"/>
        </w:rPr>
      </w:pPr>
    </w:p>
    <w:p w14:paraId="2909CD2A" w14:textId="77777777" w:rsidR="00C85735" w:rsidRDefault="00C85735">
      <w:pPr>
        <w:spacing w:line="600" w:lineRule="exact"/>
        <w:ind w:firstLineChars="200" w:firstLine="640"/>
        <w:jc w:val="center"/>
        <w:rPr>
          <w:rFonts w:ascii="仿宋" w:eastAsia="仿宋" w:hAnsi="仿宋"/>
          <w:sz w:val="32"/>
          <w:szCs w:val="32"/>
        </w:rPr>
      </w:pPr>
    </w:p>
    <w:p w14:paraId="78109062" w14:textId="77777777" w:rsidR="00C85735" w:rsidRDefault="00240A89">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（图3：支出决算结构图）</w:t>
      </w:r>
    </w:p>
    <w:p w14:paraId="2E7FEE6C" w14:textId="77777777" w:rsidR="00C85735" w:rsidRDefault="00240A89">
      <w:pPr>
        <w:spacing w:line="600" w:lineRule="exact"/>
        <w:ind w:firstLineChars="200" w:firstLine="640"/>
        <w:outlineLvl w:val="1"/>
        <w:rPr>
          <w:rStyle w:val="2Char"/>
          <w:rFonts w:ascii="黑体" w:eastAsia="黑体" w:hAnsi="黑体"/>
          <w:b w:val="0"/>
        </w:rPr>
      </w:pPr>
      <w:bookmarkStart w:id="34" w:name="_Toc15396606"/>
      <w:bookmarkStart w:id="35" w:name="_Toc15377208"/>
      <w:bookmarkStart w:id="36" w:name="_Toc8992"/>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4"/>
      <w:bookmarkEnd w:id="35"/>
      <w:bookmarkEnd w:id="36"/>
    </w:p>
    <w:p w14:paraId="7CEA7195" w14:textId="77777777" w:rsidR="00C85735" w:rsidRDefault="00240A8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21年财政拨款收、支总计280.08万元。与</w:t>
      </w:r>
      <w:r>
        <w:rPr>
          <w:rFonts w:ascii="仿宋" w:eastAsia="仿宋" w:hAnsi="仿宋"/>
          <w:sz w:val="32"/>
          <w:szCs w:val="32"/>
        </w:rPr>
        <w:t>20</w:t>
      </w:r>
      <w:r>
        <w:rPr>
          <w:rFonts w:ascii="仿宋" w:eastAsia="仿宋" w:hAnsi="仿宋" w:hint="eastAsia"/>
          <w:sz w:val="32"/>
          <w:szCs w:val="32"/>
        </w:rPr>
        <w:t>20年相比，财政拨款收、支总计各减少32.51万元，下降10.4</w:t>
      </w:r>
      <w:r>
        <w:rPr>
          <w:rFonts w:ascii="仿宋" w:eastAsia="仿宋" w:hAnsi="仿宋"/>
          <w:sz w:val="32"/>
          <w:szCs w:val="32"/>
        </w:rPr>
        <w:t>%</w:t>
      </w:r>
      <w:r>
        <w:rPr>
          <w:rFonts w:ascii="仿宋" w:eastAsia="仿宋" w:hAnsi="仿宋" w:hint="eastAsia"/>
          <w:sz w:val="32"/>
          <w:szCs w:val="32"/>
        </w:rPr>
        <w:t>。主要变动原因是人员减少。</w:t>
      </w:r>
    </w:p>
    <w:p w14:paraId="491464DA" w14:textId="77777777" w:rsidR="00C85735" w:rsidRDefault="00C85735">
      <w:pPr>
        <w:pStyle w:val="a3"/>
        <w:spacing w:before="93"/>
        <w:rPr>
          <w:rFonts w:ascii="仿宋" w:eastAsia="仿宋" w:hAnsi="仿宋"/>
          <w:sz w:val="32"/>
          <w:szCs w:val="32"/>
        </w:rPr>
      </w:pPr>
    </w:p>
    <w:p w14:paraId="2E6DE5A0" w14:textId="77777777" w:rsidR="00C85735" w:rsidRDefault="00240A89">
      <w:pPr>
        <w:pStyle w:val="a3"/>
        <w:spacing w:before="93"/>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3360" behindDoc="1" locked="0" layoutInCell="1" allowOverlap="1" wp14:anchorId="5B86EE24" wp14:editId="626AD1B0">
            <wp:simplePos x="0" y="0"/>
            <wp:positionH relativeFrom="column">
              <wp:posOffset>722630</wp:posOffset>
            </wp:positionH>
            <wp:positionV relativeFrom="paragraph">
              <wp:posOffset>21590</wp:posOffset>
            </wp:positionV>
            <wp:extent cx="3973830" cy="2795905"/>
            <wp:effectExtent l="0" t="0" r="7620" b="4445"/>
            <wp:wrapNone/>
            <wp:docPr id="350" name="_x0000_s17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490EEA37" w14:textId="77777777" w:rsidR="00C85735" w:rsidRDefault="00C85735">
      <w:pPr>
        <w:pStyle w:val="a3"/>
        <w:spacing w:before="93"/>
        <w:rPr>
          <w:rFonts w:ascii="仿宋" w:eastAsia="仿宋" w:hAnsi="仿宋"/>
          <w:sz w:val="32"/>
          <w:szCs w:val="32"/>
        </w:rPr>
      </w:pPr>
    </w:p>
    <w:p w14:paraId="5C3C1792" w14:textId="77777777" w:rsidR="00C85735" w:rsidRDefault="00C85735">
      <w:pPr>
        <w:pStyle w:val="a3"/>
        <w:spacing w:before="93"/>
        <w:rPr>
          <w:rFonts w:ascii="仿宋" w:eastAsia="仿宋" w:hAnsi="仿宋"/>
          <w:sz w:val="32"/>
          <w:szCs w:val="32"/>
        </w:rPr>
      </w:pPr>
    </w:p>
    <w:p w14:paraId="086122D8" w14:textId="77777777" w:rsidR="00C85735" w:rsidRDefault="00C85735">
      <w:pPr>
        <w:spacing w:line="600" w:lineRule="exact"/>
        <w:ind w:firstLineChars="200" w:firstLine="640"/>
        <w:rPr>
          <w:rFonts w:ascii="仿宋" w:eastAsia="仿宋" w:hAnsi="仿宋"/>
          <w:sz w:val="32"/>
          <w:szCs w:val="32"/>
        </w:rPr>
      </w:pPr>
    </w:p>
    <w:p w14:paraId="1182740A" w14:textId="77777777" w:rsidR="00C85735" w:rsidRDefault="00C85735">
      <w:pPr>
        <w:spacing w:line="600" w:lineRule="exact"/>
        <w:ind w:firstLineChars="200" w:firstLine="640"/>
        <w:rPr>
          <w:rFonts w:ascii="仿宋" w:eastAsia="仿宋" w:hAnsi="仿宋"/>
          <w:sz w:val="32"/>
          <w:szCs w:val="32"/>
        </w:rPr>
      </w:pPr>
    </w:p>
    <w:p w14:paraId="54AA669E" w14:textId="77777777" w:rsidR="00C85735" w:rsidRDefault="00C85735">
      <w:pPr>
        <w:spacing w:line="600" w:lineRule="exact"/>
        <w:jc w:val="center"/>
        <w:rPr>
          <w:rFonts w:ascii="仿宋" w:eastAsia="仿宋" w:hAnsi="仿宋"/>
          <w:sz w:val="32"/>
          <w:szCs w:val="32"/>
        </w:rPr>
      </w:pPr>
    </w:p>
    <w:p w14:paraId="282FA413" w14:textId="77777777" w:rsidR="00C85735" w:rsidRDefault="00C85735">
      <w:pPr>
        <w:spacing w:line="600" w:lineRule="exact"/>
        <w:jc w:val="center"/>
        <w:rPr>
          <w:rFonts w:ascii="仿宋" w:eastAsia="仿宋" w:hAnsi="仿宋"/>
          <w:sz w:val="32"/>
          <w:szCs w:val="32"/>
        </w:rPr>
      </w:pPr>
    </w:p>
    <w:p w14:paraId="46B63D3A" w14:textId="77777777" w:rsidR="00C85735" w:rsidRDefault="00C85735">
      <w:pPr>
        <w:spacing w:line="600" w:lineRule="exact"/>
        <w:jc w:val="center"/>
        <w:rPr>
          <w:rFonts w:ascii="仿宋" w:eastAsia="仿宋" w:hAnsi="仿宋"/>
          <w:sz w:val="32"/>
          <w:szCs w:val="32"/>
        </w:rPr>
      </w:pPr>
    </w:p>
    <w:p w14:paraId="5857A91E" w14:textId="77777777" w:rsidR="00C85735" w:rsidRDefault="00240A89">
      <w:pPr>
        <w:spacing w:line="600" w:lineRule="exact"/>
        <w:jc w:val="center"/>
        <w:rPr>
          <w:rFonts w:ascii="仿宋" w:eastAsia="仿宋" w:hAnsi="仿宋"/>
          <w:b/>
          <w:sz w:val="32"/>
          <w:szCs w:val="32"/>
        </w:rPr>
      </w:pPr>
      <w:r>
        <w:rPr>
          <w:rFonts w:ascii="仿宋" w:eastAsia="仿宋" w:hAnsi="仿宋" w:hint="eastAsia"/>
          <w:sz w:val="32"/>
          <w:szCs w:val="32"/>
        </w:rPr>
        <w:t>（图4：财政拨款收、支决算总计变动情况）</w:t>
      </w:r>
    </w:p>
    <w:p w14:paraId="35FFD5F1" w14:textId="77777777" w:rsidR="00C85735" w:rsidRDefault="00240A89">
      <w:pPr>
        <w:spacing w:line="600" w:lineRule="exact"/>
        <w:ind w:firstLineChars="200" w:firstLine="640"/>
        <w:outlineLvl w:val="1"/>
        <w:rPr>
          <w:rStyle w:val="2Char"/>
          <w:rFonts w:ascii="黑体" w:eastAsia="黑体" w:hAnsi="黑体"/>
          <w:b w:val="0"/>
        </w:rPr>
      </w:pPr>
      <w:bookmarkStart w:id="37" w:name="_Toc15396607"/>
      <w:bookmarkStart w:id="38" w:name="_Toc15377209"/>
      <w:bookmarkStart w:id="39" w:name="_Toc10582"/>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F72B41">
        <w:rPr>
          <w:rFonts w:ascii="黑体" w:eastAsia="黑体" w:hAnsi="黑体" w:hint="eastAsia"/>
          <w:sz w:val="32"/>
          <w:szCs w:val="32"/>
        </w:rPr>
        <w:t>财政拨款支出决算情况说明</w:t>
      </w:r>
      <w:bookmarkEnd w:id="37"/>
      <w:bookmarkEnd w:id="38"/>
      <w:bookmarkEnd w:id="39"/>
    </w:p>
    <w:p w14:paraId="32BF4390" w14:textId="77777777" w:rsidR="00C85735" w:rsidRDefault="00240A89">
      <w:pPr>
        <w:spacing w:line="600" w:lineRule="exact"/>
        <w:ind w:firstLineChars="200" w:firstLine="643"/>
        <w:outlineLvl w:val="2"/>
        <w:rPr>
          <w:rFonts w:ascii="仿宋" w:eastAsia="仿宋" w:hAnsi="仿宋"/>
          <w:b/>
          <w:sz w:val="32"/>
          <w:szCs w:val="32"/>
        </w:rPr>
      </w:pPr>
      <w:bookmarkStart w:id="40" w:name="_Toc15377210"/>
      <w:r>
        <w:rPr>
          <w:rFonts w:ascii="仿宋" w:eastAsia="仿宋" w:hAnsi="仿宋" w:hint="eastAsia"/>
          <w:b/>
          <w:sz w:val="32"/>
          <w:szCs w:val="32"/>
        </w:rPr>
        <w:t>（一）一般公共预算财政拨款支出决算总体情况</w:t>
      </w:r>
      <w:bookmarkEnd w:id="40"/>
    </w:p>
    <w:p w14:paraId="6E8FA9F3" w14:textId="77777777" w:rsidR="00C85735" w:rsidRDefault="00240A8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21年一般公共预算财政拨款支出280.08万元，占本年支出合计的100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20年相比，一般公共预算财政拨款支出减少32.51万元，下降10.4</w:t>
      </w:r>
      <w:r>
        <w:rPr>
          <w:rFonts w:ascii="仿宋" w:eastAsia="仿宋" w:hAnsi="仿宋"/>
          <w:sz w:val="32"/>
          <w:szCs w:val="32"/>
        </w:rPr>
        <w:t>%</w:t>
      </w:r>
      <w:r>
        <w:rPr>
          <w:rFonts w:ascii="仿宋" w:eastAsia="仿宋" w:hAnsi="仿宋" w:hint="eastAsia"/>
          <w:sz w:val="32"/>
          <w:szCs w:val="32"/>
        </w:rPr>
        <w:t>。主要变动原因是人员减少。</w:t>
      </w:r>
    </w:p>
    <w:p w14:paraId="1877C9CA" w14:textId="77777777" w:rsidR="00C85735" w:rsidRDefault="00240A89">
      <w:pPr>
        <w:pStyle w:val="a3"/>
        <w:spacing w:before="93"/>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4384" behindDoc="1" locked="0" layoutInCell="1" allowOverlap="1" wp14:anchorId="36FB3B62" wp14:editId="5F21EE66">
            <wp:simplePos x="0" y="0"/>
            <wp:positionH relativeFrom="column">
              <wp:posOffset>1104265</wp:posOffset>
            </wp:positionH>
            <wp:positionV relativeFrom="paragraph">
              <wp:posOffset>92075</wp:posOffset>
            </wp:positionV>
            <wp:extent cx="3526155" cy="2480945"/>
            <wp:effectExtent l="0" t="0" r="17145" b="14605"/>
            <wp:wrapNone/>
            <wp:docPr id="351" name="_x0000_s17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4684FD42" w14:textId="77777777" w:rsidR="00C85735" w:rsidRDefault="00C85735">
      <w:pPr>
        <w:pStyle w:val="a3"/>
        <w:spacing w:before="93"/>
        <w:rPr>
          <w:rFonts w:ascii="仿宋" w:eastAsia="仿宋" w:hAnsi="仿宋"/>
          <w:sz w:val="32"/>
          <w:szCs w:val="32"/>
        </w:rPr>
      </w:pPr>
    </w:p>
    <w:p w14:paraId="76F4B3A0" w14:textId="77777777" w:rsidR="00C85735" w:rsidRDefault="00C85735">
      <w:pPr>
        <w:pStyle w:val="a3"/>
        <w:spacing w:before="93"/>
      </w:pPr>
    </w:p>
    <w:p w14:paraId="249BFB7C" w14:textId="77777777" w:rsidR="00C85735" w:rsidRDefault="00C85735">
      <w:pPr>
        <w:spacing w:line="600" w:lineRule="exact"/>
        <w:ind w:firstLineChars="200" w:firstLine="640"/>
        <w:rPr>
          <w:rFonts w:ascii="仿宋" w:eastAsia="仿宋" w:hAnsi="仿宋"/>
          <w:sz w:val="32"/>
          <w:szCs w:val="32"/>
        </w:rPr>
      </w:pPr>
    </w:p>
    <w:p w14:paraId="0F0B8F5A" w14:textId="77777777" w:rsidR="00C85735" w:rsidRDefault="00C85735">
      <w:pPr>
        <w:pStyle w:val="a3"/>
        <w:spacing w:before="93"/>
        <w:rPr>
          <w:rFonts w:ascii="仿宋" w:eastAsia="仿宋" w:hAnsi="仿宋"/>
          <w:sz w:val="32"/>
          <w:szCs w:val="32"/>
        </w:rPr>
      </w:pPr>
    </w:p>
    <w:p w14:paraId="4987383A" w14:textId="77777777" w:rsidR="00C85735" w:rsidRDefault="00C85735">
      <w:pPr>
        <w:pStyle w:val="a3"/>
        <w:spacing w:before="93"/>
        <w:rPr>
          <w:rFonts w:ascii="仿宋" w:eastAsia="仿宋" w:hAnsi="仿宋"/>
          <w:sz w:val="32"/>
          <w:szCs w:val="32"/>
        </w:rPr>
      </w:pPr>
    </w:p>
    <w:p w14:paraId="6384DC50" w14:textId="77777777" w:rsidR="00C85735" w:rsidRDefault="00C85735">
      <w:pPr>
        <w:pStyle w:val="a3"/>
        <w:spacing w:before="93"/>
        <w:rPr>
          <w:rFonts w:ascii="仿宋" w:eastAsia="仿宋" w:hAnsi="仿宋"/>
          <w:sz w:val="32"/>
          <w:szCs w:val="32"/>
        </w:rPr>
      </w:pPr>
    </w:p>
    <w:p w14:paraId="7B04E1B2" w14:textId="77777777" w:rsidR="00C85735" w:rsidRDefault="00C85735">
      <w:pPr>
        <w:pStyle w:val="a3"/>
        <w:spacing w:before="93"/>
        <w:rPr>
          <w:rFonts w:ascii="仿宋" w:eastAsia="仿宋" w:hAnsi="仿宋"/>
          <w:sz w:val="32"/>
          <w:szCs w:val="32"/>
        </w:rPr>
      </w:pPr>
    </w:p>
    <w:p w14:paraId="05535471" w14:textId="77777777" w:rsidR="00C85735" w:rsidRDefault="00240A89">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14:paraId="68DB2061" w14:textId="77777777" w:rsidR="00C85735" w:rsidRDefault="00240A89">
      <w:pPr>
        <w:spacing w:line="600" w:lineRule="exact"/>
        <w:ind w:firstLineChars="200" w:firstLine="643"/>
        <w:outlineLvl w:val="2"/>
        <w:rPr>
          <w:rFonts w:ascii="仿宋" w:eastAsia="仿宋" w:hAnsi="仿宋"/>
          <w:b/>
          <w:sz w:val="32"/>
          <w:szCs w:val="32"/>
        </w:rPr>
      </w:pPr>
      <w:bookmarkStart w:id="41" w:name="_Toc15377211"/>
      <w:r>
        <w:rPr>
          <w:rFonts w:ascii="仿宋" w:eastAsia="仿宋" w:hAnsi="仿宋" w:hint="eastAsia"/>
          <w:b/>
          <w:sz w:val="32"/>
          <w:szCs w:val="32"/>
        </w:rPr>
        <w:t>（二）一般公共预算财政拨款支出决算结构情况</w:t>
      </w:r>
      <w:bookmarkEnd w:id="41"/>
    </w:p>
    <w:p w14:paraId="39762552" w14:textId="77777777" w:rsidR="00C85735" w:rsidRDefault="00240A89">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21年一般公共预算财政拨款支出280.08万元，主要用于以下方面</w:t>
      </w:r>
      <w:r>
        <w:t>：</w:t>
      </w:r>
      <w:r>
        <w:rPr>
          <w:rFonts w:ascii="仿宋" w:eastAsia="仿宋" w:hAnsi="仿宋" w:hint="eastAsia"/>
          <w:b/>
          <w:sz w:val="32"/>
          <w:szCs w:val="32"/>
        </w:rPr>
        <w:t>教育支出（类）</w:t>
      </w:r>
      <w:r>
        <w:rPr>
          <w:rFonts w:ascii="仿宋" w:eastAsia="仿宋" w:hAnsi="仿宋" w:hint="eastAsia"/>
          <w:sz w:val="32"/>
          <w:szCs w:val="32"/>
        </w:rPr>
        <w:t>229.34万元，占81.88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支出21.4万元，占7.64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12.8万元，占4.57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16.04万元，占比5.73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color w:val="000000"/>
          <w:sz w:val="32"/>
          <w:szCs w:val="32"/>
        </w:rPr>
        <w:t>0.5万元，占0.18</w:t>
      </w:r>
      <w:r>
        <w:rPr>
          <w:rFonts w:ascii="仿宋" w:eastAsia="仿宋" w:hAnsi="仿宋"/>
          <w:color w:val="000000"/>
          <w:sz w:val="32"/>
          <w:szCs w:val="32"/>
        </w:rPr>
        <w:t>%</w:t>
      </w:r>
      <w:r>
        <w:rPr>
          <w:rFonts w:ascii="仿宋" w:eastAsia="仿宋" w:hAnsi="仿宋" w:hint="eastAsia"/>
          <w:color w:val="000000"/>
          <w:sz w:val="32"/>
          <w:szCs w:val="32"/>
        </w:rPr>
        <w:t>。</w:t>
      </w:r>
    </w:p>
    <w:p w14:paraId="04828CD7" w14:textId="77777777" w:rsidR="00C85735" w:rsidRDefault="00240A89">
      <w:pPr>
        <w:spacing w:line="600" w:lineRule="exact"/>
        <w:ind w:firstLine="640"/>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5408" behindDoc="0" locked="0" layoutInCell="1" allowOverlap="1" wp14:anchorId="33C3AA0E" wp14:editId="745F9D3F">
            <wp:simplePos x="0" y="0"/>
            <wp:positionH relativeFrom="column">
              <wp:posOffset>1195070</wp:posOffset>
            </wp:positionH>
            <wp:positionV relativeFrom="paragraph">
              <wp:posOffset>180340</wp:posOffset>
            </wp:positionV>
            <wp:extent cx="3256280" cy="2376170"/>
            <wp:effectExtent l="4445" t="4445" r="15875" b="19685"/>
            <wp:wrapSquare wrapText="bothSides"/>
            <wp:docPr id="352" name="_x0000_s17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1F61C39D" w14:textId="77777777" w:rsidR="00C85735" w:rsidRDefault="00C85735">
      <w:pPr>
        <w:pStyle w:val="a3"/>
        <w:spacing w:before="93"/>
        <w:rPr>
          <w:rFonts w:ascii="仿宋" w:eastAsia="仿宋" w:hAnsi="仿宋"/>
          <w:sz w:val="32"/>
          <w:szCs w:val="32"/>
        </w:rPr>
      </w:pPr>
    </w:p>
    <w:p w14:paraId="049A17A9" w14:textId="77777777" w:rsidR="00C85735" w:rsidRDefault="00C85735">
      <w:pPr>
        <w:pStyle w:val="a3"/>
        <w:spacing w:before="93"/>
        <w:rPr>
          <w:rFonts w:ascii="仿宋" w:eastAsia="仿宋" w:hAnsi="仿宋"/>
          <w:sz w:val="32"/>
          <w:szCs w:val="32"/>
        </w:rPr>
      </w:pPr>
    </w:p>
    <w:p w14:paraId="268A55A9" w14:textId="77777777" w:rsidR="00C85735" w:rsidRDefault="00C85735">
      <w:pPr>
        <w:pStyle w:val="a3"/>
        <w:spacing w:before="93"/>
        <w:rPr>
          <w:rFonts w:ascii="仿宋" w:eastAsia="仿宋" w:hAnsi="仿宋"/>
          <w:sz w:val="32"/>
          <w:szCs w:val="32"/>
        </w:rPr>
      </w:pPr>
    </w:p>
    <w:p w14:paraId="2404EEC4" w14:textId="77777777" w:rsidR="00C85735" w:rsidRDefault="00C85735">
      <w:pPr>
        <w:spacing w:line="600" w:lineRule="exact"/>
        <w:rPr>
          <w:rFonts w:ascii="仿宋" w:eastAsia="仿宋" w:hAnsi="仿宋"/>
          <w:sz w:val="32"/>
          <w:szCs w:val="32"/>
        </w:rPr>
      </w:pPr>
    </w:p>
    <w:p w14:paraId="6C489BC8" w14:textId="77777777" w:rsidR="00C85735" w:rsidRDefault="00C85735">
      <w:pPr>
        <w:spacing w:line="600" w:lineRule="exact"/>
        <w:ind w:firstLineChars="200" w:firstLine="640"/>
        <w:rPr>
          <w:rFonts w:ascii="仿宋" w:eastAsia="仿宋" w:hAnsi="仿宋"/>
          <w:sz w:val="32"/>
          <w:szCs w:val="32"/>
        </w:rPr>
      </w:pPr>
    </w:p>
    <w:p w14:paraId="388D4BE8" w14:textId="77777777" w:rsidR="00C85735" w:rsidRDefault="00C85735">
      <w:pPr>
        <w:spacing w:line="600" w:lineRule="exact"/>
        <w:ind w:firstLineChars="200" w:firstLine="640"/>
        <w:rPr>
          <w:rFonts w:ascii="仿宋" w:eastAsia="仿宋" w:hAnsi="仿宋"/>
          <w:sz w:val="32"/>
          <w:szCs w:val="32"/>
        </w:rPr>
      </w:pPr>
    </w:p>
    <w:p w14:paraId="1FA5CDB0" w14:textId="77777777" w:rsidR="00C85735" w:rsidRDefault="00C85735">
      <w:pPr>
        <w:spacing w:line="600" w:lineRule="exact"/>
        <w:ind w:firstLineChars="200" w:firstLine="640"/>
        <w:rPr>
          <w:rFonts w:ascii="仿宋" w:eastAsia="仿宋" w:hAnsi="仿宋"/>
          <w:sz w:val="32"/>
          <w:szCs w:val="32"/>
        </w:rPr>
      </w:pPr>
    </w:p>
    <w:p w14:paraId="36D09A93" w14:textId="77777777" w:rsidR="00C85735" w:rsidRDefault="00240A89">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14:paraId="7BC6D7BC" w14:textId="77777777" w:rsidR="00C85735" w:rsidRDefault="00240A89">
      <w:pPr>
        <w:spacing w:line="600" w:lineRule="exact"/>
        <w:ind w:firstLineChars="200" w:firstLine="643"/>
        <w:outlineLvl w:val="2"/>
        <w:rPr>
          <w:rFonts w:ascii="仿宋" w:eastAsia="仿宋" w:hAnsi="仿宋"/>
          <w:b/>
          <w:sz w:val="32"/>
          <w:szCs w:val="32"/>
        </w:rPr>
      </w:pPr>
      <w:bookmarkStart w:id="42" w:name="_Toc15377212"/>
      <w:r>
        <w:rPr>
          <w:rFonts w:ascii="仿宋" w:eastAsia="仿宋" w:hAnsi="仿宋" w:hint="eastAsia"/>
          <w:b/>
          <w:sz w:val="32"/>
          <w:szCs w:val="32"/>
        </w:rPr>
        <w:t>（三）一般公共预算财政拨款支出决算具体情况</w:t>
      </w:r>
      <w:bookmarkEnd w:id="42"/>
    </w:p>
    <w:p w14:paraId="164F3B70" w14:textId="77777777" w:rsidR="00C85735" w:rsidRDefault="00240A89">
      <w:pPr>
        <w:spacing w:line="600" w:lineRule="exact"/>
        <w:ind w:firstLineChars="200" w:firstLine="643"/>
        <w:outlineLvl w:val="2"/>
        <w:rPr>
          <w:rFonts w:ascii="仿宋" w:eastAsia="仿宋" w:hAnsi="仿宋"/>
          <w:sz w:val="32"/>
          <w:szCs w:val="32"/>
        </w:rPr>
      </w:pPr>
      <w:bookmarkStart w:id="43" w:name="_Toc15378460"/>
      <w:bookmarkStart w:id="44" w:name="_Toc15377213"/>
      <w:bookmarkStart w:id="45" w:name="_Toc15377444"/>
      <w:r>
        <w:rPr>
          <w:rFonts w:ascii="仿宋" w:eastAsia="仿宋" w:hAnsi="仿宋" w:hint="eastAsia"/>
          <w:b/>
          <w:sz w:val="32"/>
          <w:szCs w:val="32"/>
        </w:rPr>
        <w:t>2021年一般公共预算支出决算数为</w:t>
      </w:r>
      <w:r>
        <w:rPr>
          <w:rFonts w:ascii="仿宋" w:eastAsia="仿宋" w:hAnsi="仿宋" w:hint="eastAsia"/>
          <w:sz w:val="32"/>
          <w:szCs w:val="32"/>
        </w:rPr>
        <w:t>280.08，</w:t>
      </w:r>
      <w:r>
        <w:rPr>
          <w:rStyle w:val="a5"/>
          <w:rFonts w:ascii="仿宋" w:eastAsia="仿宋" w:hAnsi="仿宋" w:hint="eastAsia"/>
          <w:bCs/>
          <w:sz w:val="32"/>
          <w:szCs w:val="32"/>
        </w:rPr>
        <w:t>完成</w:t>
      </w:r>
      <w:commentRangeStart w:id="46"/>
      <w:r>
        <w:rPr>
          <w:rStyle w:val="a5"/>
          <w:rFonts w:ascii="仿宋" w:eastAsia="仿宋" w:hAnsi="仿宋" w:hint="eastAsia"/>
          <w:bCs/>
          <w:sz w:val="32"/>
          <w:szCs w:val="32"/>
        </w:rPr>
        <w:t>预算</w:t>
      </w:r>
      <w:commentRangeEnd w:id="46"/>
      <w:r>
        <w:rPr>
          <w:rStyle w:val="a5"/>
          <w:rFonts w:ascii="仿宋" w:eastAsia="仿宋" w:hAnsi="仿宋" w:hint="eastAsia"/>
          <w:bCs/>
          <w:sz w:val="32"/>
          <w:szCs w:val="32"/>
        </w:rPr>
        <w:lastRenderedPageBreak/>
        <w:t>的100</w:t>
      </w:r>
      <w:r>
        <w:rPr>
          <w:rStyle w:val="a5"/>
          <w:rFonts w:ascii="仿宋" w:eastAsia="仿宋" w:hAnsi="仿宋"/>
          <w:bCs/>
          <w:sz w:val="32"/>
          <w:szCs w:val="32"/>
        </w:rPr>
        <w:t>%</w:t>
      </w:r>
      <w:r>
        <w:rPr>
          <w:rStyle w:val="a5"/>
          <w:rFonts w:ascii="仿宋" w:eastAsia="仿宋" w:hAnsi="仿宋" w:hint="eastAsia"/>
          <w:bCs/>
          <w:sz w:val="32"/>
          <w:szCs w:val="32"/>
        </w:rPr>
        <w:t>。其中：</w:t>
      </w:r>
      <w:bookmarkEnd w:id="43"/>
      <w:bookmarkEnd w:id="44"/>
      <w:bookmarkEnd w:id="45"/>
      <w:r>
        <w:commentReference w:id="46"/>
      </w:r>
    </w:p>
    <w:p w14:paraId="78A80024" w14:textId="77777777" w:rsidR="00C85735" w:rsidRDefault="00240A89">
      <w:pPr>
        <w:spacing w:line="600" w:lineRule="exact"/>
        <w:ind w:firstLineChars="200" w:firstLine="643"/>
        <w:rPr>
          <w:rStyle w:val="a5"/>
          <w:rFonts w:ascii="仿宋" w:eastAsia="仿宋" w:hAnsi="仿宋"/>
          <w:b w:val="0"/>
          <w:bCs/>
          <w:color w:val="000000"/>
          <w:sz w:val="32"/>
          <w:szCs w:val="32"/>
        </w:rPr>
      </w:pPr>
      <w:r>
        <w:rPr>
          <w:rStyle w:val="a5"/>
          <w:rFonts w:ascii="仿宋" w:eastAsia="仿宋" w:hAnsi="仿宋" w:hint="eastAsia"/>
          <w:bCs/>
          <w:color w:val="000000"/>
          <w:sz w:val="32"/>
          <w:szCs w:val="32"/>
        </w:rPr>
        <w:t>1</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（类）普通教育（款）学前教育（项）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支出决算为6.21万元，完成预算100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601A57B7" w14:textId="77777777" w:rsidR="00C85735" w:rsidRDefault="00240A89">
      <w:pPr>
        <w:spacing w:line="600" w:lineRule="exact"/>
        <w:ind w:firstLineChars="200" w:firstLine="643"/>
        <w:rPr>
          <w:rStyle w:val="a5"/>
          <w:rFonts w:ascii="仿宋" w:eastAsia="仿宋" w:hAnsi="仿宋"/>
          <w:b w:val="0"/>
          <w:bCs/>
          <w:color w:val="000000"/>
          <w:sz w:val="32"/>
          <w:szCs w:val="32"/>
        </w:rPr>
      </w:pPr>
      <w:r>
        <w:rPr>
          <w:rStyle w:val="a5"/>
          <w:rFonts w:ascii="仿宋" w:eastAsia="仿宋" w:hAnsi="仿宋"/>
          <w:bCs/>
          <w:color w:val="000000"/>
          <w:sz w:val="32"/>
          <w:szCs w:val="32"/>
        </w:rPr>
        <w:t>2.</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（类）普通教育（款）小学教育（项）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w:t>
      </w:r>
      <w:r>
        <w:rPr>
          <w:rFonts w:ascii="仿宋" w:eastAsia="仿宋" w:hAnsi="仿宋" w:hint="eastAsia"/>
          <w:color w:val="000000"/>
          <w:sz w:val="32"/>
          <w:szCs w:val="32"/>
        </w:rPr>
        <w:t>211.02</w:t>
      </w:r>
      <w:r>
        <w:rPr>
          <w:rStyle w:val="a5"/>
          <w:rFonts w:ascii="仿宋" w:eastAsia="仿宋" w:hAnsi="仿宋" w:hint="eastAsia"/>
          <w:b w:val="0"/>
          <w:bCs/>
          <w:color w:val="000000"/>
          <w:sz w:val="32"/>
          <w:szCs w:val="32"/>
        </w:rPr>
        <w:t>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6DA40462" w14:textId="77777777" w:rsidR="00C85735" w:rsidRDefault="00240A89">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3</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（类）普通教育（款）其他普通教育支出（项）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w:t>
      </w:r>
      <w:r>
        <w:rPr>
          <w:rFonts w:ascii="仿宋" w:eastAsia="仿宋" w:hAnsi="仿宋" w:hint="eastAsia"/>
          <w:color w:val="000000"/>
          <w:sz w:val="32"/>
          <w:szCs w:val="32"/>
        </w:rPr>
        <w:t>12.11</w:t>
      </w:r>
      <w:r>
        <w:rPr>
          <w:rStyle w:val="a5"/>
          <w:rFonts w:ascii="仿宋" w:eastAsia="仿宋" w:hAnsi="仿宋" w:hint="eastAsia"/>
          <w:b w:val="0"/>
          <w:bCs/>
          <w:color w:val="000000"/>
          <w:sz w:val="32"/>
          <w:szCs w:val="32"/>
        </w:rPr>
        <w:t>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48491BF0" w14:textId="77777777" w:rsidR="00C85735" w:rsidRDefault="00240A89">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4</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社会保障和就业（类）行政事业单位养</w:t>
      </w:r>
      <w:r>
        <w:rPr>
          <w:rFonts w:ascii="仿宋" w:eastAsia="仿宋" w:hAnsi="仿宋" w:hint="eastAsia"/>
          <w:bCs/>
          <w:color w:val="000000"/>
          <w:sz w:val="32"/>
          <w:szCs w:val="32"/>
        </w:rPr>
        <w:t>老支出（款）机关事业单位基本养老保险缴</w:t>
      </w:r>
      <w:r>
        <w:rPr>
          <w:rStyle w:val="a5"/>
          <w:rFonts w:ascii="仿宋" w:eastAsia="仿宋" w:hAnsi="仿宋" w:hint="eastAsia"/>
          <w:bCs/>
          <w:color w:val="000000"/>
          <w:sz w:val="32"/>
          <w:szCs w:val="32"/>
        </w:rPr>
        <w:t>费</w:t>
      </w:r>
      <w:r>
        <w:rPr>
          <w:rFonts w:ascii="仿宋" w:eastAsia="仿宋" w:hAnsi="仿宋" w:hint="eastAsia"/>
          <w:bCs/>
          <w:color w:val="000000"/>
          <w:sz w:val="32"/>
          <w:szCs w:val="32"/>
        </w:rPr>
        <w:t>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支出决算为19.6万元，完成预算100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37C1953D" w14:textId="77777777" w:rsidR="00C85735" w:rsidRDefault="00240A89">
      <w:pPr>
        <w:spacing w:line="600" w:lineRule="exact"/>
        <w:ind w:firstLineChars="200" w:firstLine="643"/>
        <w:rPr>
          <w:rStyle w:val="a5"/>
          <w:rFonts w:ascii="仿宋" w:eastAsia="仿宋" w:hAnsi="仿宋"/>
          <w:bCs/>
          <w:color w:val="000000"/>
          <w:sz w:val="32"/>
          <w:szCs w:val="32"/>
        </w:rPr>
      </w:pPr>
      <w:r>
        <w:rPr>
          <w:rStyle w:val="a5"/>
          <w:rFonts w:ascii="仿宋" w:eastAsia="仿宋" w:hAnsi="仿宋" w:hint="eastAsia"/>
          <w:bCs/>
          <w:color w:val="000000"/>
          <w:sz w:val="32"/>
          <w:szCs w:val="32"/>
        </w:rPr>
        <w:t>5</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社会保障和就业（类）行政事业单位养</w:t>
      </w:r>
      <w:r>
        <w:rPr>
          <w:rFonts w:ascii="仿宋" w:eastAsia="仿宋" w:hAnsi="仿宋" w:hint="eastAsia"/>
          <w:bCs/>
          <w:color w:val="000000"/>
          <w:sz w:val="32"/>
          <w:szCs w:val="32"/>
        </w:rPr>
        <w:t>老支出（款）机关事业单位职业年金缴</w:t>
      </w:r>
      <w:r>
        <w:rPr>
          <w:rStyle w:val="a5"/>
          <w:rFonts w:ascii="仿宋" w:eastAsia="仿宋" w:hAnsi="仿宋" w:hint="eastAsia"/>
          <w:bCs/>
          <w:color w:val="000000"/>
          <w:sz w:val="32"/>
          <w:szCs w:val="32"/>
        </w:rPr>
        <w:t>费</w:t>
      </w:r>
      <w:r>
        <w:rPr>
          <w:rFonts w:ascii="仿宋" w:eastAsia="仿宋" w:hAnsi="仿宋" w:hint="eastAsia"/>
          <w:bCs/>
          <w:color w:val="000000"/>
          <w:sz w:val="32"/>
          <w:szCs w:val="32"/>
        </w:rPr>
        <w:t>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支出决算为1.8万元，完成预算100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188710D7" w14:textId="77777777" w:rsidR="00C85735" w:rsidRDefault="00240A89">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6.</w:t>
      </w:r>
      <w:r>
        <w:rPr>
          <w:rFonts w:ascii="仿宋" w:eastAsia="仿宋" w:hAnsi="仿宋" w:hint="eastAsia"/>
          <w:b/>
          <w:bCs/>
          <w:color w:val="000000"/>
          <w:sz w:val="32"/>
          <w:szCs w:val="32"/>
        </w:rPr>
        <w:t>卫生健康</w:t>
      </w:r>
      <w:r>
        <w:rPr>
          <w:rStyle w:val="a5"/>
          <w:rFonts w:ascii="仿宋" w:eastAsia="仿宋" w:hAnsi="仿宋" w:hint="eastAsia"/>
          <w:bCs/>
          <w:color w:val="000000"/>
          <w:sz w:val="32"/>
          <w:szCs w:val="32"/>
        </w:rPr>
        <w:t>（类）行政事业单位医疗（款）事业单位医疗（项）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支出决算为12.8万元，完成预算100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109DCD1E" w14:textId="77777777" w:rsidR="00C85735" w:rsidRDefault="00240A89">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7</w:t>
      </w:r>
      <w:r>
        <w:rPr>
          <w:rStyle w:val="a5"/>
          <w:rFonts w:ascii="仿宋" w:eastAsia="仿宋" w:hAnsi="仿宋"/>
          <w:bCs/>
          <w:color w:val="000000"/>
          <w:sz w:val="32"/>
          <w:szCs w:val="32"/>
        </w:rPr>
        <w:t>.</w:t>
      </w:r>
      <w:r>
        <w:rPr>
          <w:rFonts w:ascii="仿宋" w:eastAsia="仿宋" w:hAnsi="仿宋" w:hint="eastAsia"/>
          <w:b/>
          <w:bCs/>
          <w:color w:val="000000"/>
          <w:sz w:val="32"/>
          <w:szCs w:val="32"/>
        </w:rPr>
        <w:t>农林水支出</w:t>
      </w:r>
      <w:r>
        <w:rPr>
          <w:rStyle w:val="a5"/>
          <w:rFonts w:ascii="仿宋" w:eastAsia="仿宋" w:hAnsi="仿宋" w:hint="eastAsia"/>
          <w:bCs/>
          <w:color w:val="000000"/>
          <w:sz w:val="32"/>
          <w:szCs w:val="32"/>
        </w:rPr>
        <w:t>（类）扶贫（款）其他扶贫支出（项）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支出决算为0.5万元，完成预算100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10D2B68B" w14:textId="77777777" w:rsidR="00C85735" w:rsidRDefault="00240A89">
      <w:pPr>
        <w:spacing w:line="600" w:lineRule="exact"/>
        <w:ind w:firstLineChars="200" w:firstLine="643"/>
        <w:rPr>
          <w:rFonts w:ascii="仿宋" w:eastAsia="仿宋" w:hAnsi="仿宋"/>
          <w:b/>
          <w:sz w:val="32"/>
          <w:szCs w:val="32"/>
        </w:rPr>
      </w:pPr>
      <w:r>
        <w:rPr>
          <w:rStyle w:val="a5"/>
          <w:rFonts w:ascii="仿宋" w:eastAsia="仿宋" w:hAnsi="仿宋" w:hint="eastAsia"/>
          <w:bCs/>
          <w:color w:val="000000"/>
          <w:sz w:val="32"/>
          <w:szCs w:val="32"/>
        </w:rPr>
        <w:t>8</w:t>
      </w:r>
      <w:r>
        <w:rPr>
          <w:rStyle w:val="a5"/>
          <w:rFonts w:ascii="仿宋" w:eastAsia="仿宋" w:hAnsi="仿宋"/>
          <w:bCs/>
          <w:color w:val="000000"/>
          <w:sz w:val="32"/>
          <w:szCs w:val="32"/>
        </w:rPr>
        <w:t>.</w:t>
      </w:r>
      <w:r>
        <w:rPr>
          <w:rFonts w:ascii="仿宋" w:eastAsia="仿宋" w:hAnsi="仿宋" w:hint="eastAsia"/>
          <w:b/>
          <w:bCs/>
          <w:color w:val="000000"/>
          <w:sz w:val="32"/>
          <w:szCs w:val="32"/>
        </w:rPr>
        <w:t>住房保障支出</w:t>
      </w:r>
      <w:r>
        <w:rPr>
          <w:rStyle w:val="a5"/>
          <w:rFonts w:ascii="仿宋" w:eastAsia="仿宋" w:hAnsi="仿宋" w:hint="eastAsia"/>
          <w:bCs/>
          <w:color w:val="000000"/>
          <w:sz w:val="32"/>
          <w:szCs w:val="32"/>
        </w:rPr>
        <w:t>（类）住房改革支出（款）住房公积金（项）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支出决算为16.04万元，完成预算100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7EB1A046" w14:textId="77777777" w:rsidR="00C85735" w:rsidRDefault="00240A89">
      <w:pPr>
        <w:tabs>
          <w:tab w:val="right" w:pos="8306"/>
        </w:tabs>
        <w:spacing w:line="600" w:lineRule="exact"/>
        <w:ind w:firstLine="640"/>
        <w:outlineLvl w:val="1"/>
        <w:rPr>
          <w:rStyle w:val="2Char"/>
        </w:rPr>
      </w:pPr>
      <w:bookmarkStart w:id="47" w:name="_Toc15396608"/>
      <w:bookmarkStart w:id="48" w:name="_Toc15377214"/>
      <w:bookmarkStart w:id="49" w:name="_Toc50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F72B41">
        <w:rPr>
          <w:rFonts w:ascii="黑体" w:eastAsia="黑体" w:hAnsi="黑体" w:hint="eastAsia"/>
          <w:sz w:val="32"/>
          <w:szCs w:val="32"/>
        </w:rPr>
        <w:t>财政拨款基本支出决算情况说明</w:t>
      </w:r>
      <w:bookmarkEnd w:id="47"/>
      <w:bookmarkEnd w:id="48"/>
      <w:bookmarkEnd w:id="49"/>
      <w:r>
        <w:rPr>
          <w:rStyle w:val="2Char"/>
          <w:rFonts w:ascii="黑体" w:eastAsia="黑体" w:hAnsi="黑体"/>
          <w:b w:val="0"/>
        </w:rPr>
        <w:tab/>
      </w:r>
    </w:p>
    <w:p w14:paraId="7F5E9CF4" w14:textId="77777777" w:rsidR="00C85735" w:rsidRDefault="00240A89">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21年一般公共预算财政拨款基本支出261.03万元，其中：</w:t>
      </w:r>
    </w:p>
    <w:p w14:paraId="6BB842D6" w14:textId="77777777" w:rsidR="00C85735" w:rsidRDefault="00240A89">
      <w:pPr>
        <w:spacing w:line="600" w:lineRule="exact"/>
        <w:ind w:firstLine="645"/>
        <w:rPr>
          <w:rFonts w:ascii="仿宋" w:eastAsia="仿宋" w:hAnsi="仿宋"/>
          <w:sz w:val="32"/>
          <w:szCs w:val="32"/>
        </w:rPr>
      </w:pPr>
      <w:r>
        <w:rPr>
          <w:rFonts w:ascii="仿宋" w:eastAsia="仿宋" w:hAnsi="仿宋" w:hint="eastAsia"/>
          <w:sz w:val="32"/>
          <w:szCs w:val="32"/>
        </w:rPr>
        <w:t>人员经费234.87万元，主要包括：基本工资、津贴补</w:t>
      </w:r>
      <w:r>
        <w:rPr>
          <w:rFonts w:ascii="仿宋" w:eastAsia="仿宋" w:hAnsi="仿宋" w:hint="eastAsia"/>
          <w:sz w:val="32"/>
          <w:szCs w:val="32"/>
        </w:rPr>
        <w:lastRenderedPageBreak/>
        <w:t>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16E8F1DF" w14:textId="77777777" w:rsidR="00C85735" w:rsidRDefault="00240A89">
      <w:pPr>
        <w:spacing w:line="600" w:lineRule="exact"/>
        <w:ind w:firstLine="645"/>
        <w:rPr>
          <w:rFonts w:ascii="仿宋" w:eastAsia="仿宋" w:hAnsi="仿宋"/>
          <w:b/>
          <w:sz w:val="32"/>
          <w:szCs w:val="32"/>
        </w:rPr>
      </w:pPr>
      <w:r>
        <w:rPr>
          <w:rFonts w:ascii="仿宋" w:eastAsia="仿宋" w:hAnsi="仿宋" w:hint="eastAsia"/>
          <w:sz w:val="32"/>
          <w:szCs w:val="32"/>
        </w:rPr>
        <w:t xml:space="preserve">　　公用经费26.16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0193C1AC" w14:textId="77777777" w:rsidR="00C85735" w:rsidRDefault="00240A89">
      <w:pPr>
        <w:spacing w:line="600" w:lineRule="exact"/>
        <w:ind w:firstLine="640"/>
        <w:outlineLvl w:val="1"/>
        <w:rPr>
          <w:rStyle w:val="2Char"/>
          <w:rFonts w:ascii="黑体" w:eastAsia="黑体" w:hAnsi="黑体"/>
          <w:b w:val="0"/>
        </w:rPr>
      </w:pPr>
      <w:bookmarkStart w:id="50" w:name="_Toc15396609"/>
      <w:bookmarkStart w:id="51" w:name="_Toc15377215"/>
      <w:bookmarkStart w:id="52" w:name="_Toc26050"/>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w:t>
      </w:r>
      <w:r w:rsidRPr="00F72B41">
        <w:rPr>
          <w:rFonts w:ascii="黑体" w:eastAsia="黑体" w:hAnsi="黑体" w:hint="eastAsia"/>
          <w:sz w:val="32"/>
          <w:szCs w:val="32"/>
        </w:rPr>
        <w:t>经</w:t>
      </w:r>
      <w:r w:rsidRPr="00F72B41">
        <w:rPr>
          <w:rStyle w:val="2Char"/>
          <w:rFonts w:ascii="黑体" w:eastAsia="黑体" w:hAnsi="黑体" w:hint="eastAsia"/>
          <w:b w:val="0"/>
        </w:rPr>
        <w:t>费</w:t>
      </w:r>
      <w:r w:rsidRPr="00F72B41">
        <w:rPr>
          <w:rFonts w:ascii="黑体" w:eastAsia="黑体" w:hAnsi="黑体" w:hint="eastAsia"/>
          <w:sz w:val="32"/>
          <w:szCs w:val="32"/>
        </w:rPr>
        <w:t>财政拨款支出决算情况说明</w:t>
      </w:r>
      <w:bookmarkEnd w:id="50"/>
      <w:bookmarkEnd w:id="51"/>
      <w:bookmarkEnd w:id="52"/>
    </w:p>
    <w:p w14:paraId="1C7985CE" w14:textId="77777777" w:rsidR="00C85735" w:rsidRDefault="00240A89">
      <w:pPr>
        <w:spacing w:line="600" w:lineRule="exact"/>
        <w:ind w:firstLine="640"/>
        <w:outlineLvl w:val="2"/>
        <w:rPr>
          <w:rFonts w:ascii="仿宋" w:eastAsia="仿宋" w:hAnsi="仿宋"/>
          <w:b/>
          <w:sz w:val="32"/>
          <w:szCs w:val="32"/>
        </w:rPr>
      </w:pPr>
      <w:bookmarkStart w:id="53" w:name="_Toc15377216"/>
      <w:r>
        <w:rPr>
          <w:rFonts w:ascii="仿宋" w:eastAsia="仿宋" w:hAnsi="仿宋" w:hint="eastAsia"/>
          <w:b/>
          <w:sz w:val="32"/>
          <w:szCs w:val="32"/>
        </w:rPr>
        <w:t>（一）“三公”经费财政拨款支出决算总体情况说明</w:t>
      </w:r>
      <w:bookmarkEnd w:id="53"/>
    </w:p>
    <w:p w14:paraId="7D0EEAA7" w14:textId="77777777" w:rsidR="00C85735" w:rsidRDefault="00240A8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21年“三公”经费财政拨款支出决算为0.2万元，完成预算100</w:t>
      </w:r>
      <w:r>
        <w:rPr>
          <w:rFonts w:ascii="仿宋" w:eastAsia="仿宋" w:hAnsi="仿宋"/>
          <w:sz w:val="32"/>
          <w:szCs w:val="32"/>
        </w:rPr>
        <w:t>%</w:t>
      </w:r>
      <w:r>
        <w:rPr>
          <w:rFonts w:ascii="仿宋" w:eastAsia="仿宋" w:hAnsi="仿宋" w:hint="eastAsia"/>
          <w:sz w:val="32"/>
          <w:szCs w:val="32"/>
        </w:rPr>
        <w:t>，决算数与预算数持平。</w:t>
      </w:r>
    </w:p>
    <w:p w14:paraId="404D0490" w14:textId="77777777" w:rsidR="00C85735" w:rsidRDefault="00240A89">
      <w:pPr>
        <w:spacing w:line="600" w:lineRule="exact"/>
        <w:ind w:firstLine="640"/>
        <w:outlineLvl w:val="2"/>
        <w:rPr>
          <w:rFonts w:ascii="仿宋" w:eastAsia="仿宋" w:hAnsi="仿宋"/>
          <w:b/>
          <w:sz w:val="32"/>
          <w:szCs w:val="32"/>
        </w:rPr>
      </w:pPr>
      <w:bookmarkStart w:id="54" w:name="_Toc15377217"/>
      <w:r>
        <w:rPr>
          <w:rFonts w:ascii="仿宋" w:eastAsia="仿宋" w:hAnsi="仿宋" w:hint="eastAsia"/>
          <w:b/>
          <w:sz w:val="32"/>
          <w:szCs w:val="32"/>
        </w:rPr>
        <w:t>（二）“三公”经费财政拨款支出决算具体情况说明</w:t>
      </w:r>
      <w:bookmarkEnd w:id="54"/>
    </w:p>
    <w:p w14:paraId="65B4DC28" w14:textId="77777777" w:rsidR="00C85735" w:rsidRDefault="00240A8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；公务接待费支出决算0.18万元，占比100</w:t>
      </w:r>
      <w:r>
        <w:rPr>
          <w:rFonts w:ascii="仿宋" w:eastAsia="仿宋" w:hAnsi="仿宋"/>
          <w:sz w:val="32"/>
          <w:szCs w:val="32"/>
        </w:rPr>
        <w:t>%</w:t>
      </w:r>
      <w:r>
        <w:rPr>
          <w:rFonts w:ascii="仿宋" w:eastAsia="仿宋" w:hAnsi="仿宋" w:hint="eastAsia"/>
          <w:sz w:val="32"/>
          <w:szCs w:val="32"/>
        </w:rPr>
        <w:t>。具体情况如下：</w:t>
      </w:r>
    </w:p>
    <w:p w14:paraId="666ECE2F" w14:textId="77777777" w:rsidR="00C85735" w:rsidRDefault="00240A89">
      <w:pPr>
        <w:spacing w:line="600" w:lineRule="exact"/>
        <w:ind w:firstLine="640"/>
        <w:rPr>
          <w:rFonts w:ascii="仿宋" w:eastAsia="仿宋" w:hAnsi="仿宋"/>
          <w:sz w:val="32"/>
          <w:szCs w:val="32"/>
        </w:rPr>
      </w:pPr>
      <w:r>
        <w:rPr>
          <w:rFonts w:asciiTheme="minorEastAsia" w:eastAsiaTheme="minorEastAsia" w:hAnsiTheme="minorEastAsia" w:cstheme="minorEastAsia" w:hint="eastAsia"/>
          <w:noProof/>
          <w:color w:val="000000"/>
          <w:sz w:val="32"/>
          <w:szCs w:val="32"/>
        </w:rPr>
        <w:drawing>
          <wp:anchor distT="0" distB="0" distL="114300" distR="114300" simplePos="0" relativeHeight="251666432" behindDoc="0" locked="0" layoutInCell="1" allowOverlap="1" wp14:anchorId="132062A4" wp14:editId="5C74DEA8">
            <wp:simplePos x="0" y="0"/>
            <wp:positionH relativeFrom="column">
              <wp:posOffset>1214120</wp:posOffset>
            </wp:positionH>
            <wp:positionV relativeFrom="paragraph">
              <wp:posOffset>43180</wp:posOffset>
            </wp:positionV>
            <wp:extent cx="3533140" cy="2243455"/>
            <wp:effectExtent l="4445" t="5080" r="5715" b="18415"/>
            <wp:wrapSquare wrapText="bothSides"/>
            <wp:docPr id="353" name="_x0000_s17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14:paraId="43E8D13E" w14:textId="77777777" w:rsidR="00C85735" w:rsidRDefault="00C85735">
      <w:pPr>
        <w:pStyle w:val="a3"/>
        <w:spacing w:before="93"/>
        <w:rPr>
          <w:rFonts w:ascii="仿宋" w:eastAsia="仿宋" w:hAnsi="仿宋"/>
          <w:sz w:val="32"/>
          <w:szCs w:val="32"/>
        </w:rPr>
      </w:pPr>
    </w:p>
    <w:p w14:paraId="55B00E24" w14:textId="77777777" w:rsidR="00C85735" w:rsidRDefault="00C85735">
      <w:pPr>
        <w:pStyle w:val="a3"/>
        <w:spacing w:before="93"/>
        <w:rPr>
          <w:rFonts w:ascii="仿宋" w:eastAsia="仿宋" w:hAnsi="仿宋"/>
          <w:sz w:val="32"/>
          <w:szCs w:val="32"/>
        </w:rPr>
      </w:pPr>
    </w:p>
    <w:p w14:paraId="5E1B5404" w14:textId="77777777" w:rsidR="00C85735" w:rsidRDefault="00C85735">
      <w:pPr>
        <w:pStyle w:val="a3"/>
        <w:spacing w:before="93"/>
        <w:rPr>
          <w:rFonts w:ascii="仿宋" w:eastAsia="仿宋" w:hAnsi="仿宋"/>
          <w:sz w:val="32"/>
          <w:szCs w:val="32"/>
        </w:rPr>
      </w:pPr>
    </w:p>
    <w:p w14:paraId="59730E98" w14:textId="77777777" w:rsidR="00C85735" w:rsidRDefault="00C85735">
      <w:pPr>
        <w:spacing w:line="600" w:lineRule="exact"/>
        <w:jc w:val="center"/>
        <w:rPr>
          <w:rFonts w:ascii="仿宋" w:eastAsia="仿宋" w:hAnsi="仿宋"/>
          <w:sz w:val="32"/>
          <w:szCs w:val="32"/>
        </w:rPr>
      </w:pPr>
    </w:p>
    <w:p w14:paraId="2E03C1B3" w14:textId="77777777" w:rsidR="00C85735" w:rsidRDefault="00C85735">
      <w:pPr>
        <w:spacing w:line="600" w:lineRule="exact"/>
        <w:jc w:val="center"/>
        <w:rPr>
          <w:rFonts w:ascii="仿宋" w:eastAsia="仿宋" w:hAnsi="仿宋"/>
          <w:sz w:val="32"/>
          <w:szCs w:val="32"/>
        </w:rPr>
      </w:pPr>
    </w:p>
    <w:p w14:paraId="612AB9C1" w14:textId="77777777" w:rsidR="00C85735" w:rsidRDefault="00C85735">
      <w:pPr>
        <w:spacing w:line="600" w:lineRule="exact"/>
        <w:jc w:val="center"/>
        <w:rPr>
          <w:rFonts w:ascii="仿宋" w:eastAsia="仿宋" w:hAnsi="仿宋"/>
          <w:sz w:val="32"/>
          <w:szCs w:val="32"/>
        </w:rPr>
      </w:pPr>
    </w:p>
    <w:p w14:paraId="3F251720" w14:textId="77777777" w:rsidR="00C85735" w:rsidRDefault="00240A89">
      <w:pPr>
        <w:spacing w:line="600" w:lineRule="exact"/>
        <w:jc w:val="center"/>
        <w:rPr>
          <w:rFonts w:ascii="仿宋" w:eastAsia="仿宋" w:hAnsi="仿宋"/>
          <w:sz w:val="32"/>
          <w:szCs w:val="32"/>
        </w:rPr>
      </w:pPr>
      <w:r>
        <w:rPr>
          <w:rFonts w:ascii="仿宋" w:eastAsia="仿宋" w:hAnsi="仿宋" w:hint="eastAsia"/>
          <w:sz w:val="32"/>
          <w:szCs w:val="32"/>
        </w:rPr>
        <w:t>（图7：“三公”经费财政拨款支出结构）</w:t>
      </w:r>
    </w:p>
    <w:p w14:paraId="0CF503B0" w14:textId="77777777" w:rsidR="00C85735" w:rsidRDefault="00240A89">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14:paraId="2E9B4158" w14:textId="77777777" w:rsidR="00C85735" w:rsidRDefault="00240A89">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15268E9C" w14:textId="77777777" w:rsidR="00C85735" w:rsidRDefault="00240A89">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14:paraId="0339AEA6" w14:textId="77777777" w:rsidR="00C85735" w:rsidRDefault="00240A89">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56EDBDB7" w14:textId="77777777" w:rsidR="00C85735" w:rsidRDefault="00240A89">
      <w:pPr>
        <w:numPr>
          <w:ilvl w:val="0"/>
          <w:numId w:val="6"/>
        </w:numPr>
        <w:spacing w:line="600" w:lineRule="exact"/>
        <w:ind w:firstLine="640"/>
        <w:rPr>
          <w:rFonts w:ascii="仿宋_GB2312" w:eastAsia="仿宋_GB2312"/>
          <w:sz w:val="32"/>
          <w:szCs w:val="32"/>
        </w:rPr>
      </w:pPr>
      <w:r>
        <w:rPr>
          <w:rFonts w:ascii="仿宋_GB2312" w:eastAsia="仿宋_GB2312" w:hint="eastAsia"/>
          <w:b/>
          <w:sz w:val="32"/>
          <w:szCs w:val="32"/>
        </w:rPr>
        <w:t>公务接待费支出0.2</w:t>
      </w:r>
      <w:r>
        <w:rPr>
          <w:rFonts w:ascii="仿宋_GB2312" w:eastAsia="仿宋_GB2312" w:hint="eastAsia"/>
          <w:sz w:val="32"/>
          <w:szCs w:val="32"/>
        </w:rPr>
        <w:t>万元，</w:t>
      </w:r>
      <w:r>
        <w:rPr>
          <w:rStyle w:val="a5"/>
          <w:rFonts w:ascii="仿宋" w:eastAsia="仿宋" w:hAnsi="仿宋" w:hint="eastAsia"/>
          <w:b w:val="0"/>
          <w:bCs/>
          <w:sz w:val="32"/>
          <w:szCs w:val="32"/>
        </w:rPr>
        <w:t>完成预算的100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20年减少0万元。</w:t>
      </w:r>
    </w:p>
    <w:p w14:paraId="79940426" w14:textId="77777777" w:rsidR="00C85735" w:rsidRDefault="00240A89">
      <w:pPr>
        <w:spacing w:line="600" w:lineRule="exact"/>
        <w:ind w:firstLineChars="200" w:firstLine="643"/>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0.2</w:t>
      </w:r>
      <w:r>
        <w:rPr>
          <w:rFonts w:ascii="仿宋_GB2312" w:eastAsia="仿宋_GB2312" w:hint="eastAsia"/>
          <w:sz w:val="32"/>
          <w:szCs w:val="32"/>
        </w:rPr>
        <w:t>万元，执行公务、开展业务活动开支用餐费等。国内公务接待6批次，40人次（不包括陪同人员），共计支出0.2万元。</w:t>
      </w:r>
    </w:p>
    <w:p w14:paraId="3E702183" w14:textId="77777777" w:rsidR="00C85735" w:rsidRDefault="00240A89">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p>
    <w:p w14:paraId="6EC2743B" w14:textId="77777777" w:rsidR="00C85735" w:rsidRDefault="00240A89">
      <w:pPr>
        <w:spacing w:line="600" w:lineRule="exact"/>
        <w:ind w:firstLine="640"/>
        <w:outlineLvl w:val="1"/>
        <w:rPr>
          <w:rStyle w:val="2Char"/>
          <w:rFonts w:ascii="黑体" w:eastAsia="黑体" w:hAnsi="黑体"/>
        </w:rPr>
      </w:pPr>
      <w:bookmarkStart w:id="55" w:name="_Toc15377218"/>
      <w:bookmarkStart w:id="56" w:name="_Toc15396610"/>
      <w:bookmarkStart w:id="57" w:name="_Toc26175"/>
      <w:r>
        <w:rPr>
          <w:rFonts w:ascii="黑体" w:eastAsia="黑体" w:hint="eastAsia"/>
          <w:sz w:val="32"/>
          <w:szCs w:val="32"/>
        </w:rPr>
        <w:t>八、</w:t>
      </w:r>
      <w:r>
        <w:rPr>
          <w:rStyle w:val="2Char"/>
          <w:rFonts w:ascii="黑体" w:eastAsia="黑体" w:hAnsi="黑体" w:hint="eastAsia"/>
          <w:b w:val="0"/>
        </w:rPr>
        <w:t>政府性基金预算</w:t>
      </w:r>
      <w:r w:rsidRPr="00F72B41">
        <w:rPr>
          <w:rFonts w:ascii="黑体" w:eastAsia="黑体" w:hAnsi="黑体" w:hint="eastAsia"/>
          <w:sz w:val="32"/>
          <w:szCs w:val="32"/>
        </w:rPr>
        <w:t>支出决算情况说明</w:t>
      </w:r>
      <w:bookmarkEnd w:id="55"/>
      <w:bookmarkEnd w:id="56"/>
      <w:bookmarkEnd w:id="57"/>
    </w:p>
    <w:p w14:paraId="34F1ECE0" w14:textId="77777777" w:rsidR="00C85735" w:rsidRDefault="00240A8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40192784" w14:textId="77777777" w:rsidR="00C85735" w:rsidRDefault="00240A89">
      <w:pPr>
        <w:numPr>
          <w:ilvl w:val="0"/>
          <w:numId w:val="13"/>
        </w:numPr>
        <w:spacing w:line="600" w:lineRule="exact"/>
        <w:ind w:firstLine="640"/>
        <w:outlineLvl w:val="1"/>
        <w:rPr>
          <w:rStyle w:val="2Char"/>
          <w:rFonts w:ascii="黑体" w:eastAsia="黑体" w:hAnsi="黑体"/>
          <w:b w:val="0"/>
        </w:rPr>
      </w:pPr>
      <w:bookmarkStart w:id="58" w:name="_Toc15396611"/>
      <w:bookmarkStart w:id="59" w:name="_Toc15377219"/>
      <w:bookmarkStart w:id="60" w:name="_Toc17020"/>
      <w:r>
        <w:rPr>
          <w:rStyle w:val="2Char"/>
          <w:rFonts w:ascii="黑体" w:eastAsia="黑体" w:hAnsi="黑体" w:hint="eastAsia"/>
          <w:b w:val="0"/>
        </w:rPr>
        <w:t>国有资本经营预算</w:t>
      </w:r>
      <w:r w:rsidRPr="00F72B41">
        <w:rPr>
          <w:rFonts w:ascii="黑体" w:eastAsia="黑体" w:hAnsi="黑体" w:hint="eastAsia"/>
          <w:sz w:val="32"/>
          <w:szCs w:val="32"/>
        </w:rPr>
        <w:t>支出决算情况说明</w:t>
      </w:r>
      <w:bookmarkEnd w:id="58"/>
      <w:bookmarkEnd w:id="59"/>
      <w:bookmarkEnd w:id="60"/>
    </w:p>
    <w:p w14:paraId="200DBA23" w14:textId="77777777" w:rsidR="00C85735" w:rsidRDefault="00240A8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49AA999F" w14:textId="77777777" w:rsidR="00C85735" w:rsidRDefault="00240A89">
      <w:pPr>
        <w:numPr>
          <w:ilvl w:val="0"/>
          <w:numId w:val="13"/>
        </w:numPr>
        <w:spacing w:line="600" w:lineRule="exact"/>
        <w:ind w:firstLine="640"/>
        <w:outlineLvl w:val="1"/>
        <w:rPr>
          <w:rStyle w:val="2Char"/>
          <w:rFonts w:ascii="黑体" w:eastAsia="黑体" w:hAnsi="黑体"/>
          <w:b w:val="0"/>
        </w:rPr>
      </w:pPr>
      <w:bookmarkStart w:id="61" w:name="_Toc15377221"/>
      <w:bookmarkStart w:id="62" w:name="_Toc15396612"/>
      <w:bookmarkStart w:id="63" w:name="_Toc3032"/>
      <w:r>
        <w:rPr>
          <w:rStyle w:val="2Char"/>
          <w:rFonts w:ascii="黑体" w:eastAsia="黑体" w:hAnsi="黑体" w:hint="eastAsia"/>
          <w:b w:val="0"/>
        </w:rPr>
        <w:t>其他重要事项的情况说明</w:t>
      </w:r>
      <w:bookmarkEnd w:id="61"/>
      <w:bookmarkEnd w:id="62"/>
      <w:bookmarkEnd w:id="63"/>
    </w:p>
    <w:p w14:paraId="30D4387D" w14:textId="77777777" w:rsidR="00C85735" w:rsidRDefault="00240A89">
      <w:pPr>
        <w:spacing w:line="600" w:lineRule="exact"/>
        <w:ind w:firstLineChars="200" w:firstLine="643"/>
        <w:outlineLvl w:val="2"/>
        <w:rPr>
          <w:rFonts w:ascii="仿宋" w:eastAsia="仿宋" w:hAnsi="仿宋"/>
          <w:sz w:val="32"/>
          <w:szCs w:val="32"/>
        </w:rPr>
      </w:pPr>
      <w:bookmarkStart w:id="64" w:name="_Toc15377222"/>
      <w:r>
        <w:rPr>
          <w:rFonts w:ascii="仿宋" w:eastAsia="仿宋" w:hAnsi="仿宋" w:hint="eastAsia"/>
          <w:b/>
          <w:sz w:val="32"/>
          <w:szCs w:val="32"/>
        </w:rPr>
        <w:t>（一）机关运行经费支出情况</w:t>
      </w:r>
      <w:bookmarkEnd w:id="64"/>
    </w:p>
    <w:p w14:paraId="5887D113" w14:textId="77777777" w:rsidR="00C85735" w:rsidRDefault="00240A8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w:t>
      </w:r>
      <w:proofErr w:type="gramStart"/>
      <w:r>
        <w:rPr>
          <w:rFonts w:ascii="仿宋_GB2312" w:eastAsia="仿宋_GB2312" w:hint="eastAsia"/>
          <w:sz w:val="32"/>
          <w:szCs w:val="32"/>
        </w:rPr>
        <w:t>县诺水</w:t>
      </w:r>
      <w:proofErr w:type="gramEnd"/>
      <w:r>
        <w:rPr>
          <w:rFonts w:ascii="仿宋_GB2312" w:eastAsia="仿宋_GB2312" w:hint="eastAsia"/>
          <w:sz w:val="32"/>
          <w:szCs w:val="32"/>
        </w:rPr>
        <w:t>河镇铁厂小学机关运行经费支出0</w:t>
      </w:r>
      <w:r>
        <w:rPr>
          <w:rFonts w:ascii="仿宋_GB2312" w:eastAsia="仿宋_GB2312" w:hint="eastAsia"/>
          <w:sz w:val="32"/>
          <w:szCs w:val="32"/>
        </w:rPr>
        <w:lastRenderedPageBreak/>
        <w:t>万元。</w:t>
      </w:r>
    </w:p>
    <w:p w14:paraId="6D6CB28C" w14:textId="77777777" w:rsidR="00C85735" w:rsidRDefault="00240A89">
      <w:pPr>
        <w:autoSpaceDE w:val="0"/>
        <w:autoSpaceDN w:val="0"/>
        <w:adjustRightInd w:val="0"/>
        <w:spacing w:line="600" w:lineRule="exact"/>
        <w:ind w:firstLineChars="200" w:firstLine="643"/>
        <w:jc w:val="left"/>
        <w:outlineLvl w:val="2"/>
        <w:rPr>
          <w:rFonts w:ascii="仿宋" w:eastAsia="仿宋" w:hAnsi="仿宋"/>
          <w:b/>
          <w:sz w:val="32"/>
          <w:szCs w:val="32"/>
        </w:rPr>
      </w:pPr>
      <w:bookmarkStart w:id="65" w:name="_Toc15377223"/>
      <w:r>
        <w:rPr>
          <w:rFonts w:ascii="仿宋" w:eastAsia="仿宋" w:hAnsi="仿宋" w:hint="eastAsia"/>
          <w:b/>
          <w:sz w:val="32"/>
          <w:szCs w:val="32"/>
        </w:rPr>
        <w:t>（二）政府采购支出情况</w:t>
      </w:r>
      <w:bookmarkEnd w:id="65"/>
    </w:p>
    <w:p w14:paraId="7E0A8D3B" w14:textId="77777777" w:rsidR="00C85735" w:rsidRDefault="00240A8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w:t>
      </w:r>
      <w:proofErr w:type="gramStart"/>
      <w:r>
        <w:rPr>
          <w:rFonts w:ascii="仿宋_GB2312" w:eastAsia="仿宋_GB2312" w:hint="eastAsia"/>
          <w:sz w:val="32"/>
          <w:szCs w:val="32"/>
        </w:rPr>
        <w:t>县诺水</w:t>
      </w:r>
      <w:proofErr w:type="gramEnd"/>
      <w:r>
        <w:rPr>
          <w:rFonts w:ascii="仿宋_GB2312" w:eastAsia="仿宋_GB2312" w:hint="eastAsia"/>
          <w:sz w:val="32"/>
          <w:szCs w:val="32"/>
        </w:rPr>
        <w:t>河镇铁厂小学政府采购支出总额0万元。授予中小企业合同金额0万元。</w:t>
      </w:r>
    </w:p>
    <w:p w14:paraId="75D911AF" w14:textId="77777777" w:rsidR="00C85735" w:rsidRDefault="00240A89">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4"/>
      <w:r>
        <w:rPr>
          <w:rFonts w:ascii="仿宋" w:eastAsia="仿宋" w:hAnsi="仿宋" w:hint="eastAsia"/>
          <w:b/>
          <w:sz w:val="32"/>
          <w:szCs w:val="32"/>
        </w:rPr>
        <w:t>（三）国有资产占有使用情况</w:t>
      </w:r>
      <w:bookmarkEnd w:id="66"/>
    </w:p>
    <w:p w14:paraId="23884D27" w14:textId="77777777" w:rsidR="00C85735" w:rsidRDefault="00240A89">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proofErr w:type="gramStart"/>
      <w:r>
        <w:rPr>
          <w:rFonts w:ascii="仿宋_GB2312" w:eastAsia="仿宋_GB2312" w:hint="eastAsia"/>
          <w:sz w:val="32"/>
          <w:szCs w:val="32"/>
        </w:rPr>
        <w:t>日通江县诺水河</w:t>
      </w:r>
      <w:proofErr w:type="gramEnd"/>
      <w:r>
        <w:rPr>
          <w:rFonts w:ascii="仿宋_GB2312" w:eastAsia="仿宋_GB2312" w:hint="eastAsia"/>
          <w:sz w:val="32"/>
          <w:szCs w:val="32"/>
        </w:rPr>
        <w:t>镇铁厂小学共有车辆0辆。单价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3F049E45" w14:textId="77777777" w:rsidR="00C85735" w:rsidRDefault="00240A8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2F389363" w14:textId="64151CFC"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 xml:space="preserve">根据预算绩效管理要求，对6 </w:t>
      </w:r>
      <w:proofErr w:type="gramStart"/>
      <w:r>
        <w:rPr>
          <w:rFonts w:hAnsi="仿宋_GB2312" w:cs="仿宋_GB2312" w:hint="eastAsia"/>
          <w:sz w:val="32"/>
          <w:szCs w:val="32"/>
        </w:rPr>
        <w:t>个</w:t>
      </w:r>
      <w:proofErr w:type="gramEnd"/>
      <w:r>
        <w:rPr>
          <w:rFonts w:hAnsi="仿宋_GB2312" w:cs="仿宋_GB2312" w:hint="eastAsia"/>
          <w:sz w:val="32"/>
          <w:szCs w:val="32"/>
        </w:rPr>
        <w:t xml:space="preserve">项目编制了绩效目标，预算执行过程中，选取6 </w:t>
      </w:r>
      <w:proofErr w:type="gramStart"/>
      <w:r>
        <w:rPr>
          <w:rFonts w:hAnsi="仿宋_GB2312" w:cs="仿宋_GB2312" w:hint="eastAsia"/>
          <w:sz w:val="32"/>
          <w:szCs w:val="32"/>
        </w:rPr>
        <w:t>个</w:t>
      </w:r>
      <w:proofErr w:type="gramEnd"/>
      <w:r>
        <w:rPr>
          <w:rFonts w:hAnsi="仿宋_GB2312" w:cs="仿宋_GB2312" w:hint="eastAsia"/>
          <w:sz w:val="32"/>
          <w:szCs w:val="32"/>
        </w:rPr>
        <w:t>项目开展绩效监控，年终执行完毕后，</w:t>
      </w:r>
      <w:r w:rsidR="009C6557" w:rsidRPr="009C6557">
        <w:rPr>
          <w:rFonts w:hAnsi="仿宋_GB2312" w:cs="仿宋_GB2312" w:hint="eastAsia"/>
          <w:sz w:val="32"/>
          <w:szCs w:val="32"/>
          <w:u w:color="46CD7E"/>
        </w:rPr>
        <w:t>对</w:t>
      </w:r>
      <w:r w:rsidR="009C6557" w:rsidRPr="009C6557">
        <w:rPr>
          <w:rFonts w:hAnsi="仿宋_GB2312" w:cs="仿宋_GB2312"/>
          <w:sz w:val="32"/>
          <w:szCs w:val="32"/>
          <w:u w:color="46CD7E"/>
        </w:rPr>
        <w:t>6</w:t>
      </w:r>
      <w:r>
        <w:rPr>
          <w:rFonts w:hAnsi="仿宋_GB2312" w:cs="仿宋_GB2312" w:hint="eastAsia"/>
          <w:sz w:val="32"/>
          <w:szCs w:val="32"/>
        </w:rPr>
        <w:t xml:space="preserve"> </w:t>
      </w:r>
      <w:proofErr w:type="gramStart"/>
      <w:r>
        <w:rPr>
          <w:rFonts w:hAnsi="仿宋_GB2312" w:cs="仿宋_GB2312" w:hint="eastAsia"/>
          <w:sz w:val="32"/>
          <w:szCs w:val="32"/>
        </w:rPr>
        <w:t>个</w:t>
      </w:r>
      <w:proofErr w:type="gramEnd"/>
      <w:r>
        <w:rPr>
          <w:rFonts w:hAnsi="仿宋_GB2312" w:cs="仿宋_GB2312" w:hint="eastAsia"/>
          <w:sz w:val="32"/>
          <w:szCs w:val="32"/>
        </w:rPr>
        <w:t>项目开展了绩效自评，2021 年特定目标类部门预算项目绩效目标自评表见附件（第四部分）。</w:t>
      </w:r>
    </w:p>
    <w:p w14:paraId="287AFA08" w14:textId="77777777" w:rsidR="00C85735" w:rsidRDefault="00240A89">
      <w:pPr>
        <w:numPr>
          <w:ilvl w:val="0"/>
          <w:numId w:val="11"/>
        </w:numPr>
        <w:spacing w:line="600" w:lineRule="exact"/>
        <w:ind w:firstLineChars="150" w:firstLine="660"/>
        <w:jc w:val="center"/>
        <w:outlineLvl w:val="0"/>
        <w:rPr>
          <w:rStyle w:val="1Char"/>
          <w:rFonts w:ascii="黑体" w:eastAsia="黑体" w:hAnsi="黑体"/>
          <w:b w:val="0"/>
        </w:rPr>
      </w:pPr>
      <w:bookmarkStart w:id="67" w:name="_Toc15396613"/>
      <w:bookmarkStart w:id="68" w:name="_Toc15377225"/>
      <w:bookmarkStart w:id="69" w:name="_Toc28665"/>
      <w:r>
        <w:rPr>
          <w:rFonts w:ascii="黑体" w:eastAsia="黑体" w:hAnsi="黑体" w:hint="eastAsia"/>
          <w:sz w:val="44"/>
          <w:szCs w:val="44"/>
        </w:rPr>
        <w:t>名</w:t>
      </w:r>
      <w:r>
        <w:rPr>
          <w:rStyle w:val="1Char"/>
          <w:rFonts w:ascii="黑体" w:eastAsia="黑体" w:hAnsi="黑体" w:hint="eastAsia"/>
          <w:b w:val="0"/>
        </w:rPr>
        <w:t>词解释</w:t>
      </w:r>
      <w:bookmarkEnd w:id="67"/>
      <w:bookmarkEnd w:id="68"/>
      <w:bookmarkEnd w:id="69"/>
    </w:p>
    <w:p w14:paraId="10D6E02C" w14:textId="77777777" w:rsidR="00C85735" w:rsidRDefault="00C85735">
      <w:pPr>
        <w:spacing w:line="600" w:lineRule="exact"/>
        <w:jc w:val="left"/>
        <w:rPr>
          <w:rFonts w:ascii="宋体"/>
          <w:b/>
          <w:sz w:val="44"/>
          <w:szCs w:val="44"/>
        </w:rPr>
      </w:pPr>
    </w:p>
    <w:p w14:paraId="1E62B49B" w14:textId="77777777" w:rsidR="00C85735" w:rsidRDefault="00240A89">
      <w:pPr>
        <w:pStyle w:val="a3"/>
        <w:spacing w:before="93" w:line="338" w:lineRule="auto"/>
        <w:ind w:left="120" w:right="433" w:firstLine="640"/>
        <w:rPr>
          <w:rFonts w:hAnsi="仿宋_GB2312" w:cs="仿宋_GB2312"/>
          <w:sz w:val="32"/>
          <w:szCs w:val="32"/>
        </w:rPr>
      </w:pPr>
      <w:bookmarkStart w:id="70" w:name="_Toc15377226"/>
      <w:r>
        <w:rPr>
          <w:rFonts w:hAnsi="仿宋_GB2312" w:cs="仿宋_GB2312" w:hint="eastAsia"/>
          <w:sz w:val="32"/>
          <w:szCs w:val="32"/>
        </w:rPr>
        <w:t>1.财政拨款收入：指单位从同级财政部门取得的财政预算资金。</w:t>
      </w:r>
    </w:p>
    <w:p w14:paraId="4BB74FC3"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2.事业收入：指事业单位开展专业业务活动及辅助活动取得的收入。</w:t>
      </w:r>
    </w:p>
    <w:p w14:paraId="527BC12F"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3.经营收入：指事业单位在专业业务活动及其辅助活动之外开展非独立核算经营活动取得的收入。</w:t>
      </w:r>
    </w:p>
    <w:p w14:paraId="70AEFDA4"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lastRenderedPageBreak/>
        <w:t>4.其他收入：指单位取得的除上述收入以外的各项收入。</w:t>
      </w:r>
    </w:p>
    <w:p w14:paraId="0445670E"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5.使用非财政拨款结余：指事业单位使用以前年度积累的非财政拨款结余弥补当年收支差额的金额。</w:t>
      </w:r>
    </w:p>
    <w:p w14:paraId="758F3BE8" w14:textId="3CEE50A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6.年初结转和结余：指以前年度尚未完成、结转到</w:t>
      </w:r>
      <w:r w:rsidR="009C6557" w:rsidRPr="009C6557">
        <w:rPr>
          <w:rFonts w:hAnsi="仿宋_GB2312" w:cs="仿宋_GB2312" w:hint="eastAsia"/>
          <w:sz w:val="32"/>
          <w:szCs w:val="32"/>
          <w:u w:color="46CD7E"/>
        </w:rPr>
        <w:t>本年度</w:t>
      </w:r>
      <w:r>
        <w:rPr>
          <w:rFonts w:hAnsi="仿宋_GB2312" w:cs="仿宋_GB2312" w:hint="eastAsia"/>
          <w:sz w:val="32"/>
          <w:szCs w:val="32"/>
        </w:rPr>
        <w:t>有关规定继续使用的资金。</w:t>
      </w:r>
    </w:p>
    <w:p w14:paraId="12FA197D"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7.结余分配：指事业单位按照会计制度规定缴纳的所得税、提取的专用结余以及转入非财政拨款结余的金额等。</w:t>
      </w:r>
    </w:p>
    <w:p w14:paraId="1FB07A99" w14:textId="0E8A26F3"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8</w:t>
      </w:r>
      <w:r w:rsidR="009C6557" w:rsidRPr="009C6557">
        <w:rPr>
          <w:rFonts w:hAnsi="仿宋_GB2312" w:cs="仿宋_GB2312"/>
          <w:sz w:val="32"/>
          <w:szCs w:val="32"/>
          <w:u w:color="46CD7E"/>
        </w:rPr>
        <w:t>.</w:t>
      </w:r>
      <w:r>
        <w:rPr>
          <w:rFonts w:hAnsi="仿宋_GB2312" w:cs="仿宋_GB2312" w:hint="eastAsia"/>
          <w:sz w:val="32"/>
          <w:szCs w:val="32"/>
        </w:rPr>
        <w:t>年末结转和结余：指单位按有关规定结转到下年或以后年度继续使用的资金。</w:t>
      </w:r>
    </w:p>
    <w:p w14:paraId="505BFD2C" w14:textId="3CFC72CA" w:rsidR="00C85735" w:rsidRDefault="009C6557">
      <w:pPr>
        <w:pStyle w:val="a3"/>
        <w:spacing w:before="93" w:line="338" w:lineRule="auto"/>
        <w:ind w:left="120" w:right="433" w:firstLine="640"/>
        <w:rPr>
          <w:rFonts w:hAnsi="仿宋_GB2312" w:cs="仿宋_GB2312"/>
          <w:sz w:val="32"/>
          <w:szCs w:val="32"/>
        </w:rPr>
      </w:pPr>
      <w:r>
        <w:rPr>
          <w:rFonts w:hAnsi="仿宋_GB2312" w:cs="仿宋_GB2312"/>
          <w:sz w:val="32"/>
          <w:szCs w:val="32"/>
        </w:rPr>
        <w:t>9.</w:t>
      </w:r>
      <w:r w:rsidR="00240A89">
        <w:rPr>
          <w:rFonts w:hAnsi="仿宋_GB2312" w:cs="仿宋_GB2312" w:hint="eastAsia"/>
          <w:sz w:val="32"/>
          <w:szCs w:val="32"/>
        </w:rPr>
        <w:t>教育（类）普通教育（款）小学教育（项）：指反映各部门举办的小学教育支出。</w:t>
      </w:r>
    </w:p>
    <w:p w14:paraId="740C66A9" w14:textId="77777777" w:rsidR="00C85735" w:rsidRDefault="00240A89">
      <w:pPr>
        <w:pStyle w:val="a3"/>
        <w:spacing w:before="93" w:line="338" w:lineRule="auto"/>
        <w:ind w:left="120" w:right="433" w:firstLine="640"/>
        <w:rPr>
          <w:rFonts w:hAnsi="仿宋_GB2312" w:cs="仿宋_GB2312"/>
          <w:sz w:val="32"/>
          <w:szCs w:val="32"/>
        </w:rPr>
      </w:pPr>
      <w:r w:rsidRPr="009C6557">
        <w:rPr>
          <w:rFonts w:hAnsi="仿宋_GB2312" w:cs="仿宋_GB2312" w:hint="eastAsia"/>
          <w:sz w:val="32"/>
          <w:szCs w:val="32"/>
          <w:u w:val="thick" w:color="FFB03A"/>
          <w:shd w:val="clear" w:color="auto" w:fill="FFEFD8"/>
        </w:rPr>
        <w:t>10.</w:t>
      </w:r>
      <w:r>
        <w:rPr>
          <w:rFonts w:hAnsi="仿宋_GB2312" w:cs="仿宋_GB2312" w:hint="eastAsia"/>
          <w:sz w:val="32"/>
          <w:szCs w:val="32"/>
        </w:rPr>
        <w:t>社会保障和就业（类）人力资源和社会保障管理事务（款）引进人才费用（项）：指反映用于引进外国专家补助，引智成果推广等方面支出。</w:t>
      </w:r>
    </w:p>
    <w:p w14:paraId="1ACB4DE5"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11.社会保障和就业（类）行政事业单位养老支出（款）机关事业单位基本养老保险缴费支出（项）：指反映机关事业单位实施养老保险制度由单位缴纳的基本养老保险费支出。社会保障和就业（类）行政事业单位养老支出（款）机关事业单位职业年金缴费支出（项）：指反</w:t>
      </w:r>
      <w:r>
        <w:rPr>
          <w:rFonts w:hAnsi="仿宋_GB2312" w:cs="仿宋_GB2312" w:hint="eastAsia"/>
          <w:sz w:val="32"/>
          <w:szCs w:val="32"/>
        </w:rPr>
        <w:lastRenderedPageBreak/>
        <w:t>映机关事业单位实施养老保险制度由单位实际缴纳的职业年金支出。</w:t>
      </w:r>
    </w:p>
    <w:p w14:paraId="0477FE45"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12.卫生健康支出（类）行政事业单位医疗（款）事业单位医疗（项）：指反映财政部门安排的事业单位基本医疗保险缴费经费，未参加医疗保险的事业单位的公费医疗经费，按国家规定享受离休人员待遇的医疗经费。</w:t>
      </w:r>
    </w:p>
    <w:p w14:paraId="0A6259C3"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13.农林水支出（类）扶贫（款）其他扶贫支出（项）：指反映上述项目以外其他用于脱贫攻坚方面支出。</w:t>
      </w:r>
    </w:p>
    <w:p w14:paraId="7A1A4642"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14.住房保障支出（类）住房改革支出（款）住房公积金（项）：指反映行政事业单位按人力资源和社会保障部、财政部规定的基本工资和津贴补贴以及规定比例为职工缴纳住房公积金。</w:t>
      </w:r>
    </w:p>
    <w:p w14:paraId="5D064990"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15.基本支出：指为保障机构正常运转、完成日常工作任务而发生的人员支出和公用支出。</w:t>
      </w:r>
    </w:p>
    <w:p w14:paraId="5540EF41"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16.项目支出：指在基本支出之外为完成特定行政任务和事业发展目标所发生的支出。</w:t>
      </w:r>
    </w:p>
    <w:p w14:paraId="37277791"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17.经营支出：指事业单位在专业业务活动及其辅助活动之外开展非独立核算经营活动发生的支出。</w:t>
      </w:r>
    </w:p>
    <w:p w14:paraId="0022BF2F" w14:textId="77777777" w:rsidR="00C85735" w:rsidRDefault="00240A89">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18.</w:t>
      </w:r>
      <w:r w:rsidRPr="009C6557">
        <w:rPr>
          <w:rFonts w:hAnsi="仿宋_GB2312" w:cs="仿宋_GB2312" w:hint="eastAsia"/>
          <w:sz w:val="32"/>
          <w:szCs w:val="32"/>
          <w:u w:val="thick" w:color="909090"/>
          <w:shd w:val="clear" w:color="auto" w:fill="DDDDDD"/>
        </w:rPr>
        <w:t>“三公”经费：指单位用财政拨款安排的因公出国</w:t>
      </w:r>
    </w:p>
    <w:p w14:paraId="500D28D1" w14:textId="77777777" w:rsidR="00C85735" w:rsidRDefault="00240A89">
      <w:pPr>
        <w:pStyle w:val="a3"/>
        <w:spacing w:before="93" w:line="338" w:lineRule="auto"/>
        <w:ind w:right="433" w:firstLineChars="200" w:firstLine="640"/>
        <w:rPr>
          <w:rFonts w:hAnsi="仿宋_GB2312" w:cs="仿宋_GB2312"/>
          <w:sz w:val="32"/>
          <w:szCs w:val="32"/>
        </w:rPr>
      </w:pPr>
      <w:r>
        <w:rPr>
          <w:rFonts w:hAnsi="仿宋_GB2312" w:cs="仿宋_GB2312" w:hint="eastAsia"/>
          <w:sz w:val="32"/>
          <w:szCs w:val="32"/>
        </w:rPr>
        <w:t>19.</w:t>
      </w:r>
      <w:r w:rsidRPr="009C6557">
        <w:rPr>
          <w:rFonts w:hAnsi="仿宋_GB2312" w:cs="仿宋_GB2312" w:hint="eastAsia"/>
          <w:sz w:val="32"/>
          <w:szCs w:val="32"/>
          <w:u w:val="thick" w:color="909090"/>
          <w:shd w:val="clear" w:color="auto" w:fill="DDDDDD"/>
        </w:rPr>
        <w:t>（境）费、公务用车购置及运行费和公务接待费。</w:t>
      </w:r>
      <w:r>
        <w:rPr>
          <w:rFonts w:hAnsi="仿宋_GB2312" w:cs="仿宋_GB2312" w:hint="eastAsia"/>
          <w:sz w:val="32"/>
          <w:szCs w:val="32"/>
        </w:rPr>
        <w:lastRenderedPageBreak/>
        <w:t>其中，因公出国（境）</w:t>
      </w:r>
      <w:proofErr w:type="gramStart"/>
      <w:r>
        <w:rPr>
          <w:rFonts w:hAnsi="仿宋_GB2312" w:cs="仿宋_GB2312" w:hint="eastAsia"/>
          <w:sz w:val="32"/>
          <w:szCs w:val="32"/>
        </w:rPr>
        <w:t>费反映</w:t>
      </w:r>
      <w:proofErr w:type="gramEnd"/>
      <w:r>
        <w:rPr>
          <w:rFonts w:hAnsi="仿宋_GB2312" w:cs="仿宋_GB2312" w:hint="eastAsia"/>
          <w:sz w:val="32"/>
          <w:szCs w:val="32"/>
        </w:rPr>
        <w:t>单位公务出国（境）的国际旅费、国外城市间交通费、住宿费、伙食费、培训费、公杂费等支出；公务用车购置及运行</w:t>
      </w:r>
      <w:proofErr w:type="gramStart"/>
      <w:r>
        <w:rPr>
          <w:rFonts w:hAnsi="仿宋_GB2312" w:cs="仿宋_GB2312" w:hint="eastAsia"/>
          <w:sz w:val="32"/>
          <w:szCs w:val="32"/>
        </w:rPr>
        <w:t>费反映</w:t>
      </w:r>
      <w:proofErr w:type="gramEnd"/>
      <w:r>
        <w:rPr>
          <w:rFonts w:hAnsi="仿宋_GB2312" w:cs="仿宋_GB2312" w:hint="eastAsia"/>
          <w:sz w:val="32"/>
          <w:szCs w:val="32"/>
        </w:rPr>
        <w:t>单位公务用车车辆购置支出（</w:t>
      </w:r>
      <w:proofErr w:type="gramStart"/>
      <w:r>
        <w:rPr>
          <w:rFonts w:hAnsi="仿宋_GB2312" w:cs="仿宋_GB2312" w:hint="eastAsia"/>
          <w:sz w:val="32"/>
          <w:szCs w:val="32"/>
        </w:rPr>
        <w:t>含车辆</w:t>
      </w:r>
      <w:proofErr w:type="gramEnd"/>
      <w:r>
        <w:rPr>
          <w:rFonts w:hAnsi="仿宋_GB2312" w:cs="仿宋_GB2312" w:hint="eastAsia"/>
          <w:sz w:val="32"/>
          <w:szCs w:val="32"/>
        </w:rPr>
        <w:t>购置税）及租用费、燃料费、维修费、过路过桥费、保险费等支出；公务接待</w:t>
      </w:r>
      <w:proofErr w:type="gramStart"/>
      <w:r>
        <w:rPr>
          <w:rFonts w:hAnsi="仿宋_GB2312" w:cs="仿宋_GB2312" w:hint="eastAsia"/>
          <w:sz w:val="32"/>
          <w:szCs w:val="32"/>
        </w:rPr>
        <w:t>费反映</w:t>
      </w:r>
      <w:proofErr w:type="gramEnd"/>
      <w:r>
        <w:rPr>
          <w:rFonts w:hAnsi="仿宋_GB2312" w:cs="仿宋_GB2312" w:hint="eastAsia"/>
          <w:sz w:val="32"/>
          <w:szCs w:val="32"/>
        </w:rPr>
        <w:t>单位按规定开支的各类公务接待（含外宾接待）支出。</w:t>
      </w:r>
    </w:p>
    <w:p w14:paraId="23E3C35A" w14:textId="77777777" w:rsidR="00C85735" w:rsidRDefault="00240A89">
      <w:pPr>
        <w:pStyle w:val="a3"/>
        <w:spacing w:before="93" w:line="338" w:lineRule="auto"/>
        <w:ind w:left="120" w:right="433" w:firstLine="640"/>
        <w:rPr>
          <w:rFonts w:hAnsi="仿宋_GB2312" w:cs="仿宋_GB2312"/>
          <w:sz w:val="32"/>
          <w:szCs w:val="32"/>
        </w:rPr>
      </w:pPr>
      <w:r w:rsidRPr="009C6557">
        <w:rPr>
          <w:rFonts w:hAnsi="仿宋_GB2312" w:cs="仿宋_GB2312" w:hint="eastAsia"/>
          <w:sz w:val="32"/>
          <w:szCs w:val="32"/>
          <w:u w:val="thick" w:color="FFB03A"/>
          <w:shd w:val="clear" w:color="auto" w:fill="FFEFD8"/>
        </w:rPr>
        <w:t>20.</w:t>
      </w:r>
      <w:r>
        <w:rPr>
          <w:rFonts w:hAnsi="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3CA2B5C" w14:textId="77777777" w:rsidR="00C85735" w:rsidRDefault="00C85735">
      <w:pPr>
        <w:pStyle w:val="a3"/>
        <w:spacing w:before="93"/>
        <w:rPr>
          <w:sz w:val="38"/>
        </w:rPr>
      </w:pPr>
    </w:p>
    <w:p w14:paraId="2DEE5631" w14:textId="77777777" w:rsidR="00C85735" w:rsidRDefault="00240A89">
      <w:pPr>
        <w:spacing w:line="600" w:lineRule="exact"/>
        <w:jc w:val="center"/>
        <w:outlineLvl w:val="0"/>
        <w:rPr>
          <w:rStyle w:val="1Char"/>
          <w:rFonts w:ascii="黑体" w:eastAsia="黑体" w:hAnsi="黑体"/>
          <w:b w:val="0"/>
        </w:rPr>
      </w:pPr>
      <w:r>
        <w:br w:type="page"/>
      </w:r>
      <w:bookmarkStart w:id="71" w:name="_Toc15396614"/>
      <w:bookmarkStart w:id="72" w:name="_Toc13225"/>
      <w:r>
        <w:rPr>
          <w:rFonts w:ascii="黑体" w:eastAsia="黑体" w:hAnsi="黑体" w:hint="eastAsia"/>
          <w:sz w:val="44"/>
          <w:szCs w:val="44"/>
        </w:rPr>
        <w:lastRenderedPageBreak/>
        <w:t>第</w:t>
      </w:r>
      <w:r>
        <w:rPr>
          <w:rStyle w:val="1Char"/>
          <w:rFonts w:ascii="黑体" w:eastAsia="黑体" w:hAnsi="黑体" w:hint="eastAsia"/>
          <w:b w:val="0"/>
        </w:rPr>
        <w:t>四部分附件</w:t>
      </w:r>
      <w:bookmarkEnd w:id="71"/>
      <w:bookmarkEnd w:id="72"/>
    </w:p>
    <w:p w14:paraId="2B6D73B0" w14:textId="77777777" w:rsidR="00C85735" w:rsidRDefault="00C85735">
      <w:pPr>
        <w:pStyle w:val="a8"/>
        <w:spacing w:line="700" w:lineRule="exact"/>
        <w:jc w:val="center"/>
        <w:rPr>
          <w:rFonts w:ascii="方正小标宋简体" w:eastAsia="方正小标宋简体" w:hAnsi="仿宋" w:cs="仿宋"/>
          <w:b/>
          <w:sz w:val="44"/>
          <w:szCs w:val="44"/>
        </w:rPr>
      </w:pPr>
      <w:bookmarkStart w:id="73" w:name="_Toc15396618"/>
    </w:p>
    <w:p w14:paraId="20FBF145" w14:textId="77777777" w:rsidR="00C85735" w:rsidRDefault="00240A89">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w:t>
      </w:r>
      <w:proofErr w:type="gramStart"/>
      <w:r>
        <w:rPr>
          <w:rFonts w:ascii="方正小标宋简体" w:eastAsia="方正小标宋简体" w:hAnsi="仿宋" w:cs="仿宋" w:hint="eastAsia"/>
          <w:b/>
          <w:sz w:val="44"/>
          <w:szCs w:val="44"/>
        </w:rPr>
        <w:t>县诺水</w:t>
      </w:r>
      <w:proofErr w:type="gramEnd"/>
      <w:r>
        <w:rPr>
          <w:rFonts w:ascii="方正小标宋简体" w:eastAsia="方正小标宋简体" w:hAnsi="仿宋" w:cs="仿宋" w:hint="eastAsia"/>
          <w:b/>
          <w:sz w:val="44"/>
          <w:szCs w:val="44"/>
        </w:rPr>
        <w:t>河镇铁厂小学</w:t>
      </w:r>
    </w:p>
    <w:p w14:paraId="7C639EBB" w14:textId="77777777" w:rsidR="00C85735" w:rsidRDefault="00240A89">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关于2021年度财政资金绩效自评的报告</w:t>
      </w:r>
    </w:p>
    <w:p w14:paraId="14CD74C1" w14:textId="77777777" w:rsidR="00C85735" w:rsidRDefault="00C85735">
      <w:pPr>
        <w:adjustRightInd w:val="0"/>
        <w:snapToGrid w:val="0"/>
        <w:spacing w:line="560" w:lineRule="exact"/>
        <w:rPr>
          <w:rFonts w:ascii="仿宋" w:eastAsia="仿宋" w:hAnsi="仿宋" w:cs="仿宋"/>
          <w:sz w:val="32"/>
          <w:szCs w:val="32"/>
        </w:rPr>
      </w:pPr>
    </w:p>
    <w:p w14:paraId="2904DDAA" w14:textId="77777777" w:rsidR="00C85735" w:rsidRDefault="00240A89">
      <w:pPr>
        <w:spacing w:line="68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16号）文件精神，我校认真组织，对学校2021年度财政资金进行了自查自评，现将绩效自查情况报告如下：</w:t>
      </w:r>
    </w:p>
    <w:p w14:paraId="3AB89C86"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57598B62" w14:textId="77777777" w:rsidR="00C85735" w:rsidRDefault="00240A89">
      <w:pPr>
        <w:ind w:firstLineChars="200" w:firstLine="640"/>
        <w:rPr>
          <w:rFonts w:ascii="仿宋" w:eastAsia="仿宋" w:hAnsi="仿宋" w:cs="仿宋"/>
          <w:sz w:val="32"/>
          <w:szCs w:val="32"/>
        </w:rPr>
      </w:pPr>
      <w:r>
        <w:rPr>
          <w:rFonts w:ascii="仿宋" w:eastAsia="仿宋" w:hAnsi="仿宋" w:cs="仿宋" w:hint="eastAsia"/>
          <w:sz w:val="32"/>
          <w:szCs w:val="32"/>
        </w:rPr>
        <w:t>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河镇铁厂小学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全额拨款事业单位，编制数21人，2021年末在岗教职工20人（含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岗教师2人），遗属2人，有在校学生74人。2021年决算总支出280.08万元，我校各项工作均已于2021年完成，完成了年度绩效目标。</w:t>
      </w:r>
    </w:p>
    <w:p w14:paraId="21450C1D"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70EE8262"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090CDF3E"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280.08万元</w:t>
      </w:r>
      <w:r>
        <w:rPr>
          <w:rFonts w:ascii="仿宋" w:eastAsia="仿宋" w:hAnsi="仿宋" w:cs="仿宋" w:hint="eastAsia"/>
          <w:sz w:val="32"/>
          <w:szCs w:val="32"/>
          <w:lang w:val="zh-CN"/>
        </w:rPr>
        <w:t>，开支用于学校教职工工资、德能勤绩及班主任考核、公用经费等基本支出</w:t>
      </w:r>
      <w:r>
        <w:rPr>
          <w:rFonts w:ascii="仿宋" w:eastAsia="仿宋" w:hAnsi="仿宋" w:cs="仿宋" w:hint="eastAsia"/>
          <w:sz w:val="32"/>
          <w:szCs w:val="32"/>
        </w:rPr>
        <w:t>261.03万元；用于校舍维修、学生补助、驻村等项目支出19.05万元</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4DDD07E4"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lastRenderedPageBreak/>
        <w:t>（二）组织实施情况。</w:t>
      </w:r>
    </w:p>
    <w:p w14:paraId="3384A2C6"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分数在教职工大会上宣布并公示无异议后，按照学校绩效分配制度执行。</w:t>
      </w:r>
    </w:p>
    <w:p w14:paraId="026563D2" w14:textId="77777777" w:rsidR="00C85735" w:rsidRDefault="00240A89">
      <w:pPr>
        <w:adjustRightInd w:val="0"/>
        <w:snapToGrid w:val="0"/>
        <w:spacing w:line="560" w:lineRule="exact"/>
        <w:ind w:firstLine="720"/>
        <w:rPr>
          <w:rFonts w:ascii="仿宋" w:eastAsia="仿宋" w:hAnsi="仿宋" w:cs="仿宋"/>
          <w:b/>
          <w:bCs/>
          <w:sz w:val="32"/>
          <w:szCs w:val="32"/>
          <w:lang w:val="zh-CN"/>
        </w:rPr>
      </w:pPr>
      <w:r>
        <w:rPr>
          <w:rFonts w:ascii="仿宋" w:eastAsia="仿宋" w:hAnsi="仿宋" w:cs="仿宋" w:hint="eastAsia"/>
          <w:b/>
          <w:bCs/>
          <w:sz w:val="32"/>
          <w:szCs w:val="32"/>
        </w:rPr>
        <w:t>三、目标完成情况</w:t>
      </w:r>
      <w:r>
        <w:rPr>
          <w:rFonts w:ascii="仿宋" w:eastAsia="仿宋" w:hAnsi="仿宋" w:cs="仿宋" w:hint="eastAsia"/>
          <w:b/>
          <w:bCs/>
          <w:sz w:val="32"/>
          <w:szCs w:val="32"/>
          <w:lang w:val="zh-CN"/>
        </w:rPr>
        <w:tab/>
      </w:r>
    </w:p>
    <w:p w14:paraId="06B31342"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（一）目标任务量完成情况。</w:t>
      </w:r>
    </w:p>
    <w:p w14:paraId="1EF685A6"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全体教职工完成学期目标任务，达到了相关教学要求，学校整体工作取得了较好的成效。</w:t>
      </w:r>
    </w:p>
    <w:p w14:paraId="72720463"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（二）目标质量完成情况。</w:t>
      </w:r>
    </w:p>
    <w:p w14:paraId="1B1F4BC8" w14:textId="77777777" w:rsidR="00C85735" w:rsidRDefault="00240A89">
      <w:pPr>
        <w:adjustRightInd w:val="0"/>
        <w:snapToGrid w:val="0"/>
        <w:spacing w:line="560" w:lineRule="exact"/>
        <w:ind w:firstLineChars="250" w:firstLine="800"/>
        <w:rPr>
          <w:rFonts w:ascii="仿宋" w:eastAsia="仿宋" w:hAnsi="仿宋" w:cs="仿宋"/>
          <w:sz w:val="32"/>
          <w:szCs w:val="32"/>
          <w:lang w:val="zh-CN"/>
        </w:rPr>
      </w:pPr>
      <w:r>
        <w:rPr>
          <w:rFonts w:ascii="仿宋" w:eastAsia="仿宋" w:hAnsi="仿宋" w:cs="仿宋" w:hint="eastAsia"/>
          <w:sz w:val="32"/>
          <w:szCs w:val="32"/>
          <w:lang w:val="zh-CN"/>
        </w:rPr>
        <w:t>按照年初目标任务，实际完成较好，个别教职工完成特别优秀。</w:t>
      </w:r>
    </w:p>
    <w:p w14:paraId="1AAAF2A1" w14:textId="77777777" w:rsidR="00C85735" w:rsidRDefault="00240A89">
      <w:pPr>
        <w:adjustRightInd w:val="0"/>
        <w:snapToGrid w:val="0"/>
        <w:spacing w:line="560" w:lineRule="exact"/>
        <w:ind w:firstLineChars="250" w:firstLine="800"/>
        <w:rPr>
          <w:rFonts w:ascii="仿宋" w:eastAsia="仿宋" w:hAnsi="仿宋" w:cs="仿宋"/>
          <w:sz w:val="32"/>
          <w:szCs w:val="32"/>
          <w:lang w:val="zh-CN"/>
        </w:rPr>
      </w:pPr>
      <w:r>
        <w:rPr>
          <w:rFonts w:ascii="仿宋" w:eastAsia="仿宋" w:hAnsi="仿宋" w:cs="仿宋" w:hint="eastAsia"/>
          <w:sz w:val="32"/>
          <w:szCs w:val="32"/>
          <w:lang w:val="zh-CN"/>
        </w:rPr>
        <w:t>（三）目标进度完成情况。</w:t>
      </w:r>
    </w:p>
    <w:p w14:paraId="2B2ABC18"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对照预定进度计划，全部完成了目标任务。</w:t>
      </w:r>
    </w:p>
    <w:p w14:paraId="217EA1A3"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四、项目效益情况</w:t>
      </w:r>
    </w:p>
    <w:p w14:paraId="120BB78B"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实施目标绩效考核，充分调动了教职工积极性，学校各方面工作都有序，高质量完成，产生较好的社会效益，家长及社会均非常满意，严格执行目标管理，充分保障学校正常运转。</w:t>
      </w:r>
    </w:p>
    <w:p w14:paraId="668D145A" w14:textId="77777777" w:rsidR="00C85735" w:rsidRDefault="00240A89">
      <w:pPr>
        <w:numPr>
          <w:ilvl w:val="0"/>
          <w:numId w:val="7"/>
        </w:num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问题及建议</w:t>
      </w:r>
    </w:p>
    <w:p w14:paraId="4D52BE20" w14:textId="77777777" w:rsidR="00C85735" w:rsidRDefault="00240A89">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w:t>
      </w:r>
      <w:r>
        <w:rPr>
          <w:rFonts w:ascii="仿宋" w:eastAsia="仿宋" w:hAnsi="仿宋" w:cs="仿宋" w:hint="eastAsia"/>
          <w:sz w:val="32"/>
          <w:szCs w:val="32"/>
        </w:rPr>
        <w:lastRenderedPageBreak/>
        <w:t>手段，用新思路、新方法，改进完善财务管理方法，按照财政支出绩效管理的要求，应建立科学的财政资金效益考评制度体系，不断提高财政资金使用管理的水平和效率。</w:t>
      </w:r>
    </w:p>
    <w:p w14:paraId="7A54AE02" w14:textId="77777777" w:rsidR="00C85735" w:rsidRDefault="00C85735">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1DA48182" w14:textId="77777777" w:rsidR="00C85735" w:rsidRDefault="00C85735">
      <w:pPr>
        <w:pStyle w:val="a8"/>
        <w:spacing w:line="700" w:lineRule="exact"/>
        <w:jc w:val="center"/>
        <w:rPr>
          <w:rFonts w:ascii="方正小标宋简体" w:eastAsia="方正小标宋简体" w:hAnsi="仿宋" w:cs="仿宋"/>
          <w:b/>
          <w:sz w:val="44"/>
          <w:szCs w:val="44"/>
        </w:rPr>
      </w:pPr>
    </w:p>
    <w:p w14:paraId="4B091897" w14:textId="77777777" w:rsidR="00C85735" w:rsidRDefault="00240A89">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w:t>
      </w:r>
      <w:proofErr w:type="gramStart"/>
      <w:r>
        <w:rPr>
          <w:rFonts w:ascii="方正小标宋简体" w:eastAsia="方正小标宋简体" w:hAnsi="仿宋" w:cs="仿宋" w:hint="eastAsia"/>
          <w:b/>
          <w:sz w:val="44"/>
          <w:szCs w:val="44"/>
        </w:rPr>
        <w:t>县诺水</w:t>
      </w:r>
      <w:proofErr w:type="gramEnd"/>
      <w:r>
        <w:rPr>
          <w:rFonts w:ascii="方正小标宋简体" w:eastAsia="方正小标宋简体" w:hAnsi="仿宋" w:cs="仿宋" w:hint="eastAsia"/>
          <w:b/>
          <w:sz w:val="44"/>
          <w:szCs w:val="44"/>
        </w:rPr>
        <w:t>河镇铁厂小学</w:t>
      </w:r>
    </w:p>
    <w:p w14:paraId="370133D2" w14:textId="77777777" w:rsidR="00C85735" w:rsidRDefault="00240A89">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关于2021年度免作业本费绩效自评的报告</w:t>
      </w:r>
    </w:p>
    <w:p w14:paraId="442DC665" w14:textId="77777777" w:rsidR="00C85735" w:rsidRDefault="00C85735">
      <w:pPr>
        <w:adjustRightInd w:val="0"/>
        <w:snapToGrid w:val="0"/>
        <w:spacing w:line="560" w:lineRule="exact"/>
        <w:rPr>
          <w:rFonts w:ascii="仿宋" w:eastAsia="仿宋" w:hAnsi="仿宋" w:cs="仿宋"/>
          <w:sz w:val="32"/>
          <w:szCs w:val="32"/>
        </w:rPr>
      </w:pPr>
    </w:p>
    <w:p w14:paraId="2B20F8FE" w14:textId="77777777" w:rsidR="00C85735" w:rsidRDefault="00240A89">
      <w:pPr>
        <w:spacing w:line="6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16号）文件精神，我校认真组织，对学校2021年度作业本资金进行了自查自评，现将绩效自查情况报告如下：</w:t>
      </w:r>
    </w:p>
    <w:p w14:paraId="2AFCFC1F"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4660EE8E"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河镇铁厂小学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全额拨款事业单位，编制数21人，2021年末在岗教职工20人（含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岗教师2人），遗属2人，有在校学生74人。2021年免作业本费项目决算总支出2280元。</w:t>
      </w:r>
    </w:p>
    <w:p w14:paraId="0FAC8765"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68D2DDF1"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7C9965DA"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2280元</w:t>
      </w:r>
      <w:r>
        <w:rPr>
          <w:rFonts w:ascii="仿宋" w:eastAsia="仿宋" w:hAnsi="仿宋" w:cs="仿宋" w:hint="eastAsia"/>
          <w:sz w:val="32"/>
          <w:szCs w:val="32"/>
          <w:lang w:val="zh-CN"/>
        </w:rPr>
        <w:t>，开支用于</w:t>
      </w:r>
      <w:r>
        <w:rPr>
          <w:rFonts w:ascii="仿宋" w:eastAsia="仿宋" w:hAnsi="仿宋" w:cs="仿宋" w:hint="eastAsia"/>
          <w:sz w:val="32"/>
          <w:szCs w:val="32"/>
        </w:rPr>
        <w:t>免作</w:t>
      </w:r>
      <w:r>
        <w:rPr>
          <w:rFonts w:ascii="仿宋" w:eastAsia="仿宋" w:hAnsi="仿宋" w:cs="仿宋" w:hint="eastAsia"/>
          <w:sz w:val="32"/>
          <w:szCs w:val="32"/>
        </w:rPr>
        <w:lastRenderedPageBreak/>
        <w:t>业本费用，</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23E54D57"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2ED4C0DF"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学校成立了免作业本费用管理领导小组，制定相关管理制度，建立了工作有计划、实施有方案、日常有监督的管理机制，工作取得了较好的成效，效能得到了提高，获得了社会各界的好评。</w:t>
      </w:r>
    </w:p>
    <w:p w14:paraId="32F802AE"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6F8B949D"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实施免作业本费用，有效助力了学校工作，提高教学质量，产生较好的社会效益，提升了家长和学生的满意度。</w:t>
      </w:r>
    </w:p>
    <w:p w14:paraId="58D14F35" w14:textId="77777777" w:rsidR="00C85735" w:rsidRDefault="00240A89">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70D88DFA" w14:textId="77777777" w:rsidR="00C85735" w:rsidRDefault="00240A89">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3ECB94F9" w14:textId="77777777" w:rsidR="00C85735" w:rsidRDefault="00C85735">
      <w:pPr>
        <w:pStyle w:val="Bodytext2"/>
        <w:shd w:val="clear" w:color="auto" w:fill="auto"/>
        <w:snapToGrid w:val="0"/>
        <w:spacing w:before="0" w:after="0" w:line="500" w:lineRule="exact"/>
        <w:jc w:val="both"/>
        <w:rPr>
          <w:rFonts w:ascii="仿宋" w:eastAsia="仿宋" w:hAnsi="仿宋" w:cs="仿宋"/>
          <w:color w:val="000000"/>
          <w:sz w:val="32"/>
          <w:szCs w:val="32"/>
          <w:lang w:bidi="zh-CN"/>
        </w:rPr>
      </w:pPr>
    </w:p>
    <w:p w14:paraId="231EF6B1" w14:textId="77777777" w:rsidR="00C85735" w:rsidRDefault="00C85735">
      <w:pPr>
        <w:pStyle w:val="Bodytext2"/>
        <w:shd w:val="clear" w:color="auto" w:fill="auto"/>
        <w:snapToGrid w:val="0"/>
        <w:spacing w:before="0" w:after="0" w:line="500" w:lineRule="exact"/>
        <w:jc w:val="right"/>
        <w:rPr>
          <w:rFonts w:ascii="仿宋" w:eastAsia="仿宋" w:hAnsi="仿宋" w:cs="仿宋"/>
          <w:color w:val="000000"/>
          <w:sz w:val="32"/>
          <w:szCs w:val="32"/>
          <w:lang w:bidi="zh-CN"/>
        </w:rPr>
      </w:pPr>
    </w:p>
    <w:p w14:paraId="75EA9CCB" w14:textId="77777777" w:rsidR="00C85735" w:rsidRDefault="00240A89">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w:t>
      </w:r>
      <w:proofErr w:type="gramStart"/>
      <w:r>
        <w:rPr>
          <w:rFonts w:ascii="方正小标宋简体" w:eastAsia="方正小标宋简体" w:hAnsi="仿宋" w:cs="仿宋" w:hint="eastAsia"/>
          <w:b/>
          <w:sz w:val="44"/>
          <w:szCs w:val="44"/>
        </w:rPr>
        <w:t>县诺水</w:t>
      </w:r>
      <w:proofErr w:type="gramEnd"/>
      <w:r>
        <w:rPr>
          <w:rFonts w:ascii="方正小标宋简体" w:eastAsia="方正小标宋简体" w:hAnsi="仿宋" w:cs="仿宋" w:hint="eastAsia"/>
          <w:b/>
          <w:sz w:val="44"/>
          <w:szCs w:val="44"/>
        </w:rPr>
        <w:t>河镇铁厂小学</w:t>
      </w:r>
    </w:p>
    <w:p w14:paraId="448E164D" w14:textId="77777777" w:rsidR="00C85735" w:rsidRDefault="00240A89">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关于2021年度校舍维修项目自评的报告</w:t>
      </w:r>
    </w:p>
    <w:p w14:paraId="19FA59DF" w14:textId="77777777" w:rsidR="00C85735" w:rsidRDefault="00C85735">
      <w:pPr>
        <w:adjustRightInd w:val="0"/>
        <w:snapToGrid w:val="0"/>
        <w:spacing w:line="560" w:lineRule="exact"/>
        <w:rPr>
          <w:rFonts w:ascii="仿宋" w:eastAsia="仿宋" w:hAnsi="仿宋" w:cs="仿宋"/>
          <w:sz w:val="32"/>
          <w:szCs w:val="32"/>
        </w:rPr>
      </w:pPr>
    </w:p>
    <w:p w14:paraId="345687F2" w14:textId="77777777" w:rsidR="00C85735" w:rsidRDefault="00240A89">
      <w:pPr>
        <w:spacing w:line="54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16号）文件精神，我校认真组织，对学校2021年度校舍维修资金进行了自查自评，现将校舍维修绩效自查</w:t>
      </w:r>
      <w:r>
        <w:rPr>
          <w:rFonts w:ascii="仿宋" w:eastAsia="仿宋" w:hAnsi="仿宋" w:cs="仿宋" w:hint="eastAsia"/>
          <w:sz w:val="32"/>
          <w:szCs w:val="32"/>
        </w:rPr>
        <w:lastRenderedPageBreak/>
        <w:t>情况报告如下：</w:t>
      </w:r>
    </w:p>
    <w:p w14:paraId="76AA10C6" w14:textId="77777777" w:rsidR="00C85735" w:rsidRDefault="00240A89">
      <w:pPr>
        <w:adjustRightInd w:val="0"/>
        <w:snapToGrid w:val="0"/>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一、基本情况</w:t>
      </w:r>
    </w:p>
    <w:p w14:paraId="75526F2B" w14:textId="77777777" w:rsidR="00C85735" w:rsidRDefault="00240A89">
      <w:pPr>
        <w:adjustRightInd w:val="0"/>
        <w:snapToGrid w:val="0"/>
        <w:spacing w:line="540" w:lineRule="exact"/>
        <w:ind w:firstLine="720"/>
        <w:rPr>
          <w:rFonts w:ascii="仿宋" w:eastAsia="仿宋" w:hAnsi="仿宋" w:cs="仿宋"/>
          <w:sz w:val="32"/>
          <w:szCs w:val="32"/>
        </w:rPr>
      </w:pPr>
      <w:r>
        <w:rPr>
          <w:rFonts w:ascii="仿宋" w:eastAsia="仿宋" w:hAnsi="仿宋" w:cs="仿宋" w:hint="eastAsia"/>
          <w:sz w:val="32"/>
          <w:szCs w:val="32"/>
        </w:rPr>
        <w:t>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河镇铁厂小学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全额拨款事业单位，编制数21人，2021年末在岗教职工20人（含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岗教师2人），遗属2人，有小学生74人，所有学生均享受校舍维修项目。2021年校舍维修项目决算总支出0元。</w:t>
      </w:r>
    </w:p>
    <w:p w14:paraId="767FAC8B" w14:textId="77777777" w:rsidR="00C85735" w:rsidRDefault="00240A89">
      <w:pPr>
        <w:adjustRightInd w:val="0"/>
        <w:snapToGrid w:val="0"/>
        <w:spacing w:line="54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1B0B4E4E" w14:textId="77777777" w:rsidR="00C85735" w:rsidRDefault="00240A89">
      <w:pPr>
        <w:adjustRightInd w:val="0"/>
        <w:snapToGrid w:val="0"/>
        <w:spacing w:line="54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1BC7B8EA" w14:textId="77777777" w:rsidR="00C85735" w:rsidRDefault="00240A89">
      <w:pPr>
        <w:adjustRightInd w:val="0"/>
        <w:snapToGrid w:val="0"/>
        <w:spacing w:line="54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0元</w:t>
      </w:r>
      <w:r>
        <w:rPr>
          <w:rFonts w:ascii="仿宋" w:eastAsia="仿宋" w:hAnsi="仿宋" w:cs="仿宋" w:hint="eastAsia"/>
          <w:sz w:val="32"/>
          <w:szCs w:val="32"/>
          <w:lang w:val="zh-CN"/>
        </w:rPr>
        <w:t>，开支用于学生食堂</w:t>
      </w:r>
      <w:r>
        <w:rPr>
          <w:rFonts w:ascii="仿宋" w:eastAsia="仿宋" w:hAnsi="仿宋" w:cs="仿宋" w:hint="eastAsia"/>
          <w:sz w:val="32"/>
          <w:szCs w:val="32"/>
        </w:rPr>
        <w:t>维修项目，</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580DB3C9" w14:textId="77777777" w:rsidR="00C85735" w:rsidRDefault="00240A89">
      <w:pPr>
        <w:adjustRightInd w:val="0"/>
        <w:snapToGrid w:val="0"/>
        <w:spacing w:line="54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20B70A80" w14:textId="77777777" w:rsidR="00C85735" w:rsidRDefault="00240A89">
      <w:pPr>
        <w:adjustRightInd w:val="0"/>
        <w:snapToGrid w:val="0"/>
        <w:spacing w:line="540" w:lineRule="exact"/>
        <w:ind w:firstLine="720"/>
        <w:rPr>
          <w:rFonts w:ascii="仿宋" w:eastAsia="仿宋" w:hAnsi="仿宋" w:cs="仿宋"/>
          <w:sz w:val="32"/>
          <w:szCs w:val="32"/>
        </w:rPr>
      </w:pPr>
      <w:r>
        <w:rPr>
          <w:rFonts w:ascii="仿宋" w:eastAsia="仿宋" w:hAnsi="仿宋" w:cs="仿宋" w:hint="eastAsia"/>
          <w:sz w:val="32"/>
          <w:szCs w:val="32"/>
        </w:rPr>
        <w:t>学校成立了校舍维修项目领导小组，制定相关管理制度，建立了工作有计划、实施有方案、日常有监督的管理机制，工作取得了较好的成效，效能得到了提高，获得了社会各界的好评。</w:t>
      </w:r>
    </w:p>
    <w:p w14:paraId="291A9A3B" w14:textId="77777777" w:rsidR="00C85735" w:rsidRDefault="00240A89">
      <w:pPr>
        <w:adjustRightInd w:val="0"/>
        <w:snapToGrid w:val="0"/>
        <w:spacing w:line="54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7C9B9914" w14:textId="77777777" w:rsidR="00C85735" w:rsidRDefault="00240A89">
      <w:pPr>
        <w:adjustRightInd w:val="0"/>
        <w:snapToGrid w:val="0"/>
        <w:spacing w:line="540" w:lineRule="exact"/>
        <w:ind w:firstLine="720"/>
        <w:rPr>
          <w:rFonts w:ascii="仿宋" w:eastAsia="仿宋" w:hAnsi="仿宋" w:cs="仿宋"/>
          <w:sz w:val="32"/>
          <w:szCs w:val="32"/>
        </w:rPr>
      </w:pPr>
      <w:r>
        <w:rPr>
          <w:rFonts w:ascii="仿宋" w:eastAsia="仿宋" w:hAnsi="仿宋" w:cs="仿宋" w:hint="eastAsia"/>
          <w:sz w:val="32"/>
          <w:szCs w:val="32"/>
        </w:rPr>
        <w:t>实施食堂维修项目，改善学生的就餐环境，让学生在更好的环境下生活，产生了较好的社会效益，提高了学生及家长的满意度。</w:t>
      </w:r>
    </w:p>
    <w:p w14:paraId="784C97B0" w14:textId="77777777" w:rsidR="00C85735" w:rsidRDefault="00240A89">
      <w:pPr>
        <w:adjustRightInd w:val="0"/>
        <w:snapToGrid w:val="0"/>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2D642BDB" w14:textId="77777777" w:rsidR="00C85735" w:rsidRDefault="00240A89">
      <w:pPr>
        <w:adjustRightInd w:val="0"/>
        <w:snapToGrid w:val="0"/>
        <w:spacing w:line="54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76F34034" w14:textId="77777777" w:rsidR="00C85735" w:rsidRDefault="00C85735">
      <w:pPr>
        <w:pStyle w:val="Bodytext2"/>
        <w:shd w:val="clear" w:color="auto" w:fill="auto"/>
        <w:snapToGrid w:val="0"/>
        <w:spacing w:before="0" w:after="0" w:line="540" w:lineRule="exact"/>
        <w:jc w:val="both"/>
        <w:rPr>
          <w:rFonts w:ascii="仿宋" w:eastAsia="仿宋" w:hAnsi="仿宋" w:cs="仿宋"/>
          <w:color w:val="000000"/>
          <w:sz w:val="32"/>
          <w:szCs w:val="32"/>
          <w:lang w:bidi="zh-CN"/>
        </w:rPr>
      </w:pPr>
    </w:p>
    <w:p w14:paraId="6CF30E50" w14:textId="77777777" w:rsidR="00C85735" w:rsidRDefault="00240A89">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lastRenderedPageBreak/>
        <w:t>通江</w:t>
      </w:r>
      <w:proofErr w:type="gramStart"/>
      <w:r>
        <w:rPr>
          <w:rFonts w:ascii="方正小标宋简体" w:eastAsia="方正小标宋简体" w:hAnsi="仿宋" w:cs="仿宋" w:hint="eastAsia"/>
          <w:b/>
          <w:sz w:val="44"/>
          <w:szCs w:val="44"/>
        </w:rPr>
        <w:t>县诺水</w:t>
      </w:r>
      <w:proofErr w:type="gramEnd"/>
      <w:r>
        <w:rPr>
          <w:rFonts w:ascii="方正小标宋简体" w:eastAsia="方正小标宋简体" w:hAnsi="仿宋" w:cs="仿宋" w:hint="eastAsia"/>
          <w:b/>
          <w:sz w:val="44"/>
          <w:szCs w:val="44"/>
        </w:rPr>
        <w:t>河镇铁厂小学</w:t>
      </w:r>
    </w:p>
    <w:p w14:paraId="437903FB" w14:textId="77777777" w:rsidR="00C85735" w:rsidRDefault="00240A89">
      <w:pPr>
        <w:pStyle w:val="a8"/>
        <w:spacing w:line="700" w:lineRule="exact"/>
        <w:jc w:val="center"/>
        <w:rPr>
          <w:rFonts w:ascii="方正小标宋简体" w:eastAsia="方正小标宋简体" w:hAnsi="仿宋" w:cs="仿宋"/>
          <w:b/>
          <w:spacing w:val="-23"/>
          <w:w w:val="80"/>
          <w:sz w:val="44"/>
          <w:szCs w:val="44"/>
        </w:rPr>
      </w:pPr>
      <w:r>
        <w:rPr>
          <w:rFonts w:ascii="方正小标宋简体" w:eastAsia="方正小标宋简体" w:hAnsi="仿宋" w:cs="仿宋" w:hint="eastAsia"/>
          <w:b/>
          <w:spacing w:val="-23"/>
          <w:w w:val="80"/>
          <w:sz w:val="44"/>
          <w:szCs w:val="44"/>
        </w:rPr>
        <w:t>关于2021年度“四类人员”学生资助资金绩效自评的报告</w:t>
      </w:r>
    </w:p>
    <w:p w14:paraId="149A83D6" w14:textId="77777777" w:rsidR="00C85735" w:rsidRDefault="00C85735">
      <w:pPr>
        <w:adjustRightInd w:val="0"/>
        <w:snapToGrid w:val="0"/>
        <w:spacing w:line="560" w:lineRule="exact"/>
        <w:rPr>
          <w:rFonts w:ascii="仿宋" w:eastAsia="仿宋" w:hAnsi="仿宋" w:cs="仿宋"/>
          <w:sz w:val="32"/>
          <w:szCs w:val="32"/>
        </w:rPr>
      </w:pPr>
    </w:p>
    <w:p w14:paraId="06C05F72" w14:textId="77777777" w:rsidR="00C85735" w:rsidRDefault="00240A89">
      <w:pPr>
        <w:spacing w:line="68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16号）文件精神，我校认真组织，对学校2021年度“四类人员”学生资助资金进行了自查自评，现将“四类人员”学生资助资金绩效自查情况报告如下：</w:t>
      </w:r>
    </w:p>
    <w:p w14:paraId="1D1A3C75"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128E1625"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河镇铁厂小学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全额拨款事业单位，编制数21人，2021年末在岗教职工20人（含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岗教师2人），遗属2人，有小学生74人，2021年贫困学生生活补助项目决算总支出28500元。</w:t>
      </w:r>
    </w:p>
    <w:p w14:paraId="6FF44169"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087E4D4A"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7067B1F9"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28500元</w:t>
      </w:r>
      <w:r>
        <w:rPr>
          <w:rFonts w:ascii="仿宋" w:eastAsia="仿宋" w:hAnsi="仿宋" w:cs="仿宋" w:hint="eastAsia"/>
          <w:sz w:val="32"/>
          <w:szCs w:val="32"/>
          <w:lang w:val="zh-CN"/>
        </w:rPr>
        <w:t>，开支用于</w:t>
      </w:r>
      <w:r>
        <w:rPr>
          <w:rFonts w:ascii="仿宋" w:eastAsia="仿宋" w:hAnsi="仿宋" w:cs="仿宋" w:hint="eastAsia"/>
          <w:sz w:val="32"/>
          <w:szCs w:val="32"/>
        </w:rPr>
        <w:t>学生资助，</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55239019"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505BE5A0"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学校成立了“四类人员”学生资助资金实施领导小组，制定相关管理制度，建立了工作有计划、实施有方案、日常有监督的管理机制，工作取得了较好的成效，效能得到了提高，获得了社会各界的好评。</w:t>
      </w:r>
    </w:p>
    <w:p w14:paraId="7084FD18"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lastRenderedPageBreak/>
        <w:t>三、项目效益情况</w:t>
      </w:r>
    </w:p>
    <w:p w14:paraId="38EE76FB"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实施“四类人员”学生资助资金，减轻了家长的经济负担，产生了较好的社会效益，提高了学生及家长的满意度。</w:t>
      </w:r>
    </w:p>
    <w:p w14:paraId="2F575F5D" w14:textId="77777777" w:rsidR="00C85735" w:rsidRDefault="00240A89">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45F24701" w14:textId="77777777" w:rsidR="00C85735" w:rsidRDefault="00240A89">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7A9AD17E" w14:textId="77777777" w:rsidR="00C85735" w:rsidRDefault="00C85735">
      <w:pPr>
        <w:pStyle w:val="a8"/>
        <w:spacing w:line="700" w:lineRule="exact"/>
        <w:jc w:val="center"/>
        <w:rPr>
          <w:rFonts w:ascii="方正小标宋简体" w:eastAsia="方正小标宋简体" w:hAnsi="仿宋" w:cs="仿宋"/>
          <w:b/>
          <w:sz w:val="44"/>
          <w:szCs w:val="44"/>
        </w:rPr>
      </w:pPr>
    </w:p>
    <w:p w14:paraId="2063D0B4" w14:textId="77777777" w:rsidR="00C85735" w:rsidRDefault="00C85735">
      <w:pPr>
        <w:pStyle w:val="a8"/>
        <w:spacing w:line="700" w:lineRule="exact"/>
        <w:jc w:val="center"/>
        <w:rPr>
          <w:rFonts w:ascii="方正小标宋简体" w:eastAsia="方正小标宋简体" w:hAnsi="仿宋" w:cs="仿宋"/>
          <w:b/>
          <w:sz w:val="44"/>
          <w:szCs w:val="44"/>
        </w:rPr>
      </w:pPr>
    </w:p>
    <w:p w14:paraId="304A3BAB" w14:textId="77777777" w:rsidR="00C85735" w:rsidRDefault="00240A89">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w:t>
      </w:r>
      <w:proofErr w:type="gramStart"/>
      <w:r>
        <w:rPr>
          <w:rFonts w:ascii="方正小标宋简体" w:eastAsia="方正小标宋简体" w:hAnsi="仿宋" w:cs="仿宋" w:hint="eastAsia"/>
          <w:b/>
          <w:sz w:val="44"/>
          <w:szCs w:val="44"/>
        </w:rPr>
        <w:t>县诺水</w:t>
      </w:r>
      <w:proofErr w:type="gramEnd"/>
      <w:r>
        <w:rPr>
          <w:rFonts w:ascii="方正小标宋简体" w:eastAsia="方正小标宋简体" w:hAnsi="仿宋" w:cs="仿宋" w:hint="eastAsia"/>
          <w:b/>
          <w:sz w:val="44"/>
          <w:szCs w:val="44"/>
        </w:rPr>
        <w:t>河镇铁厂小学</w:t>
      </w:r>
    </w:p>
    <w:p w14:paraId="2ADFE464" w14:textId="77777777" w:rsidR="00C85735" w:rsidRDefault="00240A89">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w:t>
      </w:r>
      <w:r w:rsidR="00DE531E">
        <w:rPr>
          <w:rFonts w:ascii="方正小标宋简体" w:eastAsia="方正小标宋简体" w:hAnsi="仿宋" w:cs="仿宋" w:hint="eastAsia"/>
          <w:b/>
          <w:spacing w:val="-20"/>
          <w:sz w:val="44"/>
          <w:szCs w:val="44"/>
        </w:rPr>
        <w:t>年度学前教育免保教费及“三儿”</w:t>
      </w:r>
    </w:p>
    <w:p w14:paraId="6A499EED" w14:textId="77777777" w:rsidR="00C85735" w:rsidRDefault="00240A89">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资助资金绩效自评的报告</w:t>
      </w:r>
    </w:p>
    <w:p w14:paraId="2562D8B2" w14:textId="77777777" w:rsidR="00C85735" w:rsidRDefault="00C85735">
      <w:pPr>
        <w:adjustRightInd w:val="0"/>
        <w:snapToGrid w:val="0"/>
        <w:spacing w:line="560" w:lineRule="exact"/>
        <w:rPr>
          <w:rFonts w:ascii="仿宋" w:eastAsia="仿宋" w:hAnsi="仿宋" w:cs="仿宋"/>
          <w:sz w:val="32"/>
          <w:szCs w:val="32"/>
        </w:rPr>
      </w:pPr>
    </w:p>
    <w:p w14:paraId="5C1FDC09" w14:textId="0A564B76" w:rsidR="00C85735" w:rsidRDefault="00240A89">
      <w:pPr>
        <w:spacing w:line="50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16号）文件精神，我校认真组织，对学校2021年度学前教育免保教费及“三儿”资助资金进行了自查自评，现将学前教育免保教费及“三儿”资助资金绩效自查情况报告如下</w:t>
      </w:r>
      <w:r w:rsidR="009C6557" w:rsidRPr="009C6557">
        <w:rPr>
          <w:rFonts w:ascii="仿宋" w:eastAsia="仿宋" w:hAnsi="仿宋" w:cs="仿宋" w:hint="eastAsia"/>
          <w:sz w:val="32"/>
          <w:szCs w:val="32"/>
          <w:u w:color="46CD7E"/>
        </w:rPr>
        <w:t>。</w:t>
      </w:r>
    </w:p>
    <w:p w14:paraId="4D492806" w14:textId="77777777" w:rsidR="00C85735" w:rsidRDefault="00240A89">
      <w:pPr>
        <w:adjustRightInd w:val="0"/>
        <w:snapToGrid w:val="0"/>
        <w:spacing w:line="50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0A915775" w14:textId="77777777" w:rsidR="00C85735" w:rsidRDefault="00240A89">
      <w:pPr>
        <w:adjustRightInd w:val="0"/>
        <w:snapToGrid w:val="0"/>
        <w:spacing w:line="500" w:lineRule="exact"/>
        <w:ind w:firstLine="720"/>
        <w:rPr>
          <w:rFonts w:ascii="仿宋" w:eastAsia="仿宋" w:hAnsi="仿宋" w:cs="仿宋"/>
          <w:sz w:val="32"/>
          <w:szCs w:val="32"/>
        </w:rPr>
      </w:pPr>
      <w:r>
        <w:rPr>
          <w:rFonts w:ascii="仿宋" w:eastAsia="仿宋" w:hAnsi="仿宋" w:cs="仿宋" w:hint="eastAsia"/>
          <w:sz w:val="32"/>
          <w:szCs w:val="32"/>
        </w:rPr>
        <w:t>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河镇铁厂小学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全额拨款事业单位，编制数21人，2021年末在岗教职工20人（含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岗教师2人），</w:t>
      </w:r>
      <w:r>
        <w:rPr>
          <w:rFonts w:ascii="仿宋" w:eastAsia="仿宋" w:hAnsi="仿宋" w:cs="仿宋" w:hint="eastAsia"/>
          <w:sz w:val="32"/>
          <w:szCs w:val="32"/>
        </w:rPr>
        <w:lastRenderedPageBreak/>
        <w:t>遗属2人，年末在校幼儿学生30人，2021年决算总支出62100元。</w:t>
      </w:r>
    </w:p>
    <w:p w14:paraId="04D4DEDA" w14:textId="77777777" w:rsidR="00C85735" w:rsidRDefault="00240A89">
      <w:pPr>
        <w:adjustRightInd w:val="0"/>
        <w:snapToGrid w:val="0"/>
        <w:spacing w:line="50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7575FF46" w14:textId="77777777" w:rsidR="00C85735" w:rsidRDefault="00240A89">
      <w:pPr>
        <w:adjustRightInd w:val="0"/>
        <w:snapToGrid w:val="0"/>
        <w:spacing w:line="50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4ACF1578" w14:textId="77777777" w:rsidR="00C85735" w:rsidRDefault="00240A89">
      <w:pPr>
        <w:adjustRightInd w:val="0"/>
        <w:snapToGrid w:val="0"/>
        <w:spacing w:line="50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62100元</w:t>
      </w:r>
      <w:r>
        <w:rPr>
          <w:rFonts w:ascii="仿宋" w:eastAsia="仿宋" w:hAnsi="仿宋" w:cs="仿宋" w:hint="eastAsia"/>
          <w:sz w:val="32"/>
          <w:szCs w:val="32"/>
          <w:lang w:val="zh-CN"/>
        </w:rPr>
        <w:t>，开支用于</w:t>
      </w:r>
      <w:r>
        <w:rPr>
          <w:rFonts w:ascii="仿宋" w:eastAsia="仿宋" w:hAnsi="仿宋" w:cs="仿宋" w:hint="eastAsia"/>
          <w:sz w:val="32"/>
          <w:szCs w:val="32"/>
        </w:rPr>
        <w:t>学前教育免保教费及“三儿”资助，</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05776BF2" w14:textId="77777777" w:rsidR="00C85735" w:rsidRDefault="00240A89">
      <w:pPr>
        <w:adjustRightInd w:val="0"/>
        <w:snapToGrid w:val="0"/>
        <w:spacing w:line="50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5174E41A" w14:textId="77777777" w:rsidR="00C85735" w:rsidRDefault="00240A89">
      <w:pPr>
        <w:adjustRightInd w:val="0"/>
        <w:snapToGrid w:val="0"/>
        <w:spacing w:line="500" w:lineRule="exact"/>
        <w:ind w:firstLine="720"/>
        <w:rPr>
          <w:rFonts w:ascii="仿宋" w:eastAsia="仿宋" w:hAnsi="仿宋" w:cs="仿宋"/>
          <w:sz w:val="32"/>
          <w:szCs w:val="32"/>
        </w:rPr>
      </w:pPr>
      <w:r>
        <w:rPr>
          <w:rFonts w:ascii="仿宋" w:eastAsia="仿宋" w:hAnsi="仿宋" w:cs="仿宋" w:hint="eastAsia"/>
          <w:sz w:val="32"/>
          <w:szCs w:val="32"/>
        </w:rPr>
        <w:t>学校成立了学前教育免保教费及“三儿”资助实施领导小组，制定相关管理制度，建立了工作有计划、实施有方案、日常有监督的管理机制，工作取得了较好的成效，效能得到了提高，获得了社会各界的好评。</w:t>
      </w:r>
    </w:p>
    <w:p w14:paraId="0C5F9456" w14:textId="77777777" w:rsidR="00C85735" w:rsidRDefault="00240A89">
      <w:pPr>
        <w:adjustRightInd w:val="0"/>
        <w:snapToGrid w:val="0"/>
        <w:spacing w:line="50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49CA6761" w14:textId="77777777" w:rsidR="00C85735" w:rsidRDefault="00240A89">
      <w:pPr>
        <w:adjustRightInd w:val="0"/>
        <w:snapToGrid w:val="0"/>
        <w:spacing w:line="500" w:lineRule="exact"/>
        <w:ind w:firstLine="720"/>
        <w:rPr>
          <w:rFonts w:ascii="仿宋" w:eastAsia="仿宋" w:hAnsi="仿宋" w:cs="仿宋"/>
          <w:sz w:val="32"/>
          <w:szCs w:val="32"/>
        </w:rPr>
      </w:pPr>
      <w:r>
        <w:rPr>
          <w:rFonts w:ascii="仿宋" w:eastAsia="仿宋" w:hAnsi="仿宋" w:cs="仿宋" w:hint="eastAsia"/>
          <w:sz w:val="32"/>
          <w:szCs w:val="32"/>
        </w:rPr>
        <w:t>实施学前教育免保教费及“三儿”资助，减轻了贫困家庭，特别是2020年及以前入学的建档立</w:t>
      </w:r>
      <w:proofErr w:type="gramStart"/>
      <w:r>
        <w:rPr>
          <w:rFonts w:ascii="仿宋" w:eastAsia="仿宋" w:hAnsi="仿宋" w:cs="仿宋" w:hint="eastAsia"/>
          <w:sz w:val="32"/>
          <w:szCs w:val="32"/>
        </w:rPr>
        <w:t>卡家庭</w:t>
      </w:r>
      <w:proofErr w:type="gramEnd"/>
      <w:r>
        <w:rPr>
          <w:rFonts w:ascii="仿宋" w:eastAsia="仿宋" w:hAnsi="仿宋" w:cs="仿宋" w:hint="eastAsia"/>
          <w:sz w:val="32"/>
          <w:szCs w:val="32"/>
        </w:rPr>
        <w:t>的经济负担，产生较好的社会效益，提高了学生及家长的满意度。</w:t>
      </w:r>
    </w:p>
    <w:p w14:paraId="74ECE0A8" w14:textId="77777777" w:rsidR="00C85735" w:rsidRDefault="00240A89">
      <w:pPr>
        <w:adjustRightInd w:val="0"/>
        <w:snapToGrid w:val="0"/>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3E7386DD" w14:textId="77777777" w:rsidR="00C85735" w:rsidRDefault="00240A89">
      <w:pPr>
        <w:adjustRightInd w:val="0"/>
        <w:snapToGrid w:val="0"/>
        <w:spacing w:line="50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7109B39C" w14:textId="77777777" w:rsidR="00C85735" w:rsidRDefault="00C85735">
      <w:pPr>
        <w:pStyle w:val="Bodytext2"/>
        <w:shd w:val="clear" w:color="auto" w:fill="auto"/>
        <w:snapToGrid w:val="0"/>
        <w:spacing w:before="0" w:after="0" w:line="500" w:lineRule="exact"/>
        <w:jc w:val="both"/>
        <w:rPr>
          <w:rFonts w:ascii="仿宋" w:eastAsia="仿宋" w:hAnsi="仿宋" w:cs="仿宋"/>
          <w:color w:val="000000"/>
          <w:sz w:val="32"/>
          <w:szCs w:val="32"/>
          <w:lang w:bidi="zh-CN"/>
        </w:rPr>
      </w:pPr>
    </w:p>
    <w:p w14:paraId="1C3C5405" w14:textId="77777777" w:rsidR="00C85735" w:rsidRDefault="00C85735">
      <w:pPr>
        <w:pStyle w:val="Bodytext2"/>
        <w:shd w:val="clear" w:color="auto" w:fill="auto"/>
        <w:snapToGrid w:val="0"/>
        <w:spacing w:before="0" w:after="0" w:line="500" w:lineRule="exact"/>
        <w:jc w:val="right"/>
        <w:rPr>
          <w:rFonts w:ascii="仿宋" w:eastAsia="仿宋" w:hAnsi="仿宋" w:cs="仿宋"/>
          <w:color w:val="000000"/>
          <w:sz w:val="32"/>
          <w:szCs w:val="32"/>
          <w:lang w:bidi="zh-CN"/>
        </w:rPr>
      </w:pPr>
    </w:p>
    <w:p w14:paraId="51701078" w14:textId="77777777" w:rsidR="00C85735" w:rsidRDefault="00C85735">
      <w:pPr>
        <w:pStyle w:val="a8"/>
        <w:spacing w:line="700" w:lineRule="exact"/>
        <w:jc w:val="center"/>
        <w:rPr>
          <w:rFonts w:ascii="方正小标宋简体" w:eastAsia="方正小标宋简体" w:hAnsi="仿宋" w:cs="仿宋"/>
          <w:b/>
          <w:sz w:val="44"/>
          <w:szCs w:val="44"/>
        </w:rPr>
      </w:pPr>
    </w:p>
    <w:p w14:paraId="53349E77" w14:textId="77777777" w:rsidR="00C85735" w:rsidRDefault="00C85735">
      <w:pPr>
        <w:pStyle w:val="a8"/>
        <w:spacing w:line="700" w:lineRule="exact"/>
        <w:jc w:val="center"/>
        <w:rPr>
          <w:rFonts w:ascii="方正小标宋简体" w:eastAsia="方正小标宋简体" w:hAnsi="仿宋" w:cs="仿宋"/>
          <w:b/>
          <w:sz w:val="44"/>
          <w:szCs w:val="44"/>
        </w:rPr>
      </w:pPr>
    </w:p>
    <w:p w14:paraId="24B01106" w14:textId="77777777" w:rsidR="00C85735" w:rsidRDefault="00C85735">
      <w:pPr>
        <w:pStyle w:val="a8"/>
        <w:spacing w:line="700" w:lineRule="exact"/>
        <w:jc w:val="center"/>
        <w:rPr>
          <w:rFonts w:ascii="方正小标宋简体" w:eastAsia="方正小标宋简体" w:hAnsi="仿宋" w:cs="仿宋"/>
          <w:b/>
          <w:sz w:val="44"/>
          <w:szCs w:val="44"/>
        </w:rPr>
      </w:pPr>
    </w:p>
    <w:p w14:paraId="1189EC33" w14:textId="77777777" w:rsidR="00C85735" w:rsidRDefault="00240A89">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lastRenderedPageBreak/>
        <w:t>通江</w:t>
      </w:r>
      <w:proofErr w:type="gramStart"/>
      <w:r>
        <w:rPr>
          <w:rFonts w:ascii="方正小标宋简体" w:eastAsia="方正小标宋简体" w:hAnsi="仿宋" w:cs="仿宋" w:hint="eastAsia"/>
          <w:b/>
          <w:sz w:val="44"/>
          <w:szCs w:val="44"/>
        </w:rPr>
        <w:t>县诺水</w:t>
      </w:r>
      <w:proofErr w:type="gramEnd"/>
      <w:r>
        <w:rPr>
          <w:rFonts w:ascii="方正小标宋简体" w:eastAsia="方正小标宋简体" w:hAnsi="仿宋" w:cs="仿宋" w:hint="eastAsia"/>
          <w:b/>
          <w:sz w:val="44"/>
          <w:szCs w:val="44"/>
        </w:rPr>
        <w:t>河镇铁厂小学</w:t>
      </w:r>
    </w:p>
    <w:p w14:paraId="73370BE8" w14:textId="77777777" w:rsidR="00C85735" w:rsidRDefault="00240A89">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关于2021年度营养餐支出绩效自评的报告</w:t>
      </w:r>
    </w:p>
    <w:p w14:paraId="21D0CA01" w14:textId="77777777" w:rsidR="00C85735" w:rsidRDefault="00C85735">
      <w:pPr>
        <w:adjustRightInd w:val="0"/>
        <w:snapToGrid w:val="0"/>
        <w:spacing w:line="560" w:lineRule="exact"/>
        <w:rPr>
          <w:rFonts w:ascii="仿宋" w:eastAsia="仿宋" w:hAnsi="仿宋" w:cs="仿宋"/>
          <w:sz w:val="32"/>
          <w:szCs w:val="32"/>
        </w:rPr>
      </w:pPr>
    </w:p>
    <w:p w14:paraId="61E2529E" w14:textId="77777777" w:rsidR="00C85735" w:rsidRDefault="00240A89">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16号）文件精神，我校认真组织，对学校2021年度营养餐支出资金进行了自查自评，现将营养餐支出绩效自查情况报告如下：</w:t>
      </w:r>
    </w:p>
    <w:p w14:paraId="42885176"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02AA0273"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河镇铁厂小学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全额拨款事业单位，编制数21人，2021年末在岗教职工20人（含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岗教师2人），遗属2人，有小学生74人，所有学生均享受营养改善计划。2021年营养改善计划项目决算总支出92635元。</w:t>
      </w:r>
    </w:p>
    <w:p w14:paraId="4F2C9C71"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7D7A6A66" w14:textId="77777777" w:rsidR="00C85735" w:rsidRDefault="00240A89">
      <w:pPr>
        <w:adjustRightInd w:val="0"/>
        <w:snapToGrid w:val="0"/>
        <w:spacing w:line="560" w:lineRule="exact"/>
        <w:ind w:firstLine="720"/>
        <w:rPr>
          <w:rFonts w:ascii="仿宋" w:eastAsia="仿宋" w:hAnsi="仿宋" w:cs="仿宋"/>
          <w:sz w:val="32"/>
          <w:szCs w:val="32"/>
          <w:lang w:val="zh-CN"/>
        </w:rPr>
      </w:pPr>
      <w:r w:rsidRPr="009C6557">
        <w:rPr>
          <w:rFonts w:ascii="仿宋" w:eastAsia="仿宋" w:hAnsi="仿宋" w:cs="仿宋" w:hint="eastAsia"/>
          <w:sz w:val="32"/>
          <w:szCs w:val="32"/>
          <w:u w:val="thick" w:color="FFB03A"/>
          <w:shd w:val="clear" w:color="auto" w:fill="FFEFD8"/>
          <w:lang w:val="zh-CN"/>
        </w:rPr>
        <w:t>（一）</w:t>
      </w:r>
      <w:r>
        <w:rPr>
          <w:rFonts w:ascii="仿宋" w:eastAsia="仿宋" w:hAnsi="仿宋" w:cs="仿宋" w:hint="eastAsia"/>
          <w:sz w:val="32"/>
          <w:szCs w:val="32"/>
          <w:lang w:val="zh-CN"/>
        </w:rPr>
        <w:t>资金使用。</w:t>
      </w:r>
    </w:p>
    <w:p w14:paraId="5C50C99B"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92635元</w:t>
      </w:r>
      <w:r>
        <w:rPr>
          <w:rFonts w:ascii="仿宋" w:eastAsia="仿宋" w:hAnsi="仿宋" w:cs="仿宋" w:hint="eastAsia"/>
          <w:sz w:val="32"/>
          <w:szCs w:val="32"/>
          <w:lang w:val="zh-CN"/>
        </w:rPr>
        <w:t>，开支用于</w:t>
      </w:r>
      <w:r>
        <w:rPr>
          <w:rFonts w:ascii="仿宋" w:eastAsia="仿宋" w:hAnsi="仿宋" w:cs="仿宋" w:hint="eastAsia"/>
          <w:sz w:val="32"/>
          <w:szCs w:val="32"/>
        </w:rPr>
        <w:t>学生营养餐，</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22533792"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6D87A3F8"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学校成立了学校营养</w:t>
      </w:r>
      <w:proofErr w:type="gramStart"/>
      <w:r>
        <w:rPr>
          <w:rFonts w:ascii="仿宋" w:eastAsia="仿宋" w:hAnsi="仿宋" w:cs="仿宋" w:hint="eastAsia"/>
          <w:sz w:val="32"/>
          <w:szCs w:val="32"/>
        </w:rPr>
        <w:t>餐计划</w:t>
      </w:r>
      <w:proofErr w:type="gramEnd"/>
      <w:r>
        <w:rPr>
          <w:rFonts w:ascii="仿宋" w:eastAsia="仿宋" w:hAnsi="仿宋" w:cs="仿宋" w:hint="eastAsia"/>
          <w:sz w:val="32"/>
          <w:szCs w:val="32"/>
        </w:rPr>
        <w:t>领导小组，制定相关管理制度，建立了工作有计划、实施有方案、日常有监督的管理机制，工作取得了较好的成效，效能得到了提高，获得了社会各界的好评。</w:t>
      </w:r>
    </w:p>
    <w:p w14:paraId="07AA4953"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2ACB9BBE"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lastRenderedPageBreak/>
        <w:t>保障了学生的合理膳食，提高了学生的身体素质，产生了较好的社会效益，提高了学生及家长的满意度。</w:t>
      </w:r>
    </w:p>
    <w:p w14:paraId="60229067" w14:textId="77777777" w:rsidR="00C85735" w:rsidRDefault="00240A89">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290AAB17" w14:textId="77777777" w:rsidR="00C85735" w:rsidRDefault="00240A89">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19526BDF" w14:textId="77777777" w:rsidR="00C85735" w:rsidRDefault="00C85735">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0A010DAD" w14:textId="77777777" w:rsidR="00C85735" w:rsidRDefault="00C85735">
      <w:pPr>
        <w:pStyle w:val="a8"/>
        <w:spacing w:line="700" w:lineRule="exact"/>
        <w:jc w:val="center"/>
        <w:rPr>
          <w:rFonts w:ascii="方正小标宋简体" w:eastAsia="方正小标宋简体" w:hAnsi="仿宋" w:cs="仿宋"/>
          <w:b/>
          <w:sz w:val="44"/>
          <w:szCs w:val="44"/>
        </w:rPr>
      </w:pPr>
    </w:p>
    <w:p w14:paraId="65765A25" w14:textId="77777777" w:rsidR="00C85735" w:rsidRDefault="00240A89">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w:t>
      </w:r>
      <w:proofErr w:type="gramStart"/>
      <w:r>
        <w:rPr>
          <w:rFonts w:ascii="方正小标宋简体" w:eastAsia="方正小标宋简体" w:hAnsi="仿宋" w:cs="仿宋" w:hint="eastAsia"/>
          <w:b/>
          <w:sz w:val="44"/>
          <w:szCs w:val="44"/>
        </w:rPr>
        <w:t>县诺水</w:t>
      </w:r>
      <w:proofErr w:type="gramEnd"/>
      <w:r>
        <w:rPr>
          <w:rFonts w:ascii="方正小标宋简体" w:eastAsia="方正小标宋简体" w:hAnsi="仿宋" w:cs="仿宋" w:hint="eastAsia"/>
          <w:b/>
          <w:sz w:val="44"/>
          <w:szCs w:val="44"/>
        </w:rPr>
        <w:t>河镇铁厂小学</w:t>
      </w:r>
    </w:p>
    <w:p w14:paraId="086D3568" w14:textId="77777777" w:rsidR="00C85735" w:rsidRDefault="00240A89">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关于2021年度驻村工作资金绩效自评的报告</w:t>
      </w:r>
    </w:p>
    <w:p w14:paraId="60A682D6" w14:textId="77777777" w:rsidR="00C85735" w:rsidRDefault="00C85735">
      <w:pPr>
        <w:adjustRightInd w:val="0"/>
        <w:snapToGrid w:val="0"/>
        <w:spacing w:line="560" w:lineRule="exact"/>
        <w:rPr>
          <w:rFonts w:ascii="仿宋" w:eastAsia="仿宋" w:hAnsi="仿宋" w:cs="仿宋"/>
          <w:sz w:val="32"/>
          <w:szCs w:val="32"/>
        </w:rPr>
      </w:pPr>
    </w:p>
    <w:p w14:paraId="6EF64473" w14:textId="77777777" w:rsidR="00C85735" w:rsidRDefault="00240A89">
      <w:pPr>
        <w:spacing w:line="6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16号）文件精神，我校认真组织，对学校2021年度驻村资金进行了自查自评，现将绩效自查情况报告如下：</w:t>
      </w:r>
    </w:p>
    <w:p w14:paraId="78ACE184"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1B547AF8"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河镇铁厂小学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全额拨款事业单位，编制数21人，2021年末在岗教职工20人（含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岗教师2人），遗属2人，有在校学生74人。学校派驻村工作队员1人。2021年驻村扶贫资金项目决算总支出5000元。</w:t>
      </w:r>
    </w:p>
    <w:p w14:paraId="12FE32DF"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3CF24005"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lastRenderedPageBreak/>
        <w:t>（一）资金使用。</w:t>
      </w:r>
    </w:p>
    <w:p w14:paraId="348EE3B2"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5000元</w:t>
      </w:r>
      <w:r>
        <w:rPr>
          <w:rFonts w:ascii="仿宋" w:eastAsia="仿宋" w:hAnsi="仿宋" w:cs="仿宋" w:hint="eastAsia"/>
          <w:sz w:val="32"/>
          <w:szCs w:val="32"/>
          <w:lang w:val="zh-CN"/>
        </w:rPr>
        <w:t>，开支用于</w:t>
      </w:r>
      <w:r>
        <w:rPr>
          <w:rFonts w:ascii="仿宋" w:eastAsia="仿宋" w:hAnsi="仿宋" w:cs="仿宋" w:hint="eastAsia"/>
          <w:sz w:val="32"/>
          <w:szCs w:val="32"/>
        </w:rPr>
        <w:t>驻村工作经费，</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68C2025F" w14:textId="77777777" w:rsidR="00C85735" w:rsidRDefault="00240A89">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75E1E720"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学校成立了驻村工作经费管理领导小组，制定相关管理制度，建立了工作有计划、实施有方案、日常有监督的管理机制，工作取得了较好的成效，效能得到了提高，获得了社会各界的好评。</w:t>
      </w:r>
    </w:p>
    <w:p w14:paraId="766CB70D" w14:textId="77777777" w:rsidR="00C85735" w:rsidRDefault="00240A89">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43B75473" w14:textId="77777777" w:rsidR="00C85735" w:rsidRDefault="00240A89">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实施驻村工作，有效助力了脱贫攻坚工作，提高了建档立</w:t>
      </w:r>
      <w:proofErr w:type="gramStart"/>
      <w:r>
        <w:rPr>
          <w:rFonts w:ascii="仿宋" w:eastAsia="仿宋" w:hAnsi="仿宋" w:cs="仿宋" w:hint="eastAsia"/>
          <w:sz w:val="32"/>
          <w:szCs w:val="32"/>
        </w:rPr>
        <w:t>卡家庭</w:t>
      </w:r>
      <w:proofErr w:type="gramEnd"/>
      <w:r>
        <w:rPr>
          <w:rFonts w:ascii="仿宋" w:eastAsia="仿宋" w:hAnsi="仿宋" w:cs="仿宋" w:hint="eastAsia"/>
          <w:sz w:val="32"/>
          <w:szCs w:val="32"/>
        </w:rPr>
        <w:t>脱贫成效，增加了贫困家庭的经济收入，产生了较好的社会效益，提升了建档立</w:t>
      </w:r>
      <w:proofErr w:type="gramStart"/>
      <w:r>
        <w:rPr>
          <w:rFonts w:ascii="仿宋" w:eastAsia="仿宋" w:hAnsi="仿宋" w:cs="仿宋" w:hint="eastAsia"/>
          <w:sz w:val="32"/>
          <w:szCs w:val="32"/>
        </w:rPr>
        <w:t>卡贫困</w:t>
      </w:r>
      <w:proofErr w:type="gramEnd"/>
      <w:r>
        <w:rPr>
          <w:rFonts w:ascii="仿宋" w:eastAsia="仿宋" w:hAnsi="仿宋" w:cs="仿宋" w:hint="eastAsia"/>
          <w:sz w:val="32"/>
          <w:szCs w:val="32"/>
        </w:rPr>
        <w:t>家庭的满意度。</w:t>
      </w:r>
    </w:p>
    <w:p w14:paraId="6B2F9AD0" w14:textId="77777777" w:rsidR="00C85735" w:rsidRDefault="00240A89">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1C531201" w14:textId="77777777" w:rsidR="00C85735" w:rsidRDefault="00240A89">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39E66E54" w14:textId="77777777" w:rsidR="00C85735" w:rsidRDefault="00C85735">
      <w:pPr>
        <w:pStyle w:val="Bodytext2"/>
        <w:shd w:val="clear" w:color="auto" w:fill="auto"/>
        <w:snapToGrid w:val="0"/>
        <w:spacing w:before="0" w:after="0" w:line="500" w:lineRule="exact"/>
        <w:jc w:val="both"/>
        <w:rPr>
          <w:rFonts w:ascii="仿宋" w:eastAsia="仿宋" w:hAnsi="仿宋" w:cs="仿宋"/>
          <w:color w:val="000000"/>
          <w:sz w:val="32"/>
          <w:szCs w:val="32"/>
          <w:lang w:bidi="zh-CN"/>
        </w:rPr>
      </w:pPr>
    </w:p>
    <w:p w14:paraId="58236EAC" w14:textId="77777777" w:rsidR="00C85735" w:rsidRDefault="00C85735">
      <w:pPr>
        <w:pStyle w:val="Bodytext2"/>
        <w:shd w:val="clear" w:color="auto" w:fill="auto"/>
        <w:snapToGrid w:val="0"/>
        <w:spacing w:before="0" w:after="0" w:line="500" w:lineRule="exact"/>
        <w:jc w:val="right"/>
        <w:rPr>
          <w:rFonts w:ascii="仿宋" w:eastAsia="仿宋" w:hAnsi="仿宋" w:cs="仿宋"/>
          <w:color w:val="000000"/>
          <w:sz w:val="32"/>
          <w:szCs w:val="32"/>
          <w:lang w:bidi="zh-CN"/>
        </w:rPr>
      </w:pPr>
    </w:p>
    <w:p w14:paraId="62599460" w14:textId="77777777" w:rsidR="00C85735" w:rsidRDefault="00C85735">
      <w:pPr>
        <w:spacing w:line="600" w:lineRule="exact"/>
        <w:jc w:val="center"/>
        <w:rPr>
          <w:rFonts w:ascii="黑体" w:eastAsia="黑体" w:hAnsi="黑体"/>
          <w:sz w:val="44"/>
          <w:szCs w:val="44"/>
        </w:rPr>
      </w:pPr>
    </w:p>
    <w:p w14:paraId="219E0330" w14:textId="77777777" w:rsidR="00C85735" w:rsidRDefault="00240A89">
      <w:pPr>
        <w:pStyle w:val="a3"/>
        <w:spacing w:before="93"/>
        <w:rPr>
          <w:sz w:val="52"/>
          <w:szCs w:val="52"/>
        </w:rPr>
      </w:pPr>
      <w:r>
        <w:rPr>
          <w:rFonts w:hint="eastAsia"/>
          <w:noProof/>
          <w:sz w:val="52"/>
          <w:szCs w:val="52"/>
        </w:rPr>
        <w:lastRenderedPageBreak/>
        <w:drawing>
          <wp:inline distT="0" distB="0" distL="114300" distR="114300" wp14:anchorId="0A8EABE6" wp14:editId="1E655A5E">
            <wp:extent cx="5266690" cy="7022465"/>
            <wp:effectExtent l="0" t="0" r="10160" b="6985"/>
            <wp:docPr id="354" name="_x0000_i1747" descr="a6905e0a9b3ecb220c4f6ec7ea30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747" descr="a6905e0a9b3ecb220c4f6ec7ea30c6e"/>
                    <pic:cNvPicPr/>
                  </pic:nvPicPr>
                  <pic:blipFill>
                    <a:blip r:embed="rId33"/>
                    <a:stretch>
                      <a:fillRect/>
                    </a:stretch>
                  </pic:blipFill>
                  <pic:spPr>
                    <a:xfrm>
                      <a:off x="0" y="0"/>
                      <a:ext cx="5266690" cy="7022465"/>
                    </a:xfrm>
                    <a:prstGeom prst="rect">
                      <a:avLst/>
                    </a:prstGeom>
                  </pic:spPr>
                </pic:pic>
              </a:graphicData>
            </a:graphic>
          </wp:inline>
        </w:drawing>
      </w:r>
    </w:p>
    <w:p w14:paraId="45ED19E2" w14:textId="77777777" w:rsidR="00C85735" w:rsidRDefault="00C85735">
      <w:pPr>
        <w:pStyle w:val="a3"/>
        <w:spacing w:before="93"/>
        <w:rPr>
          <w:sz w:val="52"/>
          <w:szCs w:val="52"/>
        </w:rPr>
      </w:pPr>
    </w:p>
    <w:p w14:paraId="3406DDF3" w14:textId="77777777" w:rsidR="00C85735" w:rsidRDefault="00C85735">
      <w:pPr>
        <w:pStyle w:val="a3"/>
        <w:spacing w:before="93"/>
        <w:rPr>
          <w:sz w:val="52"/>
          <w:szCs w:val="52"/>
        </w:rPr>
      </w:pPr>
    </w:p>
    <w:p w14:paraId="067D8DDF" w14:textId="77777777" w:rsidR="00C85735" w:rsidRDefault="00C85735">
      <w:pPr>
        <w:spacing w:line="600" w:lineRule="exact"/>
        <w:jc w:val="center"/>
        <w:outlineLvl w:val="0"/>
        <w:rPr>
          <w:rFonts w:ascii="黑体" w:eastAsia="黑体" w:hAnsi="黑体"/>
          <w:sz w:val="44"/>
          <w:szCs w:val="44"/>
        </w:rPr>
      </w:pPr>
      <w:bookmarkStart w:id="74" w:name="_Toc18002"/>
    </w:p>
    <w:p w14:paraId="19B84848" w14:textId="32C729B7" w:rsidR="00C85735" w:rsidRDefault="00240A89">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w:t>
      </w:r>
      <w:r w:rsidR="009C6557">
        <w:rPr>
          <w:rStyle w:val="1Char"/>
          <w:rFonts w:ascii="黑体" w:eastAsia="黑体" w:hAnsi="黑体" w:hint="eastAsia"/>
          <w:b w:val="0"/>
        </w:rPr>
        <w:t xml:space="preserve"> </w:t>
      </w:r>
      <w:r>
        <w:rPr>
          <w:rStyle w:val="1Char"/>
          <w:rFonts w:ascii="黑体" w:eastAsia="黑体" w:hAnsi="黑体" w:hint="eastAsia"/>
          <w:b w:val="0"/>
        </w:rPr>
        <w:t>附表</w:t>
      </w:r>
      <w:bookmarkStart w:id="75" w:name="_Toc15396619"/>
      <w:bookmarkEnd w:id="70"/>
      <w:bookmarkEnd w:id="73"/>
      <w:bookmarkEnd w:id="74"/>
    </w:p>
    <w:p w14:paraId="4DB9A256" w14:textId="77777777" w:rsidR="00C85735" w:rsidRDefault="00C85735">
      <w:pPr>
        <w:pStyle w:val="21"/>
        <w:spacing w:before="0" w:after="0" w:line="640" w:lineRule="exact"/>
        <w:rPr>
          <w:rFonts w:ascii="仿宋" w:eastAsia="仿宋" w:hAnsi="仿宋"/>
          <w:b w:val="0"/>
        </w:rPr>
      </w:pPr>
      <w:bookmarkStart w:id="76" w:name="_Toc11103"/>
    </w:p>
    <w:p w14:paraId="65958F36" w14:textId="77777777" w:rsidR="00C85735" w:rsidRDefault="00240A89">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75"/>
      <w:bookmarkEnd w:id="76"/>
    </w:p>
    <w:p w14:paraId="35A3FFE2" w14:textId="77777777" w:rsidR="00C85735" w:rsidRDefault="00240A89">
      <w:pPr>
        <w:pStyle w:val="21"/>
        <w:spacing w:before="0" w:after="0" w:line="640" w:lineRule="exact"/>
        <w:rPr>
          <w:rFonts w:ascii="仿宋" w:eastAsia="仿宋" w:hAnsi="仿宋"/>
        </w:rPr>
      </w:pPr>
      <w:bookmarkStart w:id="77" w:name="_Toc15396620"/>
      <w:bookmarkStart w:id="78" w:name="_Toc17037"/>
      <w:r w:rsidRPr="009C6557">
        <w:rPr>
          <w:rFonts w:ascii="仿宋" w:eastAsia="仿宋" w:hAnsi="仿宋" w:hint="eastAsia"/>
          <w:b w:val="0"/>
          <w:u w:val="thick" w:color="FFB03A"/>
          <w:shd w:val="clear" w:color="auto" w:fill="FFEFD8"/>
        </w:rPr>
        <w:t>二、</w:t>
      </w:r>
      <w:r>
        <w:rPr>
          <w:rFonts w:ascii="仿宋" w:eastAsia="仿宋" w:hAnsi="仿宋" w:hint="eastAsia"/>
          <w:b w:val="0"/>
        </w:rPr>
        <w:t>收</w:t>
      </w:r>
      <w:r>
        <w:rPr>
          <w:rStyle w:val="2Char"/>
          <w:rFonts w:ascii="仿宋" w:eastAsia="仿宋" w:hAnsi="仿宋" w:hint="eastAsia"/>
        </w:rPr>
        <w:t>入决算表</w:t>
      </w:r>
      <w:bookmarkEnd w:id="77"/>
      <w:bookmarkEnd w:id="78"/>
    </w:p>
    <w:p w14:paraId="6F9C3ED7" w14:textId="77777777" w:rsidR="00C85735" w:rsidRDefault="00240A89">
      <w:pPr>
        <w:pStyle w:val="21"/>
        <w:spacing w:before="0" w:after="0" w:line="640" w:lineRule="exact"/>
        <w:rPr>
          <w:rFonts w:ascii="仿宋" w:eastAsia="仿宋" w:hAnsi="仿宋"/>
        </w:rPr>
      </w:pPr>
      <w:bookmarkStart w:id="79" w:name="_Toc15396621"/>
      <w:bookmarkStart w:id="80" w:name="_Toc4529"/>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79"/>
      <w:bookmarkEnd w:id="80"/>
    </w:p>
    <w:p w14:paraId="5823B1B8" w14:textId="77777777" w:rsidR="00C85735" w:rsidRDefault="00240A89">
      <w:pPr>
        <w:pStyle w:val="21"/>
        <w:spacing w:before="0" w:after="0" w:line="640" w:lineRule="exact"/>
        <w:rPr>
          <w:rFonts w:ascii="仿宋" w:eastAsia="仿宋" w:hAnsi="仿宋"/>
          <w:b w:val="0"/>
        </w:rPr>
      </w:pPr>
      <w:bookmarkStart w:id="81" w:name="_Toc15396622"/>
      <w:bookmarkStart w:id="82" w:name="_Toc28461"/>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81"/>
      <w:bookmarkEnd w:id="82"/>
    </w:p>
    <w:p w14:paraId="6C65C42C" w14:textId="77777777" w:rsidR="00C85735" w:rsidRDefault="00240A89">
      <w:pPr>
        <w:pStyle w:val="21"/>
        <w:spacing w:before="0" w:after="0" w:line="640" w:lineRule="exact"/>
        <w:rPr>
          <w:rStyle w:val="2Char"/>
          <w:rFonts w:ascii="仿宋" w:eastAsia="仿宋" w:hAnsi="仿宋"/>
        </w:rPr>
      </w:pPr>
      <w:bookmarkStart w:id="83" w:name="_Toc15396623"/>
      <w:bookmarkStart w:id="84" w:name="_Toc6961"/>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85" w:name="_Toc15396624"/>
      <w:bookmarkEnd w:id="83"/>
      <w:bookmarkEnd w:id="84"/>
    </w:p>
    <w:p w14:paraId="1723AE25" w14:textId="77777777" w:rsidR="00C85735" w:rsidRDefault="00240A89">
      <w:pPr>
        <w:pStyle w:val="21"/>
        <w:spacing w:before="0" w:after="0" w:line="640" w:lineRule="exact"/>
        <w:rPr>
          <w:rFonts w:ascii="仿宋" w:eastAsia="仿宋" w:hAnsi="仿宋"/>
        </w:rPr>
      </w:pPr>
      <w:bookmarkStart w:id="86" w:name="_Toc6699"/>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85"/>
      <w:bookmarkEnd w:id="86"/>
    </w:p>
    <w:p w14:paraId="4EDC731E" w14:textId="77777777" w:rsidR="00C85735" w:rsidRDefault="00240A89">
      <w:pPr>
        <w:pStyle w:val="21"/>
        <w:spacing w:before="0" w:after="0" w:line="640" w:lineRule="exact"/>
        <w:rPr>
          <w:rFonts w:ascii="仿宋" w:eastAsia="仿宋" w:hAnsi="仿宋"/>
        </w:rPr>
      </w:pPr>
      <w:bookmarkStart w:id="87" w:name="_Toc15396625"/>
      <w:bookmarkStart w:id="88" w:name="_Toc25312"/>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87"/>
      <w:bookmarkEnd w:id="88"/>
    </w:p>
    <w:p w14:paraId="7A393025" w14:textId="77777777" w:rsidR="00C85735" w:rsidRDefault="00240A89">
      <w:pPr>
        <w:pStyle w:val="21"/>
        <w:spacing w:before="0" w:after="0" w:line="640" w:lineRule="exact"/>
        <w:rPr>
          <w:rFonts w:ascii="仿宋" w:eastAsia="仿宋" w:hAnsi="仿宋"/>
        </w:rPr>
      </w:pPr>
      <w:bookmarkStart w:id="89" w:name="_Toc15396626"/>
      <w:bookmarkStart w:id="90" w:name="_Toc3011"/>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89"/>
      <w:bookmarkEnd w:id="90"/>
    </w:p>
    <w:p w14:paraId="7EF8EB02" w14:textId="77777777" w:rsidR="00C85735" w:rsidRDefault="00240A89">
      <w:pPr>
        <w:pStyle w:val="21"/>
        <w:spacing w:before="0" w:after="0" w:line="640" w:lineRule="exact"/>
        <w:rPr>
          <w:rFonts w:ascii="仿宋" w:eastAsia="仿宋" w:hAnsi="仿宋"/>
        </w:rPr>
      </w:pPr>
      <w:bookmarkStart w:id="91" w:name="_Toc15396627"/>
      <w:bookmarkStart w:id="92" w:name="_Toc19520"/>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1"/>
      <w:bookmarkEnd w:id="92"/>
    </w:p>
    <w:p w14:paraId="2E5C9766" w14:textId="77777777" w:rsidR="00C85735" w:rsidRDefault="00240A89">
      <w:pPr>
        <w:pStyle w:val="21"/>
        <w:spacing w:before="0" w:after="0" w:line="640" w:lineRule="exact"/>
        <w:rPr>
          <w:rFonts w:ascii="仿宋" w:eastAsia="仿宋" w:hAnsi="仿宋"/>
        </w:rPr>
      </w:pPr>
      <w:bookmarkStart w:id="93" w:name="_Toc15396628"/>
      <w:bookmarkStart w:id="94" w:name="_Toc19655"/>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93"/>
      <w:bookmarkEnd w:id="94"/>
    </w:p>
    <w:p w14:paraId="3128FEA5" w14:textId="77777777" w:rsidR="00C85735" w:rsidRDefault="00240A89">
      <w:pPr>
        <w:pStyle w:val="21"/>
        <w:spacing w:before="0" w:after="0" w:line="640" w:lineRule="exact"/>
        <w:rPr>
          <w:rFonts w:ascii="仿宋" w:eastAsia="仿宋" w:hAnsi="仿宋"/>
        </w:rPr>
      </w:pPr>
      <w:bookmarkStart w:id="95" w:name="_Toc15396629"/>
      <w:bookmarkStart w:id="96" w:name="_Toc27371"/>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95"/>
      <w:bookmarkEnd w:id="96"/>
    </w:p>
    <w:p w14:paraId="0CBDCA93" w14:textId="77777777" w:rsidR="00C85735" w:rsidRDefault="00240A89">
      <w:pPr>
        <w:pStyle w:val="21"/>
        <w:spacing w:before="0" w:after="0" w:line="640" w:lineRule="exact"/>
        <w:rPr>
          <w:rFonts w:ascii="仿宋" w:eastAsia="仿宋" w:hAnsi="仿宋"/>
        </w:rPr>
      </w:pPr>
      <w:bookmarkStart w:id="97" w:name="_Toc15396630"/>
      <w:bookmarkStart w:id="98" w:name="_Toc16457"/>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97"/>
      <w:bookmarkEnd w:id="98"/>
    </w:p>
    <w:p w14:paraId="68111994" w14:textId="77777777" w:rsidR="00C85735" w:rsidRDefault="00240A89">
      <w:pPr>
        <w:pStyle w:val="21"/>
        <w:spacing w:before="0" w:after="0" w:line="640" w:lineRule="exact"/>
        <w:rPr>
          <w:rStyle w:val="2Char"/>
          <w:rFonts w:ascii="仿宋" w:eastAsia="仿宋" w:hAnsi="仿宋"/>
        </w:rPr>
      </w:pPr>
      <w:bookmarkStart w:id="99" w:name="_Toc15396631"/>
      <w:bookmarkStart w:id="100" w:name="_Toc17407"/>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99"/>
      <w:bookmarkEnd w:id="100"/>
    </w:p>
    <w:p w14:paraId="730F3B19" w14:textId="77777777" w:rsidR="00C85735" w:rsidRDefault="00240A89">
      <w:pPr>
        <w:spacing w:line="640" w:lineRule="exact"/>
        <w:rPr>
          <w:rFonts w:eastAsia="仿宋"/>
          <w:sz w:val="32"/>
          <w:szCs w:val="32"/>
        </w:rPr>
      </w:pPr>
      <w:bookmarkStart w:id="101" w:name="_Toc13280"/>
      <w:r>
        <w:rPr>
          <w:rStyle w:val="2Char"/>
          <w:rFonts w:ascii="仿宋" w:eastAsia="仿宋" w:hAnsi="仿宋" w:hint="eastAsia"/>
          <w:b w:val="0"/>
          <w:bCs w:val="0"/>
        </w:rPr>
        <w:t>十四、国有资本经营预算</w:t>
      </w:r>
      <w:r w:rsidRPr="001C298B">
        <w:rPr>
          <w:rFonts w:ascii="仿宋" w:eastAsia="仿宋" w:hAnsi="仿宋" w:hint="eastAsia"/>
          <w:sz w:val="32"/>
          <w:szCs w:val="32"/>
        </w:rPr>
        <w:t>财政拨款支出决算表</w:t>
      </w:r>
      <w:bookmarkEnd w:id="101"/>
    </w:p>
    <w:sectPr w:rsidR="00C85735" w:rsidSect="00D424C3">
      <w:headerReference w:type="default" r:id="rId34"/>
      <w:footerReference w:type="default" r:id="rId35"/>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 w:author="" w:date="2023-02-22T16:47:00Z" w:initials="">
    <w:p w14:paraId="31488A63" w14:textId="77777777" w:rsidR="00C85735" w:rsidRDefault="00240A89">
      <w:r>
        <w:t>检测时间：</w:t>
      </w:r>
      <w:r>
        <w:t xml:space="preserve">2023-02-22 16:47:18 </w:t>
      </w:r>
    </w:p>
    <w:p w14:paraId="46F1C152" w14:textId="77777777" w:rsidR="00C85735" w:rsidRDefault="00240A89">
      <w:r>
        <w:t>错误词：预算</w:t>
      </w:r>
      <w:r>
        <w:t xml:space="preserve"> </w:t>
      </w:r>
    </w:p>
    <w:p w14:paraId="439239F6" w14:textId="77777777" w:rsidR="00C85735" w:rsidRDefault="00240A89">
      <w:r>
        <w:t>建议词：</w:t>
      </w:r>
      <w:r>
        <w:t>[</w:t>
      </w:r>
      <w:r>
        <w:t>预算的</w:t>
      </w:r>
      <w:r>
        <w:t>]</w:t>
      </w:r>
    </w:p>
    <w:p w14:paraId="5BC65DAB" w14:textId="77777777" w:rsidR="00C85735" w:rsidRDefault="00240A89">
      <w:r>
        <w:t>错误类型：少字错误</w:t>
      </w:r>
    </w:p>
    <w:p w14:paraId="64045803" w14:textId="77777777" w:rsidR="00C85735" w:rsidRDefault="00240A89">
      <w:r>
        <w:t>可信度：一般</w:t>
      </w:r>
      <w:r>
        <w:t xml:space="preserve"> </w:t>
      </w:r>
    </w:p>
    <w:p w14:paraId="15B164B4" w14:textId="77777777" w:rsidR="00C85735" w:rsidRDefault="00240A89">
      <w:r>
        <w:t>处理建议：替换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B16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B164B4" w16cid:durableId="2874B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E16D" w14:textId="77777777" w:rsidR="00F964B4" w:rsidRDefault="00F964B4" w:rsidP="00C85735">
      <w:r>
        <w:separator/>
      </w:r>
    </w:p>
  </w:endnote>
  <w:endnote w:type="continuationSeparator" w:id="0">
    <w:p w14:paraId="44248805" w14:textId="77777777" w:rsidR="00F964B4" w:rsidRDefault="00F964B4" w:rsidP="00C8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E510" w14:textId="77777777" w:rsidR="00C85735" w:rsidRDefault="00000000">
    <w:pPr>
      <w:pStyle w:val="1"/>
    </w:pPr>
    <w:r>
      <w:pict w14:anchorId="2CACF2E3">
        <v:shapetype id="_x0000_t202" coordsize="21600,21600" o:spt="202" path="m,l,21600r21600,l21600,xe">
          <v:stroke joinstyle="miter"/>
          <v:path gradientshapeok="t" o:connecttype="rect"/>
        </v:shapetype>
        <v:shape id="_x0000_s1739" type="#_x0000_t202" style="position:absolute;margin-left:300.8pt;margin-top:0;width:2in;height:2in;z-index:251659264;mso-wrap-style:none;mso-position-horizontal:right;mso-position-horizontal-relative:margin" filled="f" stroked="f" strokeweight=".5pt">
          <v:textbox style="mso-fit-shape-to-text:t" inset="0,0,0,0">
            <w:txbxContent>
              <w:p w14:paraId="3E0626D9" w14:textId="77777777" w:rsidR="00C85735" w:rsidRDefault="00C85735">
                <w:pPr>
                  <w:pStyle w:val="1"/>
                </w:pPr>
                <w:r>
                  <w:fldChar w:fldCharType="begin"/>
                </w:r>
                <w:r w:rsidR="00240A89">
                  <w:instrText xml:space="preserve"> PAGE  \* MERGEFORMAT </w:instrText>
                </w:r>
                <w:r>
                  <w:fldChar w:fldCharType="separate"/>
                </w:r>
                <w:r w:rsidR="00DE531E">
                  <w:rPr>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71A5" w14:textId="77777777" w:rsidR="00C85735" w:rsidRDefault="00000000">
    <w:pPr>
      <w:pStyle w:val="1"/>
      <w:jc w:val="center"/>
    </w:pPr>
    <w:r>
      <w:pict w14:anchorId="01EEB799">
        <v:shapetype id="_x0000_t202" coordsize="21600,21600" o:spt="202" path="m,l,21600r21600,l21600,xe">
          <v:stroke joinstyle="miter"/>
          <v:path gradientshapeok="t" o:connecttype="rect"/>
        </v:shapetype>
        <v:shape id="_x0000_s1748" type="#_x0000_t202" style="position:absolute;left:0;text-align:left;margin-left:300.8pt;margin-top:0;width:2in;height:2in;z-index:251661312;mso-wrap-style:none;mso-position-horizontal:right;mso-position-horizontal-relative:margin" filled="f" stroked="f" strokeweight=".5pt">
          <v:textbox style="mso-fit-shape-to-text:t" inset="0,0,0,0">
            <w:txbxContent>
              <w:sdt>
                <w:sdtPr>
                  <w:id w:val="-1994781956"/>
                </w:sdtPr>
                <w:sdtContent>
                  <w:p w14:paraId="4D244EE9" w14:textId="77777777" w:rsidR="00C85735" w:rsidRDefault="00C85735">
                    <w:pPr>
                      <w:pStyle w:val="1"/>
                      <w:jc w:val="center"/>
                    </w:pPr>
                    <w:r>
                      <w:fldChar w:fldCharType="begin"/>
                    </w:r>
                    <w:r w:rsidR="00240A89">
                      <w:instrText>PAGE   \* MERGEFORMAT</w:instrText>
                    </w:r>
                    <w:r>
                      <w:fldChar w:fldCharType="separate"/>
                    </w:r>
                    <w:r w:rsidR="00DE531E" w:rsidRPr="00DE531E">
                      <w:rPr>
                        <w:noProof/>
                        <w:lang w:val="zh-CN"/>
                      </w:rPr>
                      <w:t>21</w:t>
                    </w:r>
                    <w:r>
                      <w:fldChar w:fldCharType="end"/>
                    </w:r>
                  </w:p>
                </w:sdtContent>
              </w:sdt>
              <w:p w14:paraId="04F41564" w14:textId="77777777" w:rsidR="00C85735" w:rsidRDefault="00C85735">
                <w:pPr>
                  <w:pStyle w:val="a3"/>
                  <w:spacing w:before="72"/>
                </w:pPr>
              </w:p>
            </w:txbxContent>
          </v:textbox>
          <w10:wrap anchorx="margin"/>
        </v:shape>
      </w:pict>
    </w:r>
  </w:p>
  <w:p w14:paraId="72D8CA10" w14:textId="77777777" w:rsidR="00C85735" w:rsidRDefault="00C85735">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223B" w14:textId="77777777" w:rsidR="00F964B4" w:rsidRDefault="00F964B4" w:rsidP="00C85735">
      <w:r>
        <w:separator/>
      </w:r>
    </w:p>
  </w:footnote>
  <w:footnote w:type="continuationSeparator" w:id="0">
    <w:p w14:paraId="28484CF5" w14:textId="77777777" w:rsidR="00F964B4" w:rsidRDefault="00F964B4" w:rsidP="00C8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3866" w14:textId="77777777" w:rsidR="00C85735" w:rsidRDefault="00C85735">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1D9"/>
    <w:multiLevelType w:val="multilevel"/>
    <w:tmpl w:val="DCAC2B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8F97A75"/>
    <w:multiLevelType w:val="multilevel"/>
    <w:tmpl w:val="39501E3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18582D7B"/>
    <w:multiLevelType w:val="multilevel"/>
    <w:tmpl w:val="0F64CC3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1B90196D"/>
    <w:multiLevelType w:val="singleLevel"/>
    <w:tmpl w:val="3A9E36EC"/>
    <w:lvl w:ilvl="0">
      <w:start w:val="3"/>
      <w:numFmt w:val="chineseCounting"/>
      <w:suff w:val="space"/>
      <w:lvlText w:val="第%1部分"/>
      <w:lvlJc w:val="left"/>
      <w:rPr>
        <w:rFonts w:ascii="黑体" w:eastAsia="黑体" w:hAnsi="黑体" w:cs="黑体" w:hint="eastAsia"/>
        <w:sz w:val="44"/>
        <w:szCs w:val="44"/>
      </w:rPr>
    </w:lvl>
  </w:abstractNum>
  <w:abstractNum w:abstractNumId="4" w15:restartNumberingAfterBreak="0">
    <w:nsid w:val="23053096"/>
    <w:multiLevelType w:val="singleLevel"/>
    <w:tmpl w:val="6EFA03DC"/>
    <w:lvl w:ilvl="0">
      <w:start w:val="3"/>
      <w:numFmt w:val="decimal"/>
      <w:lvlText w:val="%1."/>
      <w:lvlJc w:val="left"/>
      <w:pPr>
        <w:tabs>
          <w:tab w:val="left" w:pos="312"/>
        </w:tabs>
      </w:pPr>
    </w:lvl>
  </w:abstractNum>
  <w:abstractNum w:abstractNumId="5" w15:restartNumberingAfterBreak="0">
    <w:nsid w:val="2694431E"/>
    <w:multiLevelType w:val="singleLevel"/>
    <w:tmpl w:val="23C465DC"/>
    <w:lvl w:ilvl="0">
      <w:start w:val="5"/>
      <w:numFmt w:val="chineseCounting"/>
      <w:suff w:val="nothing"/>
      <w:lvlText w:val="%1、"/>
      <w:lvlJc w:val="left"/>
      <w:rPr>
        <w:rFonts w:hint="eastAsia"/>
      </w:rPr>
    </w:lvl>
  </w:abstractNum>
  <w:abstractNum w:abstractNumId="6" w15:restartNumberingAfterBreak="0">
    <w:nsid w:val="27DA1F5D"/>
    <w:multiLevelType w:val="singleLevel"/>
    <w:tmpl w:val="D988C278"/>
    <w:lvl w:ilvl="0">
      <w:start w:val="9"/>
      <w:numFmt w:val="chineseCounting"/>
      <w:suff w:val="nothing"/>
      <w:lvlText w:val="%1、"/>
      <w:lvlJc w:val="left"/>
      <w:rPr>
        <w:rFonts w:hint="eastAsia"/>
      </w:rPr>
    </w:lvl>
  </w:abstractNum>
  <w:abstractNum w:abstractNumId="7" w15:restartNumberingAfterBreak="0">
    <w:nsid w:val="28BD2272"/>
    <w:multiLevelType w:val="multilevel"/>
    <w:tmpl w:val="4A2E3B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3D0475F7"/>
    <w:multiLevelType w:val="multilevel"/>
    <w:tmpl w:val="90F214C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3FD05F23"/>
    <w:multiLevelType w:val="multilevel"/>
    <w:tmpl w:val="0DDE6D8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5262363E"/>
    <w:multiLevelType w:val="multilevel"/>
    <w:tmpl w:val="31A4AF78"/>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56E9791F"/>
    <w:multiLevelType w:val="multilevel"/>
    <w:tmpl w:val="C1E6313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629535D5"/>
    <w:multiLevelType w:val="multilevel"/>
    <w:tmpl w:val="F1B4459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77567BA5"/>
    <w:multiLevelType w:val="singleLevel"/>
    <w:tmpl w:val="9B40892C"/>
    <w:lvl w:ilvl="0">
      <w:start w:val="1"/>
      <w:numFmt w:val="chineseCounting"/>
      <w:suff w:val="space"/>
      <w:lvlText w:val="第%1部分"/>
      <w:lvlJc w:val="left"/>
      <w:rPr>
        <w:rFonts w:hint="eastAsia"/>
      </w:rPr>
    </w:lvl>
  </w:abstractNum>
  <w:num w:numId="1" w16cid:durableId="1808817271">
    <w:abstractNumId w:val="8"/>
  </w:num>
  <w:num w:numId="2" w16cid:durableId="776174371">
    <w:abstractNumId w:val="1"/>
  </w:num>
  <w:num w:numId="3" w16cid:durableId="1057119858">
    <w:abstractNumId w:val="12"/>
  </w:num>
  <w:num w:numId="4" w16cid:durableId="813252934">
    <w:abstractNumId w:val="2"/>
  </w:num>
  <w:num w:numId="5" w16cid:durableId="669676657">
    <w:abstractNumId w:val="9"/>
  </w:num>
  <w:num w:numId="6" w16cid:durableId="252664533">
    <w:abstractNumId w:val="4"/>
  </w:num>
  <w:num w:numId="7" w16cid:durableId="1152990105">
    <w:abstractNumId w:val="5"/>
  </w:num>
  <w:num w:numId="8" w16cid:durableId="759645939">
    <w:abstractNumId w:val="0"/>
  </w:num>
  <w:num w:numId="9" w16cid:durableId="1099983075">
    <w:abstractNumId w:val="11"/>
  </w:num>
  <w:num w:numId="10" w16cid:durableId="24059954">
    <w:abstractNumId w:val="10"/>
  </w:num>
  <w:num w:numId="11" w16cid:durableId="1232885722">
    <w:abstractNumId w:val="3"/>
  </w:num>
  <w:num w:numId="12" w16cid:durableId="1977371816">
    <w:abstractNumId w:val="7"/>
  </w:num>
  <w:num w:numId="13" w16cid:durableId="1649359819">
    <w:abstractNumId w:val="6"/>
  </w:num>
  <w:num w:numId="14" w16cid:durableId="10571197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zM0MDYxOWQzNGNhOTg1YTFlNjY5ZDIzYjNkZDhhZWEifQ=="/>
  </w:docVars>
  <w:rsids>
    <w:rsidRoot w:val="00C85735"/>
    <w:rsid w:val="00240A89"/>
    <w:rsid w:val="009C6557"/>
    <w:rsid w:val="00C85735"/>
    <w:rsid w:val="00DE531E"/>
    <w:rsid w:val="00F96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C9CD7"/>
  <w15:docId w15:val="{6F1844D8-4F3E-49C0-94D0-7FE87071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4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D424C3"/>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D424C3"/>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D424C3"/>
    <w:pPr>
      <w:keepNext/>
      <w:keepLines/>
      <w:spacing w:before="260" w:after="260" w:line="416" w:lineRule="auto"/>
      <w:outlineLvl w:val="2"/>
    </w:pPr>
    <w:rPr>
      <w:b/>
      <w:bCs/>
      <w:sz w:val="32"/>
      <w:szCs w:val="32"/>
    </w:rPr>
  </w:style>
  <w:style w:type="paragraph" w:styleId="a3">
    <w:name w:val="Body Text"/>
    <w:basedOn w:val="a"/>
    <w:uiPriority w:val="99"/>
    <w:qFormat/>
    <w:rsid w:val="00D424C3"/>
    <w:pPr>
      <w:spacing w:beforeLines="30"/>
    </w:pPr>
    <w:rPr>
      <w:rFonts w:ascii="仿宋_GB2312" w:eastAsia="仿宋_GB2312"/>
      <w:kern w:val="0"/>
      <w:sz w:val="30"/>
    </w:rPr>
  </w:style>
  <w:style w:type="paragraph" w:customStyle="1" w:styleId="TOC31">
    <w:name w:val="TOC 31"/>
    <w:basedOn w:val="a"/>
    <w:next w:val="a"/>
    <w:uiPriority w:val="39"/>
    <w:unhideWhenUsed/>
    <w:qFormat/>
    <w:rsid w:val="00D424C3"/>
    <w:pPr>
      <w:tabs>
        <w:tab w:val="right" w:leader="dot" w:pos="8296"/>
      </w:tabs>
      <w:ind w:leftChars="400" w:left="840"/>
    </w:pPr>
  </w:style>
  <w:style w:type="paragraph" w:styleId="a4">
    <w:name w:val="Balloon Text"/>
    <w:basedOn w:val="a"/>
    <w:uiPriority w:val="99"/>
    <w:semiHidden/>
    <w:unhideWhenUsed/>
    <w:qFormat/>
    <w:rsid w:val="00D424C3"/>
    <w:rPr>
      <w:sz w:val="18"/>
      <w:szCs w:val="18"/>
    </w:rPr>
  </w:style>
  <w:style w:type="paragraph" w:customStyle="1" w:styleId="1">
    <w:name w:val="页脚1"/>
    <w:basedOn w:val="a"/>
    <w:uiPriority w:val="99"/>
    <w:qFormat/>
    <w:rsid w:val="00D424C3"/>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D424C3"/>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D424C3"/>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D424C3"/>
    <w:pPr>
      <w:tabs>
        <w:tab w:val="right" w:leader="dot" w:pos="8296"/>
      </w:tabs>
      <w:ind w:leftChars="200" w:left="420"/>
    </w:pPr>
  </w:style>
  <w:style w:type="character" w:styleId="a5">
    <w:name w:val="Strong"/>
    <w:basedOn w:val="a0"/>
    <w:uiPriority w:val="99"/>
    <w:qFormat/>
    <w:rsid w:val="00D424C3"/>
    <w:rPr>
      <w:b/>
    </w:rPr>
  </w:style>
  <w:style w:type="character" w:styleId="a6">
    <w:name w:val="Hyperlink"/>
    <w:basedOn w:val="a0"/>
    <w:uiPriority w:val="99"/>
    <w:unhideWhenUsed/>
    <w:qFormat/>
    <w:rsid w:val="00D424C3"/>
    <w:rPr>
      <w:color w:val="0000FF" w:themeColor="hyperlink"/>
      <w:u w:val="single"/>
    </w:rPr>
  </w:style>
  <w:style w:type="character" w:customStyle="1" w:styleId="HeaderChar">
    <w:name w:val="Header Char"/>
    <w:basedOn w:val="a0"/>
    <w:uiPriority w:val="99"/>
    <w:semiHidden/>
    <w:qFormat/>
    <w:rsid w:val="00D424C3"/>
    <w:rPr>
      <w:rFonts w:ascii="Times New Roman" w:hAnsi="Times New Roman"/>
      <w:sz w:val="18"/>
      <w:szCs w:val="18"/>
    </w:rPr>
  </w:style>
  <w:style w:type="character" w:customStyle="1" w:styleId="Char">
    <w:name w:val="页眉 Char"/>
    <w:uiPriority w:val="99"/>
    <w:semiHidden/>
    <w:qFormat/>
    <w:locked/>
    <w:rsid w:val="00D424C3"/>
    <w:rPr>
      <w:sz w:val="18"/>
    </w:rPr>
  </w:style>
  <w:style w:type="character" w:customStyle="1" w:styleId="FooterChar">
    <w:name w:val="Footer Char"/>
    <w:basedOn w:val="a0"/>
    <w:uiPriority w:val="99"/>
    <w:semiHidden/>
    <w:qFormat/>
    <w:rsid w:val="00D424C3"/>
    <w:rPr>
      <w:rFonts w:ascii="Times New Roman" w:hAnsi="Times New Roman"/>
      <w:sz w:val="18"/>
      <w:szCs w:val="18"/>
    </w:rPr>
  </w:style>
  <w:style w:type="character" w:customStyle="1" w:styleId="Char0">
    <w:name w:val="页脚 Char"/>
    <w:uiPriority w:val="99"/>
    <w:qFormat/>
    <w:locked/>
    <w:rsid w:val="00D424C3"/>
    <w:rPr>
      <w:sz w:val="18"/>
    </w:rPr>
  </w:style>
  <w:style w:type="character" w:customStyle="1" w:styleId="BodyTextChar">
    <w:name w:val="Body Text Char"/>
    <w:basedOn w:val="a0"/>
    <w:uiPriority w:val="99"/>
    <w:semiHidden/>
    <w:qFormat/>
    <w:rsid w:val="00D424C3"/>
    <w:rPr>
      <w:rFonts w:ascii="Times New Roman" w:hAnsi="Times New Roman"/>
      <w:szCs w:val="24"/>
    </w:rPr>
  </w:style>
  <w:style w:type="character" w:customStyle="1" w:styleId="Char1">
    <w:name w:val="正文文本 Char"/>
    <w:uiPriority w:val="99"/>
    <w:qFormat/>
    <w:locked/>
    <w:rsid w:val="00D424C3"/>
    <w:rPr>
      <w:rFonts w:ascii="仿宋_GB2312" w:eastAsia="仿宋_GB2312" w:hAnsi="Times New Roman"/>
      <w:sz w:val="24"/>
    </w:rPr>
  </w:style>
  <w:style w:type="paragraph" w:customStyle="1" w:styleId="Default">
    <w:name w:val="Default"/>
    <w:uiPriority w:val="99"/>
    <w:qFormat/>
    <w:rsid w:val="00D424C3"/>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D424C3"/>
    <w:pPr>
      <w:ind w:firstLineChars="200" w:firstLine="420"/>
    </w:pPr>
  </w:style>
  <w:style w:type="character" w:customStyle="1" w:styleId="1Char">
    <w:name w:val="标题 1 Char"/>
    <w:basedOn w:val="a0"/>
    <w:link w:val="11"/>
    <w:uiPriority w:val="9"/>
    <w:qFormat/>
    <w:rsid w:val="00D424C3"/>
    <w:rPr>
      <w:rFonts w:ascii="Times New Roman" w:hAnsi="Times New Roman"/>
      <w:b/>
      <w:bCs/>
      <w:kern w:val="44"/>
      <w:sz w:val="44"/>
      <w:szCs w:val="44"/>
    </w:rPr>
  </w:style>
  <w:style w:type="character" w:customStyle="1" w:styleId="2Char">
    <w:name w:val="标题 2 Char"/>
    <w:basedOn w:val="a0"/>
    <w:link w:val="21"/>
    <w:uiPriority w:val="9"/>
    <w:qFormat/>
    <w:rsid w:val="00D424C3"/>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D424C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D424C3"/>
    <w:rPr>
      <w:rFonts w:ascii="Times New Roman" w:hAnsi="Times New Roman"/>
      <w:kern w:val="2"/>
      <w:sz w:val="18"/>
      <w:szCs w:val="18"/>
    </w:rPr>
  </w:style>
  <w:style w:type="character" w:customStyle="1" w:styleId="3Char">
    <w:name w:val="标题 3 Char"/>
    <w:basedOn w:val="a0"/>
    <w:link w:val="31"/>
    <w:uiPriority w:val="9"/>
    <w:qFormat/>
    <w:rsid w:val="00D424C3"/>
    <w:rPr>
      <w:rFonts w:ascii="Times New Roman" w:hAnsi="Times New Roman"/>
      <w:b/>
      <w:bCs/>
      <w:kern w:val="2"/>
      <w:sz w:val="32"/>
      <w:szCs w:val="32"/>
    </w:rPr>
  </w:style>
  <w:style w:type="paragraph" w:customStyle="1" w:styleId="TOC2">
    <w:name w:val="TOC 标题2"/>
    <w:basedOn w:val="11"/>
    <w:next w:val="a"/>
    <w:uiPriority w:val="39"/>
    <w:unhideWhenUsed/>
    <w:qFormat/>
    <w:rsid w:val="00D424C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8">
    <w:name w:val="四号正文"/>
    <w:basedOn w:val="a"/>
    <w:qFormat/>
    <w:rsid w:val="00D424C3"/>
    <w:pPr>
      <w:spacing w:line="360" w:lineRule="auto"/>
    </w:pPr>
    <w:rPr>
      <w:rFonts w:ascii="??" w:hAnsi="??" w:cs="宋体"/>
      <w:color w:val="000000"/>
      <w:kern w:val="0"/>
      <w:sz w:val="28"/>
      <w:szCs w:val="21"/>
    </w:rPr>
  </w:style>
  <w:style w:type="paragraph" w:customStyle="1" w:styleId="Bodytext2">
    <w:name w:val="Body text|2"/>
    <w:basedOn w:val="a"/>
    <w:qFormat/>
    <w:rsid w:val="00D424C3"/>
    <w:pPr>
      <w:shd w:val="clear" w:color="auto" w:fill="FFFFFF"/>
      <w:spacing w:before="1620" w:after="3120" w:line="620" w:lineRule="exact"/>
      <w:jc w:val="center"/>
    </w:pPr>
    <w:rPr>
      <w:rFonts w:ascii="PMingLiU" w:eastAsia="PMingLiU" w:hAnsi="PMingLiU" w:cs="PMingLiU"/>
      <w:sz w:val="62"/>
      <w:szCs w:val="62"/>
    </w:rPr>
  </w:style>
  <w:style w:type="character" w:customStyle="1" w:styleId="font71">
    <w:name w:val="font71"/>
    <w:basedOn w:val="a0"/>
    <w:qFormat/>
    <w:rsid w:val="00D424C3"/>
    <w:rPr>
      <w:rFonts w:ascii="宋体" w:eastAsia="宋体" w:hAnsi="宋体" w:cs="宋体" w:hint="eastAsia"/>
      <w:color w:val="000000"/>
      <w:sz w:val="32"/>
      <w:szCs w:val="32"/>
      <w:u w:val="none"/>
    </w:rPr>
  </w:style>
  <w:style w:type="character" w:customStyle="1" w:styleId="font31">
    <w:name w:val="font31"/>
    <w:basedOn w:val="a0"/>
    <w:qFormat/>
    <w:rsid w:val="00D424C3"/>
    <w:rPr>
      <w:rFonts w:ascii="宋体" w:eastAsia="宋体" w:hAnsi="宋体" w:cs="宋体" w:hint="eastAsia"/>
      <w:color w:val="000000"/>
      <w:sz w:val="20"/>
      <w:szCs w:val="20"/>
      <w:u w:val="none"/>
    </w:rPr>
  </w:style>
  <w:style w:type="paragraph" w:customStyle="1" w:styleId="WPSOffice1">
    <w:name w:val="WPSOffice手动目录 1"/>
    <w:qFormat/>
    <w:rsid w:val="00D424C3"/>
  </w:style>
  <w:style w:type="paragraph" w:customStyle="1" w:styleId="WPSOffice2">
    <w:name w:val="WPSOffice手动目录 2"/>
    <w:qFormat/>
    <w:rsid w:val="00D424C3"/>
    <w:pPr>
      <w:ind w:leftChars="200" w:left="200"/>
    </w:pPr>
  </w:style>
  <w:style w:type="table" w:styleId="a9">
    <w:name w:val="Table Grid"/>
    <w:basedOn w:val="a1"/>
    <w:rsid w:val="00D424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D424C3"/>
    <w:pPr>
      <w:jc w:val="left"/>
    </w:pPr>
  </w:style>
  <w:style w:type="character" w:customStyle="1" w:styleId="Char3">
    <w:name w:val="批注文字 Char"/>
    <w:basedOn w:val="a0"/>
    <w:uiPriority w:val="99"/>
    <w:semiHidden/>
    <w:rsid w:val="00D424C3"/>
    <w:rPr>
      <w:kern w:val="2"/>
      <w:sz w:val="21"/>
      <w:szCs w:val="24"/>
    </w:rPr>
  </w:style>
  <w:style w:type="character" w:styleId="ab">
    <w:name w:val="annotation reference"/>
    <w:basedOn w:val="a0"/>
    <w:uiPriority w:val="99"/>
    <w:semiHidden/>
    <w:unhideWhenUsed/>
    <w:rsid w:val="00D424C3"/>
    <w:rPr>
      <w:sz w:val="21"/>
      <w:szCs w:val="21"/>
    </w:rPr>
  </w:style>
  <w:style w:type="paragraph" w:customStyle="1" w:styleId="Header0">
    <w:name w:val="Header0"/>
    <w:basedOn w:val="a"/>
    <w:uiPriority w:val="99"/>
    <w:semiHidden/>
    <w:qFormat/>
    <w:rsid w:val="00BD143D"/>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BD143D"/>
    <w:rPr>
      <w:kern w:val="2"/>
      <w:sz w:val="18"/>
      <w:szCs w:val="18"/>
    </w:rPr>
  </w:style>
  <w:style w:type="paragraph" w:customStyle="1" w:styleId="Footer0">
    <w:name w:val="Footer0"/>
    <w:basedOn w:val="a"/>
    <w:uiPriority w:val="99"/>
    <w:qFormat/>
    <w:rsid w:val="00BD143D"/>
    <w:pPr>
      <w:tabs>
        <w:tab w:val="center" w:pos="4153"/>
        <w:tab w:val="right" w:pos="8306"/>
      </w:tabs>
      <w:snapToGrid w:val="0"/>
      <w:jc w:val="left"/>
    </w:pPr>
    <w:rPr>
      <w:sz w:val="18"/>
      <w:szCs w:val="18"/>
    </w:rPr>
  </w:style>
  <w:style w:type="character" w:customStyle="1" w:styleId="Char11">
    <w:name w:val="页脚 Char1"/>
    <w:basedOn w:val="a0"/>
    <w:uiPriority w:val="99"/>
    <w:rsid w:val="00BD143D"/>
    <w:rPr>
      <w:kern w:val="2"/>
      <w:sz w:val="18"/>
      <w:szCs w:val="18"/>
    </w:rPr>
  </w:style>
  <w:style w:type="paragraph" w:styleId="ac">
    <w:name w:val="header"/>
    <w:basedOn w:val="a"/>
    <w:link w:val="ad"/>
    <w:uiPriority w:val="99"/>
    <w:semiHidden/>
    <w:qFormat/>
    <w:rsid w:val="00DE531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DE531E"/>
    <w:rPr>
      <w:kern w:val="2"/>
      <w:sz w:val="18"/>
      <w:szCs w:val="18"/>
    </w:rPr>
  </w:style>
  <w:style w:type="paragraph" w:styleId="ae">
    <w:name w:val="footer"/>
    <w:basedOn w:val="a"/>
    <w:link w:val="af"/>
    <w:uiPriority w:val="99"/>
    <w:qFormat/>
    <w:rsid w:val="00DE531E"/>
    <w:pPr>
      <w:tabs>
        <w:tab w:val="center" w:pos="4153"/>
        <w:tab w:val="right" w:pos="8306"/>
      </w:tabs>
      <w:snapToGrid w:val="0"/>
      <w:jc w:val="left"/>
    </w:pPr>
    <w:rPr>
      <w:sz w:val="18"/>
      <w:szCs w:val="18"/>
    </w:rPr>
  </w:style>
  <w:style w:type="character" w:customStyle="1" w:styleId="af">
    <w:name w:val="页脚 字符"/>
    <w:basedOn w:val="a0"/>
    <w:link w:val="ae"/>
    <w:uiPriority w:val="99"/>
    <w:rsid w:val="00DE531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chart" Target="charts/chart3.xm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2.xml"/><Relationship Id="rId32" Type="http://schemas.openxmlformats.org/officeDocument/2006/relationships/chart" Target="charts/chart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 Id="rId27" Type="http://schemas.openxmlformats.org/officeDocument/2006/relationships/chart" Target="charts/chart5.xml"/><Relationship Id="rId30" Type="http://schemas.microsoft.com/office/2011/relationships/commentsExtended" Target="commentsExtended.xm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2021年度收支合计</c:v>
                </c:pt>
                <c:pt idx="1">
                  <c:v>2020年度收支合计</c:v>
                </c:pt>
              </c:strCache>
            </c:strRef>
          </c:cat>
          <c:val>
            <c:numRef>
              <c:f>Sheet1!$B$2:$B$3</c:f>
              <c:numCache>
                <c:formatCode>General</c:formatCode>
                <c:ptCount val="2"/>
                <c:pt idx="0">
                  <c:v>280.08</c:v>
                </c:pt>
                <c:pt idx="1">
                  <c:v>312.60000000000002</c:v>
                </c:pt>
              </c:numCache>
            </c:numRef>
          </c:val>
          <c:extLst>
            <c:ext xmlns:c16="http://schemas.microsoft.com/office/drawing/2014/chart" uri="{C3380CC4-5D6E-409C-BE32-E72D297353CC}">
              <c16:uniqueId val="{00000000-E317-4EB8-86AC-846FCC156344}"/>
            </c:ext>
          </c:extLst>
        </c:ser>
        <c:dLbls>
          <c:showLegendKey val="0"/>
          <c:showVal val="1"/>
          <c:showCatName val="0"/>
          <c:showSerName val="0"/>
          <c:showPercent val="0"/>
          <c:showBubbleSize val="0"/>
        </c:dLbls>
        <c:gapWidth val="150"/>
        <c:overlap val="100"/>
        <c:axId val="180950144"/>
        <c:axId val="180952064"/>
      </c:barChart>
      <c:catAx>
        <c:axId val="1809501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0952064"/>
        <c:crosses val="autoZero"/>
        <c:auto val="1"/>
        <c:lblAlgn val="ctr"/>
        <c:lblOffset val="100"/>
        <c:noMultiLvlLbl val="0"/>
      </c:catAx>
      <c:valAx>
        <c:axId val="1809520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0950144"/>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系列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4A1-4262-AB52-A22B9709E839}"/>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c:f>
              <c:strCache>
                <c:ptCount val="1"/>
                <c:pt idx="0">
                  <c:v>公共财政预算拨款收入</c:v>
                </c:pt>
              </c:strCache>
            </c:strRef>
          </c:cat>
          <c:val>
            <c:numRef>
              <c:f>Sheet1!$B$2</c:f>
              <c:numCache>
                <c:formatCode>0.00%</c:formatCode>
                <c:ptCount val="1"/>
                <c:pt idx="0">
                  <c:v>1</c:v>
                </c:pt>
              </c:numCache>
            </c:numRef>
          </c:val>
          <c:extLst>
            <c:ext xmlns:c16="http://schemas.microsoft.com/office/drawing/2014/chart" uri="{C3380CC4-5D6E-409C-BE32-E72D297353CC}">
              <c16:uniqueId val="{00000001-74A1-4262-AB52-A22B9709E839}"/>
            </c:ext>
          </c:extLst>
        </c:ser>
        <c:ser>
          <c:idx val="1"/>
          <c:order val="1"/>
          <c:tx>
            <c:strRef>
              <c:f>Sheet1!#REF!</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74A1-4262-AB52-A22B9709E839}"/>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c:f>
              <c:strCache>
                <c:ptCount val="1"/>
                <c:pt idx="0">
                  <c:v>公共财政预算拨款收入</c:v>
                </c:pt>
              </c:strCache>
            </c:strRef>
          </c:cat>
          <c:val>
            <c:numRef>
              <c:f>Sheet1!#REF!</c:f>
              <c:numCache>
                <c:formatCode>General</c:formatCode>
                <c:ptCount val="1"/>
                <c:pt idx="0">
                  <c:v>1</c:v>
                </c:pt>
              </c:numCache>
            </c:numRef>
          </c:val>
          <c:extLst>
            <c:ext xmlns:c16="http://schemas.microsoft.com/office/drawing/2014/chart" uri="{C3380CC4-5D6E-409C-BE32-E72D297353CC}">
              <c16:uniqueId val="{00000003-74A1-4262-AB52-A22B9709E839}"/>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66D-4475-B7DF-B322D0F1EE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66D-4475-B7DF-B322D0F1EE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666D-4475-B7DF-B322D0F1EE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666D-4475-B7DF-B322D0F1EE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666D-4475-B7DF-B322D0F1EE0D}"/>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Sheet1!$A$2:$A$6</c:f>
              <c:strCache>
                <c:ptCount val="5"/>
                <c:pt idx="0">
                  <c:v>基本支出</c:v>
                </c:pt>
                <c:pt idx="1">
                  <c:v>项目支出</c:v>
                </c:pt>
              </c:strCache>
            </c:strRef>
          </c:cat>
          <c:val>
            <c:numRef>
              <c:f>Sheet1!$B$2:$B$6</c:f>
              <c:numCache>
                <c:formatCode>0.00%</c:formatCode>
                <c:ptCount val="5"/>
                <c:pt idx="0">
                  <c:v>0.93200000000000005</c:v>
                </c:pt>
                <c:pt idx="1">
                  <c:v>6.8000000000000019E-2</c:v>
                </c:pt>
              </c:numCache>
            </c:numRef>
          </c:val>
          <c:extLst>
            <c:ext xmlns:c16="http://schemas.microsoft.com/office/drawing/2014/chart" uri="{C3380CC4-5D6E-409C-BE32-E72D297353CC}">
              <c16:uniqueId val="{00000005-666D-4475-B7DF-B322D0F1EE0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2020年财政拨款收支合计</c:v>
                </c:pt>
                <c:pt idx="1">
                  <c:v>2021年财政拨款收支合计</c:v>
                </c:pt>
              </c:strCache>
            </c:strRef>
          </c:cat>
          <c:val>
            <c:numRef>
              <c:f>Sheet1!$B$2:$B$3</c:f>
              <c:numCache>
                <c:formatCode>General</c:formatCode>
                <c:ptCount val="2"/>
                <c:pt idx="0">
                  <c:v>312.60000000000002</c:v>
                </c:pt>
                <c:pt idx="1">
                  <c:v>280.08</c:v>
                </c:pt>
              </c:numCache>
            </c:numRef>
          </c:val>
          <c:extLst>
            <c:ext xmlns:c16="http://schemas.microsoft.com/office/drawing/2014/chart" uri="{C3380CC4-5D6E-409C-BE32-E72D297353CC}">
              <c16:uniqueId val="{00000000-4448-4E34-B13E-C3D1D43C783F}"/>
            </c:ext>
          </c:extLst>
        </c:ser>
        <c:dLbls>
          <c:showLegendKey val="0"/>
          <c:showVal val="1"/>
          <c:showCatName val="0"/>
          <c:showSerName val="0"/>
          <c:showPercent val="0"/>
          <c:showBubbleSize val="0"/>
        </c:dLbls>
        <c:gapWidth val="150"/>
        <c:overlap val="100"/>
        <c:axId val="227490432"/>
        <c:axId val="228242560"/>
      </c:barChart>
      <c:catAx>
        <c:axId val="227490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8242560"/>
        <c:crosses val="autoZero"/>
        <c:auto val="1"/>
        <c:lblAlgn val="ctr"/>
        <c:lblOffset val="100"/>
        <c:noMultiLvlLbl val="0"/>
      </c:catAx>
      <c:valAx>
        <c:axId val="228242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7490432"/>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2020年财政拨款支出合计</c:v>
                </c:pt>
                <c:pt idx="1">
                  <c:v>2021年财政拨款支出合计</c:v>
                </c:pt>
              </c:strCache>
            </c:strRef>
          </c:cat>
          <c:val>
            <c:numRef>
              <c:f>Sheet1!$B$2:$B$3</c:f>
              <c:numCache>
                <c:formatCode>General</c:formatCode>
                <c:ptCount val="2"/>
                <c:pt idx="0">
                  <c:v>312.60000000000002</c:v>
                </c:pt>
                <c:pt idx="1">
                  <c:v>280.08</c:v>
                </c:pt>
              </c:numCache>
            </c:numRef>
          </c:val>
          <c:extLst>
            <c:ext xmlns:c16="http://schemas.microsoft.com/office/drawing/2014/chart" uri="{C3380CC4-5D6E-409C-BE32-E72D297353CC}">
              <c16:uniqueId val="{00000000-59A1-41DF-A09F-A38E266E8ABC}"/>
            </c:ext>
          </c:extLst>
        </c:ser>
        <c:dLbls>
          <c:showLegendKey val="0"/>
          <c:showVal val="1"/>
          <c:showCatName val="0"/>
          <c:showSerName val="0"/>
          <c:showPercent val="0"/>
          <c:showBubbleSize val="0"/>
        </c:dLbls>
        <c:gapWidth val="150"/>
        <c:overlap val="100"/>
        <c:axId val="214770816"/>
        <c:axId val="214772352"/>
      </c:barChart>
      <c:catAx>
        <c:axId val="2147708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4772352"/>
        <c:crosses val="autoZero"/>
        <c:auto val="1"/>
        <c:lblAlgn val="ctr"/>
        <c:lblOffset val="100"/>
        <c:noMultiLvlLbl val="0"/>
      </c:catAx>
      <c:valAx>
        <c:axId val="2147723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4770816"/>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1182-427C-B50F-DECA303009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1182-427C-B50F-DECA303009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1182-427C-B50F-DECA303009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1182-427C-B50F-DECA303009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1182-427C-B50F-DECA30300919}"/>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Sheet1!$A$2:$A$6</c:f>
              <c:strCache>
                <c:ptCount val="5"/>
                <c:pt idx="0">
                  <c:v>教育支出</c:v>
                </c:pt>
                <c:pt idx="1">
                  <c:v>社会保障和就业支出</c:v>
                </c:pt>
                <c:pt idx="2">
                  <c:v>卫生健康支出</c:v>
                </c:pt>
                <c:pt idx="3">
                  <c:v>住房保障支出</c:v>
                </c:pt>
                <c:pt idx="4">
                  <c:v>农林水支出</c:v>
                </c:pt>
              </c:strCache>
            </c:strRef>
          </c:cat>
          <c:val>
            <c:numRef>
              <c:f>Sheet1!$B$2:$B$6</c:f>
              <c:numCache>
                <c:formatCode>0.00%</c:formatCode>
                <c:ptCount val="5"/>
                <c:pt idx="0" formatCode="0%">
                  <c:v>0.81880000000000042</c:v>
                </c:pt>
                <c:pt idx="1">
                  <c:v>7.640000000000001E-2</c:v>
                </c:pt>
                <c:pt idx="2">
                  <c:v>4.5700000000000032E-2</c:v>
                </c:pt>
                <c:pt idx="3">
                  <c:v>5.7300000000000031E-2</c:v>
                </c:pt>
                <c:pt idx="4">
                  <c:v>1.8000000000000017E-3</c:v>
                </c:pt>
              </c:numCache>
            </c:numRef>
          </c:val>
          <c:extLst>
            <c:ext xmlns:c16="http://schemas.microsoft.com/office/drawing/2014/chart" uri="{C3380CC4-5D6E-409C-BE32-E72D297353CC}">
              <c16:uniqueId val="{00000005-1182-427C-B50F-DECA3030091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8087-4D4F-BEDE-2E2FE81C14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8087-4D4F-BEDE-2E2FE81C14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8087-4D4F-BEDE-2E2FE81C14B8}"/>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Sheet1!$A$2:$A$4</c:f>
              <c:strCache>
                <c:ptCount val="3"/>
                <c:pt idx="0">
                  <c:v>因公出境</c:v>
                </c:pt>
                <c:pt idx="1">
                  <c:v>公务车购置及运行维护费</c:v>
                </c:pt>
                <c:pt idx="2">
                  <c:v>公务接待费</c:v>
                </c:pt>
              </c:strCache>
            </c:strRef>
          </c:cat>
          <c:val>
            <c:numRef>
              <c:f>Sheet1!$B$2:$B$4</c:f>
              <c:numCache>
                <c:formatCode>General</c:formatCode>
                <c:ptCount val="3"/>
                <c:pt idx="0">
                  <c:v>0</c:v>
                </c:pt>
                <c:pt idx="1">
                  <c:v>0</c:v>
                </c:pt>
                <c:pt idx="2">
                  <c:v>100</c:v>
                </c:pt>
              </c:numCache>
            </c:numRef>
          </c:val>
          <c:extLst>
            <c:ext xmlns:c16="http://schemas.microsoft.com/office/drawing/2014/chart" uri="{C3380CC4-5D6E-409C-BE32-E72D297353CC}">
              <c16:uniqueId val="{00000003-8087-4D4F-BEDE-2E2FE81C14B8}"/>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36</cp:revision>
  <cp:lastPrinted>2022-08-06T02:23:00Z</cp:lastPrinted>
  <dcterms:created xsi:type="dcterms:W3CDTF">2020-08-05T01:49:00Z</dcterms:created>
  <dcterms:modified xsi:type="dcterms:W3CDTF">2023-02-22T08:53:00Z</dcterms:modified>
</cp:cor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80211742CB4B4FDF8D485853C39E2C35</vt:lpstr>
  </property>
</Properties>
</file>

<file path=customXml/item12.xml><?xml version="1.0" encoding="utf-8"?>
<Properties xmlns:vt="http://schemas.openxmlformats.org/officeDocument/2006/docPropsVTypes" xmlns="http://schemas.openxmlformats.org/officeDocument/2006/extended-properties">
  <Template>Normal.dotm</Template>
  <TotalTime>2</TotalTime>
  <Pages>34</Pages>
  <Words>9745</Words>
  <Characters>10361</Characters>
  <Application>WPS Office_11.1.0.9208_F1E327BC-269C-435d-A152-05C5408002CA</Application>
  <DocSecurity>0</DocSecurity>
  <Lines>61</Lines>
  <Paragraphs>17</Paragraphs>
  <Company>四川省财政厅</Company>
  <CharactersWithSpaces>10949</CharactersWithSpaces>
  <AppVersion>14.0000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36</cp:revision>
  <cp:lastPrinted>2022-08-06T02:23:00Z</cp:lastPrinted>
  <dcterms:created xsi:type="dcterms:W3CDTF">2020-08-05T01:49:00Z</dcterms:created>
  <dcterms:modified xsi:type="dcterms:W3CDTF">2023-02-22T08:53:00Z</dcterms:modified>
</cp:core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80211742CB4B4FDF8D485853C39E2C35</vt:lpstr>
  </property>
</Properties>
</file>

<file path=customXml/item2.xml><?xml version="1.0" encoding="utf-8"?>
<Properties xmlns="http://schemas.openxmlformats.org/officeDocument/2006/extended-properties" xmlns:vt="http://schemas.openxmlformats.org/officeDocument/2006/docPropsVTypes">
  <Template>Normal.dotm</Template>
  <Company>四川省财政厅</Company>
  <Pages>34</Pages>
  <Words>9745</Words>
  <Characters>10361</Characters>
  <Lines>61</Lines>
  <Paragraphs>17</Paragraphs>
  <TotalTime>2</TotalTime>
  <ScaleCrop>false</ScaleCrop>
  <LinksUpToDate>false</LinksUpToDate>
  <CharactersWithSpaces>10949</CharactersWithSpaces>
  <Application>WPS Office_11.1.0.9208_F1E327BC-269C-435d-A152-05C5408002CA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

<file path=customXml/item5.xml><?xml version="1.0" encoding="utf-8"?>
<Properties xmlns:vt="http://schemas.openxmlformats.org/officeDocument/2006/docPropsVTypes" xmlns="http://schemas.openxmlformats.org/officeDocument/2006/extended-properties">
  <Template>Normal</Template>
  <TotalTime>7</TotalTime>
  <Pages>28</Pages>
  <Words>1733</Words>
  <Characters>9880</Characters>
  <Application>Microsoft Office Word</Application>
  <DocSecurity>0</DocSecurity>
  <Lines>82</Lines>
  <Paragraphs>23</Paragraphs>
  <Company>四川省财政厅</Company>
  <CharactersWithSpaces>11590</CharactersWithSpaces>
  <AppVersion>12.0000</AppVersion>
</Properties>
</file>

<file path=customXml/item6.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7.xml><?xml version="1.0" encoding="utf-8"?>
<Properties xmlns="http://schemas.openxmlformats.org/officeDocument/2006/extended-properties" xmlns:vt="http://schemas.openxmlformats.org/officeDocument/2006/docPropsVTypes">
  <Template>Normal</Template>
  <TotalTime>7</TotalTime>
  <Pages>28</Pages>
  <Words>1733</Words>
  <Characters>9880</Characters>
  <Application>Microsoft Office Word</Application>
  <DocSecurity>0</DocSecurity>
  <Lines>82</Lines>
  <Paragraphs>23</Paragraphs>
  <ScaleCrop>false</ScaleCrop>
  <Company>四川省财政厅</Company>
  <LinksUpToDate>false</LinksUpToDate>
  <CharactersWithSpaces>11590</CharactersWithSpaces>
  <SharedDoc>false</SharedDoc>
  <HyperlinksChanged>false</HyperlinksChanged>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2022-11-10T07:56:59Z</dcterms:modified>
  <dc:title>四川省***</dc:title>
  <cp:revision>32</cp:revision>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2022-11-10T07:56:59Z</dcterms:modified>
</cp:coreProperties>
</file>

<file path=customXml/itemProps1.xml><?xml version="1.0" encoding="utf-8"?>
<ds:datastoreItem xmlns:ds="http://schemas.openxmlformats.org/officeDocument/2006/customXml" ds:itemID="{7927491D-43CD-4E2B-8EBC-60F1C8792D74}">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41D833D-920F-4CB1-9366-071895966EF5}">
  <ds:schemaRefs>
    <ds:schemaRef ds:uri="http://schemas.openxmlformats.org/officeDocument/2006/bibliography"/>
  </ds:schemaRefs>
</ds:datastoreItem>
</file>

<file path=customXml/itemProps11.xml><?xml version="1.0" encoding="utf-8"?>
<ds:datastoreItem xmlns:ds="http://schemas.openxmlformats.org/officeDocument/2006/customXml" ds:itemID="{90F2C044-5755-4C82-825A-F3F50F5CAB47}">
  <ds:schemaRefs>
    <ds:schemaRef ds:uri="http://schemas.openxmlformats.org/officeDocument/2006/docPropsVTypes"/>
    <ds:schemaRef ds:uri="http://schemas.openxmlformats.org/officeDocument/2006/custom-properties"/>
  </ds:schemaRefs>
</ds:datastoreItem>
</file>

<file path=customXml/itemProps12.xml><?xml version="1.0" encoding="utf-8"?>
<ds:datastoreItem xmlns:ds="http://schemas.openxmlformats.org/officeDocument/2006/customXml" ds:itemID="{DE4D5EB6-192F-4DF4-99ED-F71590B3E17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4B50AF0-83EC-4A61-9D5F-4AA4528AD32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E4122A1E-3EF9-4AB0-9660-F4202FAA1DD9}">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979822DA-6D70-4439-A4AF-6D4B31D70379}">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2E52279D-3994-4C8E-99A1-A0320020F797}">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1911C87B-8E4D-47D6-9ABA-BE1890161275}">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5385CECB-A5E5-403C-A16B-1687AEF41D37}">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400C168-FD49-47BF-A509-A2D157C39B5F}">
  <ds:schemaRefs>
    <ds:schemaRef ds:uri="http://schemas.openxmlformats.org/officeDocument/2006/extended-properties"/>
    <ds:schemaRef ds:uri="http://schemas.openxmlformats.org/officeDocument/2006/docPropsVTypes"/>
  </ds:schemaRefs>
</ds:datastoreItem>
</file>

<file path=customXml/itemProps8.xml><?xml version="1.0" encoding="utf-8"?>
<ds:datastoreItem xmlns:ds="http://schemas.openxmlformats.org/officeDocument/2006/customXml" ds:itemID="{3C1BD8FA-7925-44C1-8BAD-CB3794368FEE}">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262B2C8-9AA7-4E31-AB6C-B2AE0497BF93}">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1731</Words>
  <Characters>9868</Characters>
  <Application>Microsoft Office Word</Application>
  <DocSecurity>0</DocSecurity>
  <Lines>82</Lines>
  <Paragraphs>23</Paragraphs>
  <ScaleCrop>false</ScaleCrop>
  <Company>四川省财政厅</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38</cp:revision>
  <cp:lastPrinted>2022-08-06T02:23:00Z</cp:lastPrinted>
  <dcterms:created xsi:type="dcterms:W3CDTF">2020-08-05T01:49:00Z</dcterms:created>
  <dcterms:modified xsi:type="dcterms:W3CDTF">2023-08-02T02:51:00Z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