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vanish/>
        </w:rPr>
      </w:pPr>
    </w:p>
    <w:p>
      <w:pPr>
        <w:spacing w:line="400" w:lineRule="exact"/>
        <w:outlineLvl w:val="0"/>
        <w:rPr>
          <w:rFonts w:hint="eastAsia" w:ascii="Times New Roman" w:hAnsi="Times New Roman" w:eastAsia="仿宋_GB2312"/>
          <w:sz w:val="32"/>
          <w:szCs w:val="32"/>
        </w:rPr>
      </w:pPr>
      <w:bookmarkStart w:id="0" w:name="_Toc137033426"/>
      <w:r>
        <w:rPr>
          <w:rFonts w:ascii="黑体" w:hAnsi="Times New Roman" w:eastAsia="黑体"/>
          <w:bCs/>
          <w:sz w:val="32"/>
          <w:szCs w:val="32"/>
        </w:rPr>
        <w:t>附件</w:t>
      </w:r>
      <w:r>
        <w:rPr>
          <w:rFonts w:ascii="Times New Roman" w:hAnsi="Times New Roman" w:eastAsia="仿宋_GB2312"/>
          <w:sz w:val="32"/>
          <w:szCs w:val="32"/>
        </w:rPr>
        <w:t>5</w:t>
      </w:r>
      <w:bookmarkEnd w:id="0"/>
    </w:p>
    <w:p>
      <w:pPr>
        <w:pStyle w:val="2"/>
        <w:spacing w:line="500" w:lineRule="exact"/>
        <w:ind w:firstLine="0" w:firstLineChars="0"/>
        <w:jc w:val="center"/>
        <w:rPr>
          <w:rFonts w:hint="eastAsia" w:ascii="方正小标宋_GBK" w:eastAsia="方正小标宋_GBK"/>
          <w:sz w:val="44"/>
          <w:szCs w:val="44"/>
        </w:rPr>
      </w:pPr>
      <w:r>
        <w:rPr>
          <w:rFonts w:hint="eastAsia" w:ascii="方正小标宋_GBK" w:hAnsi="Times New Roman" w:eastAsia="方正小标宋_GBK"/>
          <w:sz w:val="44"/>
          <w:szCs w:val="44"/>
        </w:rPr>
        <w:t>堰塞湖风险等级划分与应急处置技术规范</w:t>
      </w:r>
    </w:p>
    <w:tbl>
      <w:tblPr>
        <w:tblStyle w:val="10"/>
        <w:tblW w:w="98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1440"/>
        <w:gridCol w:w="1464"/>
        <w:gridCol w:w="910"/>
        <w:gridCol w:w="600"/>
        <w:gridCol w:w="3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9831" w:type="dxa"/>
            <w:gridSpan w:val="6"/>
            <w:noWrap w:val="0"/>
            <w:vAlign w:val="center"/>
          </w:tcPr>
          <w:p>
            <w:pPr>
              <w:jc w:val="center"/>
              <w:rPr>
                <w:rFonts w:hint="eastAsia" w:ascii="黑体" w:eastAsia="黑体"/>
                <w:b/>
                <w:sz w:val="32"/>
                <w:szCs w:val="32"/>
              </w:rPr>
            </w:pPr>
            <w:r>
              <w:rPr>
                <w:rFonts w:hint="eastAsia" w:ascii="黑体" w:hAnsi="Times New Roman" w:eastAsia="黑体"/>
                <w:b/>
                <w:sz w:val="36"/>
                <w:szCs w:val="32"/>
              </w:rPr>
              <w:t>堰塞湖风险等级划分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804" w:type="dxa"/>
            <w:noWrap w:val="0"/>
            <w:vAlign w:val="center"/>
          </w:tcPr>
          <w:p>
            <w:pPr>
              <w:jc w:val="center"/>
              <w:rPr>
                <w:rFonts w:hint="eastAsia" w:ascii="黑体" w:eastAsia="黑体"/>
                <w:b/>
                <w:sz w:val="24"/>
              </w:rPr>
            </w:pPr>
            <w:r>
              <w:rPr>
                <w:rFonts w:hint="eastAsia" w:ascii="黑体" w:eastAsia="黑体"/>
                <w:b/>
                <w:sz w:val="24"/>
              </w:rPr>
              <w:t>堰塞湖风险</w:t>
            </w:r>
          </w:p>
          <w:p>
            <w:pPr>
              <w:jc w:val="center"/>
              <w:rPr>
                <w:rFonts w:hint="eastAsia" w:ascii="黑体" w:eastAsia="黑体"/>
                <w:b/>
                <w:sz w:val="24"/>
              </w:rPr>
            </w:pPr>
            <w:r>
              <w:rPr>
                <w:rFonts w:hint="eastAsia" w:ascii="黑体" w:eastAsia="黑体"/>
                <w:b/>
                <w:sz w:val="24"/>
              </w:rPr>
              <w:t>等级</w:t>
            </w:r>
          </w:p>
        </w:tc>
        <w:tc>
          <w:tcPr>
            <w:tcW w:w="3814" w:type="dxa"/>
            <w:gridSpan w:val="3"/>
            <w:noWrap w:val="0"/>
            <w:vAlign w:val="center"/>
          </w:tcPr>
          <w:p>
            <w:pPr>
              <w:jc w:val="center"/>
              <w:rPr>
                <w:rFonts w:hint="eastAsia" w:ascii="黑体" w:eastAsia="黑体"/>
                <w:b/>
                <w:sz w:val="24"/>
              </w:rPr>
            </w:pPr>
            <w:r>
              <w:rPr>
                <w:rFonts w:hint="eastAsia" w:ascii="黑体" w:eastAsia="黑体"/>
                <w:b/>
                <w:sz w:val="24"/>
              </w:rPr>
              <w:t>堰塞体危险性</w:t>
            </w:r>
          </w:p>
        </w:tc>
        <w:tc>
          <w:tcPr>
            <w:tcW w:w="4213" w:type="dxa"/>
            <w:gridSpan w:val="2"/>
            <w:noWrap w:val="0"/>
            <w:vAlign w:val="center"/>
          </w:tcPr>
          <w:p>
            <w:pPr>
              <w:jc w:val="center"/>
              <w:rPr>
                <w:rFonts w:hint="eastAsia" w:ascii="黑体" w:eastAsia="黑体"/>
                <w:b/>
                <w:sz w:val="24"/>
              </w:rPr>
            </w:pPr>
            <w:r>
              <w:rPr>
                <w:rFonts w:hint="eastAsia" w:ascii="黑体" w:eastAsia="黑体"/>
                <w:b/>
                <w:sz w:val="24"/>
              </w:rPr>
              <w:t>堰塞湖损失严重性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804" w:type="dxa"/>
            <w:vMerge w:val="restart"/>
            <w:noWrap w:val="0"/>
            <w:vAlign w:val="center"/>
          </w:tcPr>
          <w:p>
            <w:pPr>
              <w:jc w:val="center"/>
              <w:rPr>
                <w:rFonts w:hint="eastAsia" w:ascii="仿宋_GB2312" w:eastAsia="仿宋_GB2312"/>
                <w:sz w:val="24"/>
              </w:rPr>
            </w:pPr>
            <w:r>
              <w:rPr>
                <w:rFonts w:hint="eastAsia" w:ascii="仿宋_GB2312" w:eastAsia="仿宋_GB2312"/>
                <w:sz w:val="24"/>
              </w:rPr>
              <w:t>Ⅰ级</w:t>
            </w:r>
          </w:p>
        </w:tc>
        <w:tc>
          <w:tcPr>
            <w:tcW w:w="3814" w:type="dxa"/>
            <w:gridSpan w:val="3"/>
            <w:noWrap w:val="0"/>
            <w:vAlign w:val="center"/>
          </w:tcPr>
          <w:p>
            <w:pPr>
              <w:jc w:val="center"/>
              <w:rPr>
                <w:rFonts w:hint="eastAsia" w:ascii="仿宋_GB2312" w:eastAsia="仿宋_GB2312"/>
                <w:sz w:val="24"/>
              </w:rPr>
            </w:pPr>
            <w:r>
              <w:rPr>
                <w:rFonts w:hint="eastAsia" w:ascii="仿宋_GB2312" w:eastAsia="仿宋_GB2312"/>
                <w:sz w:val="24"/>
              </w:rPr>
              <w:t>极高危险</w:t>
            </w:r>
          </w:p>
        </w:tc>
        <w:tc>
          <w:tcPr>
            <w:tcW w:w="4213" w:type="dxa"/>
            <w:gridSpan w:val="2"/>
            <w:noWrap w:val="0"/>
            <w:vAlign w:val="center"/>
          </w:tcPr>
          <w:p>
            <w:pPr>
              <w:jc w:val="center"/>
              <w:rPr>
                <w:rFonts w:hint="eastAsia" w:ascii="仿宋_GB2312" w:eastAsia="仿宋_GB2312"/>
                <w:sz w:val="24"/>
              </w:rPr>
            </w:pPr>
            <w:r>
              <w:rPr>
                <w:rFonts w:hint="eastAsia" w:ascii="仿宋_GB2312" w:eastAsia="仿宋_GB2312"/>
                <w:sz w:val="24"/>
              </w:rPr>
              <w:t>极严重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804" w:type="dxa"/>
            <w:vMerge w:val="continue"/>
            <w:noWrap w:val="0"/>
            <w:vAlign w:val="center"/>
          </w:tcPr>
          <w:p>
            <w:pPr>
              <w:jc w:val="center"/>
              <w:rPr>
                <w:rFonts w:hint="eastAsia" w:ascii="仿宋_GB2312" w:eastAsia="仿宋_GB2312"/>
                <w:sz w:val="24"/>
              </w:rPr>
            </w:pPr>
          </w:p>
        </w:tc>
        <w:tc>
          <w:tcPr>
            <w:tcW w:w="3814" w:type="dxa"/>
            <w:gridSpan w:val="3"/>
            <w:noWrap w:val="0"/>
            <w:vAlign w:val="center"/>
          </w:tcPr>
          <w:p>
            <w:pPr>
              <w:jc w:val="center"/>
              <w:rPr>
                <w:rFonts w:hint="eastAsia" w:ascii="仿宋_GB2312" w:eastAsia="仿宋_GB2312"/>
                <w:sz w:val="24"/>
              </w:rPr>
            </w:pPr>
            <w:r>
              <w:rPr>
                <w:rFonts w:hint="eastAsia" w:ascii="仿宋_GB2312" w:eastAsia="仿宋_GB2312"/>
                <w:sz w:val="24"/>
              </w:rPr>
              <w:t>高危险</w:t>
            </w:r>
          </w:p>
        </w:tc>
        <w:tc>
          <w:tcPr>
            <w:tcW w:w="4213" w:type="dxa"/>
            <w:gridSpan w:val="2"/>
            <w:noWrap w:val="0"/>
            <w:vAlign w:val="center"/>
          </w:tcPr>
          <w:p>
            <w:pPr>
              <w:jc w:val="center"/>
              <w:rPr>
                <w:rFonts w:hint="eastAsia" w:ascii="仿宋_GB2312" w:eastAsia="仿宋_GB2312"/>
                <w:sz w:val="24"/>
              </w:rPr>
            </w:pPr>
            <w:r>
              <w:rPr>
                <w:rFonts w:hint="eastAsia" w:ascii="仿宋_GB2312" w:eastAsia="仿宋_GB2312"/>
                <w:sz w:val="24"/>
              </w:rPr>
              <w:t>极严重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804" w:type="dxa"/>
            <w:vMerge w:val="restart"/>
            <w:noWrap w:val="0"/>
            <w:vAlign w:val="center"/>
          </w:tcPr>
          <w:p>
            <w:pPr>
              <w:jc w:val="center"/>
              <w:rPr>
                <w:rFonts w:hint="eastAsia" w:ascii="仿宋_GB2312" w:eastAsia="仿宋_GB2312"/>
                <w:sz w:val="24"/>
              </w:rPr>
            </w:pPr>
            <w:r>
              <w:rPr>
                <w:rFonts w:hint="eastAsia" w:ascii="仿宋_GB2312" w:eastAsia="仿宋_GB2312"/>
                <w:sz w:val="24"/>
              </w:rPr>
              <w:t>Ⅱ级</w:t>
            </w:r>
          </w:p>
        </w:tc>
        <w:tc>
          <w:tcPr>
            <w:tcW w:w="3814" w:type="dxa"/>
            <w:gridSpan w:val="3"/>
            <w:noWrap w:val="0"/>
            <w:vAlign w:val="center"/>
          </w:tcPr>
          <w:p>
            <w:pPr>
              <w:jc w:val="center"/>
              <w:rPr>
                <w:rFonts w:hint="eastAsia" w:ascii="仿宋_GB2312" w:eastAsia="仿宋_GB2312"/>
                <w:sz w:val="24"/>
              </w:rPr>
            </w:pPr>
            <w:r>
              <w:rPr>
                <w:rFonts w:hint="eastAsia" w:ascii="仿宋_GB2312" w:eastAsia="仿宋_GB2312"/>
                <w:sz w:val="24"/>
              </w:rPr>
              <w:t>极高危险</w:t>
            </w:r>
          </w:p>
        </w:tc>
        <w:tc>
          <w:tcPr>
            <w:tcW w:w="4213" w:type="dxa"/>
            <w:gridSpan w:val="2"/>
            <w:noWrap w:val="0"/>
            <w:vAlign w:val="center"/>
          </w:tcPr>
          <w:p>
            <w:pPr>
              <w:jc w:val="center"/>
              <w:rPr>
                <w:rFonts w:hint="eastAsia" w:ascii="仿宋_GB2312" w:eastAsia="仿宋_GB2312"/>
                <w:sz w:val="24"/>
              </w:rPr>
            </w:pPr>
            <w:r>
              <w:rPr>
                <w:rFonts w:hint="eastAsia" w:ascii="仿宋_GB2312" w:eastAsia="仿宋_GB2312"/>
                <w:sz w:val="24"/>
              </w:rPr>
              <w:t>极严重、严重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804" w:type="dxa"/>
            <w:vMerge w:val="continue"/>
            <w:noWrap w:val="0"/>
            <w:vAlign w:val="center"/>
          </w:tcPr>
          <w:p>
            <w:pPr>
              <w:jc w:val="center"/>
              <w:rPr>
                <w:rFonts w:hint="eastAsia" w:ascii="仿宋_GB2312" w:eastAsia="仿宋_GB2312"/>
                <w:sz w:val="24"/>
              </w:rPr>
            </w:pPr>
          </w:p>
        </w:tc>
        <w:tc>
          <w:tcPr>
            <w:tcW w:w="3814" w:type="dxa"/>
            <w:gridSpan w:val="3"/>
            <w:noWrap w:val="0"/>
            <w:vAlign w:val="center"/>
          </w:tcPr>
          <w:p>
            <w:pPr>
              <w:jc w:val="center"/>
              <w:rPr>
                <w:rFonts w:hint="eastAsia" w:ascii="仿宋_GB2312" w:eastAsia="仿宋_GB2312"/>
                <w:sz w:val="24"/>
              </w:rPr>
            </w:pPr>
            <w:r>
              <w:rPr>
                <w:rFonts w:hint="eastAsia" w:ascii="仿宋_GB2312" w:eastAsia="仿宋_GB2312"/>
                <w:sz w:val="24"/>
              </w:rPr>
              <w:t>高危险</w:t>
            </w:r>
          </w:p>
        </w:tc>
        <w:tc>
          <w:tcPr>
            <w:tcW w:w="4213" w:type="dxa"/>
            <w:gridSpan w:val="2"/>
            <w:noWrap w:val="0"/>
            <w:vAlign w:val="center"/>
          </w:tcPr>
          <w:p>
            <w:pPr>
              <w:jc w:val="center"/>
              <w:rPr>
                <w:rFonts w:hint="eastAsia" w:ascii="仿宋_GB2312" w:eastAsia="仿宋_GB2312"/>
                <w:sz w:val="24"/>
              </w:rPr>
            </w:pPr>
            <w:r>
              <w:rPr>
                <w:rFonts w:hint="eastAsia" w:ascii="仿宋_GB2312" w:eastAsia="仿宋_GB2312"/>
                <w:sz w:val="24"/>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804" w:type="dxa"/>
            <w:vMerge w:val="continue"/>
            <w:noWrap w:val="0"/>
            <w:vAlign w:val="center"/>
          </w:tcPr>
          <w:p>
            <w:pPr>
              <w:jc w:val="center"/>
              <w:rPr>
                <w:rFonts w:hint="eastAsia" w:ascii="仿宋_GB2312" w:eastAsia="仿宋_GB2312"/>
                <w:sz w:val="24"/>
              </w:rPr>
            </w:pPr>
          </w:p>
        </w:tc>
        <w:tc>
          <w:tcPr>
            <w:tcW w:w="3814" w:type="dxa"/>
            <w:gridSpan w:val="3"/>
            <w:noWrap w:val="0"/>
            <w:vAlign w:val="center"/>
          </w:tcPr>
          <w:p>
            <w:pPr>
              <w:jc w:val="center"/>
              <w:rPr>
                <w:rFonts w:hint="eastAsia" w:ascii="仿宋_GB2312" w:eastAsia="仿宋_GB2312"/>
                <w:sz w:val="24"/>
              </w:rPr>
            </w:pPr>
            <w:r>
              <w:rPr>
                <w:rFonts w:hint="eastAsia" w:ascii="仿宋_GB2312" w:eastAsia="仿宋_GB2312"/>
                <w:sz w:val="24"/>
              </w:rPr>
              <w:t>中危险</w:t>
            </w:r>
          </w:p>
        </w:tc>
        <w:tc>
          <w:tcPr>
            <w:tcW w:w="4213" w:type="dxa"/>
            <w:gridSpan w:val="2"/>
            <w:noWrap w:val="0"/>
            <w:vAlign w:val="center"/>
          </w:tcPr>
          <w:p>
            <w:pPr>
              <w:jc w:val="center"/>
              <w:rPr>
                <w:rFonts w:hint="eastAsia" w:ascii="仿宋_GB2312" w:eastAsia="仿宋_GB2312"/>
                <w:sz w:val="24"/>
              </w:rPr>
            </w:pPr>
            <w:r>
              <w:rPr>
                <w:rFonts w:hint="eastAsia" w:ascii="仿宋_GB2312" w:eastAsia="仿宋_GB2312"/>
                <w:sz w:val="24"/>
              </w:rPr>
              <w:t>严重、较严重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804" w:type="dxa"/>
            <w:vMerge w:val="continue"/>
            <w:noWrap w:val="0"/>
            <w:vAlign w:val="center"/>
          </w:tcPr>
          <w:p>
            <w:pPr>
              <w:jc w:val="center"/>
              <w:rPr>
                <w:rFonts w:hint="eastAsia" w:ascii="仿宋_GB2312" w:eastAsia="仿宋_GB2312"/>
                <w:sz w:val="24"/>
              </w:rPr>
            </w:pPr>
          </w:p>
        </w:tc>
        <w:tc>
          <w:tcPr>
            <w:tcW w:w="3814" w:type="dxa"/>
            <w:gridSpan w:val="3"/>
            <w:noWrap w:val="0"/>
            <w:vAlign w:val="center"/>
          </w:tcPr>
          <w:p>
            <w:pPr>
              <w:jc w:val="center"/>
              <w:rPr>
                <w:rFonts w:hint="eastAsia" w:ascii="仿宋_GB2312" w:eastAsia="仿宋_GB2312"/>
                <w:sz w:val="24"/>
              </w:rPr>
            </w:pPr>
            <w:r>
              <w:rPr>
                <w:rFonts w:hint="eastAsia" w:ascii="仿宋_GB2312" w:eastAsia="仿宋_GB2312"/>
                <w:sz w:val="24"/>
              </w:rPr>
              <w:t>低危险</w:t>
            </w:r>
          </w:p>
        </w:tc>
        <w:tc>
          <w:tcPr>
            <w:tcW w:w="4213" w:type="dxa"/>
            <w:gridSpan w:val="2"/>
            <w:noWrap w:val="0"/>
            <w:vAlign w:val="center"/>
          </w:tcPr>
          <w:p>
            <w:pPr>
              <w:jc w:val="center"/>
              <w:rPr>
                <w:rFonts w:hint="eastAsia" w:ascii="仿宋_GB2312" w:eastAsia="仿宋_GB2312"/>
                <w:sz w:val="24"/>
              </w:rPr>
            </w:pPr>
            <w:r>
              <w:rPr>
                <w:rFonts w:hint="eastAsia" w:ascii="仿宋_GB2312" w:eastAsia="仿宋_GB2312"/>
                <w:sz w:val="24"/>
              </w:rPr>
              <w:t>较严重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804" w:type="dxa"/>
            <w:vMerge w:val="restart"/>
            <w:noWrap w:val="0"/>
            <w:vAlign w:val="center"/>
          </w:tcPr>
          <w:p>
            <w:pPr>
              <w:jc w:val="center"/>
              <w:rPr>
                <w:rFonts w:hint="eastAsia" w:ascii="仿宋_GB2312" w:eastAsia="仿宋_GB2312"/>
                <w:sz w:val="24"/>
              </w:rPr>
            </w:pPr>
            <w:r>
              <w:rPr>
                <w:rFonts w:hint="eastAsia" w:ascii="仿宋_GB2312" w:eastAsia="仿宋_GB2312"/>
                <w:sz w:val="24"/>
              </w:rPr>
              <w:t>Ⅲ级</w:t>
            </w:r>
          </w:p>
        </w:tc>
        <w:tc>
          <w:tcPr>
            <w:tcW w:w="3814" w:type="dxa"/>
            <w:gridSpan w:val="3"/>
            <w:noWrap w:val="0"/>
            <w:vAlign w:val="center"/>
          </w:tcPr>
          <w:p>
            <w:pPr>
              <w:jc w:val="center"/>
              <w:rPr>
                <w:rFonts w:hint="eastAsia" w:ascii="仿宋_GB2312" w:eastAsia="仿宋_GB2312"/>
                <w:sz w:val="24"/>
              </w:rPr>
            </w:pPr>
            <w:r>
              <w:rPr>
                <w:rFonts w:hint="eastAsia" w:ascii="仿宋_GB2312" w:eastAsia="仿宋_GB2312"/>
                <w:sz w:val="24"/>
              </w:rPr>
              <w:t>极高危险</w:t>
            </w:r>
          </w:p>
        </w:tc>
        <w:tc>
          <w:tcPr>
            <w:tcW w:w="4213" w:type="dxa"/>
            <w:gridSpan w:val="2"/>
            <w:noWrap w:val="0"/>
            <w:vAlign w:val="center"/>
          </w:tcPr>
          <w:p>
            <w:pPr>
              <w:jc w:val="center"/>
              <w:rPr>
                <w:rFonts w:hint="eastAsia" w:ascii="仿宋_GB2312" w:eastAsia="仿宋_GB2312"/>
                <w:sz w:val="24"/>
              </w:rPr>
            </w:pPr>
            <w:r>
              <w:rPr>
                <w:rFonts w:hint="eastAsia" w:ascii="仿宋_GB2312" w:eastAsia="仿宋_GB2312"/>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804" w:type="dxa"/>
            <w:vMerge w:val="continue"/>
            <w:noWrap w:val="0"/>
            <w:vAlign w:val="center"/>
          </w:tcPr>
          <w:p>
            <w:pPr>
              <w:jc w:val="center"/>
              <w:rPr>
                <w:rFonts w:hint="eastAsia" w:ascii="仿宋_GB2312" w:eastAsia="仿宋_GB2312"/>
                <w:sz w:val="24"/>
              </w:rPr>
            </w:pPr>
          </w:p>
        </w:tc>
        <w:tc>
          <w:tcPr>
            <w:tcW w:w="3814" w:type="dxa"/>
            <w:gridSpan w:val="3"/>
            <w:noWrap w:val="0"/>
            <w:vAlign w:val="center"/>
          </w:tcPr>
          <w:p>
            <w:pPr>
              <w:jc w:val="center"/>
              <w:rPr>
                <w:rFonts w:hint="eastAsia" w:ascii="仿宋_GB2312" w:eastAsia="仿宋_GB2312"/>
                <w:sz w:val="24"/>
              </w:rPr>
            </w:pPr>
            <w:r>
              <w:rPr>
                <w:rFonts w:hint="eastAsia" w:ascii="仿宋_GB2312" w:eastAsia="仿宋_GB2312"/>
                <w:sz w:val="24"/>
              </w:rPr>
              <w:t>高危险</w:t>
            </w:r>
          </w:p>
        </w:tc>
        <w:tc>
          <w:tcPr>
            <w:tcW w:w="4213" w:type="dxa"/>
            <w:gridSpan w:val="2"/>
            <w:noWrap w:val="0"/>
            <w:vAlign w:val="center"/>
          </w:tcPr>
          <w:p>
            <w:pPr>
              <w:jc w:val="center"/>
              <w:rPr>
                <w:rFonts w:hint="eastAsia" w:ascii="仿宋_GB2312" w:eastAsia="仿宋_GB2312"/>
                <w:sz w:val="24"/>
              </w:rPr>
            </w:pPr>
            <w:r>
              <w:rPr>
                <w:rFonts w:hint="eastAsia" w:ascii="仿宋_GB2312" w:eastAsia="仿宋_GB2312"/>
                <w:sz w:val="24"/>
              </w:rPr>
              <w:t>较严重、一般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804" w:type="dxa"/>
            <w:vMerge w:val="continue"/>
            <w:noWrap w:val="0"/>
            <w:vAlign w:val="center"/>
          </w:tcPr>
          <w:p>
            <w:pPr>
              <w:jc w:val="center"/>
              <w:rPr>
                <w:rFonts w:hint="eastAsia" w:ascii="仿宋_GB2312" w:eastAsia="仿宋_GB2312"/>
                <w:sz w:val="24"/>
              </w:rPr>
            </w:pPr>
          </w:p>
        </w:tc>
        <w:tc>
          <w:tcPr>
            <w:tcW w:w="3814" w:type="dxa"/>
            <w:gridSpan w:val="3"/>
            <w:noWrap w:val="0"/>
            <w:vAlign w:val="center"/>
          </w:tcPr>
          <w:p>
            <w:pPr>
              <w:jc w:val="center"/>
              <w:rPr>
                <w:rFonts w:hint="eastAsia" w:ascii="仿宋_GB2312" w:eastAsia="仿宋_GB2312"/>
                <w:sz w:val="24"/>
              </w:rPr>
            </w:pPr>
            <w:r>
              <w:rPr>
                <w:rFonts w:hint="eastAsia" w:ascii="仿宋_GB2312" w:eastAsia="仿宋_GB2312"/>
                <w:sz w:val="24"/>
              </w:rPr>
              <w:t>中危险</w:t>
            </w:r>
          </w:p>
        </w:tc>
        <w:tc>
          <w:tcPr>
            <w:tcW w:w="4213" w:type="dxa"/>
            <w:gridSpan w:val="2"/>
            <w:noWrap w:val="0"/>
            <w:vAlign w:val="center"/>
          </w:tcPr>
          <w:p>
            <w:pPr>
              <w:jc w:val="center"/>
              <w:rPr>
                <w:rFonts w:hint="eastAsia" w:ascii="仿宋_GB2312" w:eastAsia="仿宋_GB2312"/>
                <w:sz w:val="24"/>
              </w:rPr>
            </w:pPr>
            <w:r>
              <w:rPr>
                <w:rFonts w:hint="eastAsia" w:ascii="仿宋_GB2312" w:eastAsia="仿宋_GB2312"/>
                <w:sz w:val="24"/>
              </w:rPr>
              <w:t>较严重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804" w:type="dxa"/>
            <w:vMerge w:val="continue"/>
            <w:noWrap w:val="0"/>
            <w:vAlign w:val="center"/>
          </w:tcPr>
          <w:p>
            <w:pPr>
              <w:jc w:val="center"/>
              <w:rPr>
                <w:rFonts w:hint="eastAsia" w:ascii="仿宋_GB2312" w:eastAsia="仿宋_GB2312"/>
                <w:sz w:val="24"/>
              </w:rPr>
            </w:pPr>
          </w:p>
        </w:tc>
        <w:tc>
          <w:tcPr>
            <w:tcW w:w="3814" w:type="dxa"/>
            <w:gridSpan w:val="3"/>
            <w:noWrap w:val="0"/>
            <w:vAlign w:val="center"/>
          </w:tcPr>
          <w:p>
            <w:pPr>
              <w:jc w:val="center"/>
              <w:rPr>
                <w:rFonts w:hint="eastAsia" w:ascii="仿宋_GB2312" w:eastAsia="仿宋_GB2312"/>
                <w:sz w:val="24"/>
              </w:rPr>
            </w:pPr>
            <w:r>
              <w:rPr>
                <w:rFonts w:hint="eastAsia" w:ascii="仿宋_GB2312" w:eastAsia="仿宋_GB2312"/>
                <w:sz w:val="24"/>
              </w:rPr>
              <w:t>低危险</w:t>
            </w:r>
          </w:p>
        </w:tc>
        <w:tc>
          <w:tcPr>
            <w:tcW w:w="4213" w:type="dxa"/>
            <w:gridSpan w:val="2"/>
            <w:noWrap w:val="0"/>
            <w:vAlign w:val="center"/>
          </w:tcPr>
          <w:p>
            <w:pPr>
              <w:jc w:val="center"/>
              <w:rPr>
                <w:rFonts w:hint="eastAsia" w:ascii="仿宋_GB2312" w:eastAsia="仿宋_GB2312"/>
                <w:sz w:val="24"/>
              </w:rPr>
            </w:pPr>
            <w:r>
              <w:rPr>
                <w:rFonts w:hint="eastAsia" w:ascii="仿宋_GB2312" w:eastAsia="仿宋_GB2312"/>
                <w:sz w:val="24"/>
              </w:rPr>
              <w:t>严重、较严重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804" w:type="dxa"/>
            <w:vMerge w:val="restart"/>
            <w:noWrap w:val="0"/>
            <w:vAlign w:val="center"/>
          </w:tcPr>
          <w:p>
            <w:pPr>
              <w:jc w:val="center"/>
              <w:rPr>
                <w:rFonts w:hint="eastAsia" w:ascii="仿宋_GB2312" w:eastAsia="仿宋_GB2312"/>
                <w:sz w:val="24"/>
              </w:rPr>
            </w:pPr>
            <w:r>
              <w:rPr>
                <w:rFonts w:hint="eastAsia" w:ascii="仿宋_GB2312" w:eastAsia="仿宋_GB2312"/>
                <w:sz w:val="24"/>
              </w:rPr>
              <w:t>Ⅳ级</w:t>
            </w:r>
          </w:p>
        </w:tc>
        <w:tc>
          <w:tcPr>
            <w:tcW w:w="3814" w:type="dxa"/>
            <w:gridSpan w:val="3"/>
            <w:noWrap w:val="0"/>
            <w:vAlign w:val="center"/>
          </w:tcPr>
          <w:p>
            <w:pPr>
              <w:jc w:val="center"/>
              <w:rPr>
                <w:rFonts w:hint="eastAsia" w:ascii="仿宋_GB2312" w:eastAsia="仿宋_GB2312"/>
                <w:sz w:val="24"/>
              </w:rPr>
            </w:pPr>
            <w:r>
              <w:rPr>
                <w:rFonts w:hint="eastAsia" w:ascii="仿宋_GB2312" w:eastAsia="仿宋_GB2312"/>
                <w:sz w:val="24"/>
              </w:rPr>
              <w:t>中危险</w:t>
            </w:r>
          </w:p>
        </w:tc>
        <w:tc>
          <w:tcPr>
            <w:tcW w:w="4213" w:type="dxa"/>
            <w:gridSpan w:val="2"/>
            <w:noWrap w:val="0"/>
            <w:vAlign w:val="center"/>
          </w:tcPr>
          <w:p>
            <w:pPr>
              <w:jc w:val="center"/>
              <w:rPr>
                <w:rFonts w:hint="eastAsia" w:ascii="仿宋_GB2312" w:eastAsia="仿宋_GB2312"/>
                <w:sz w:val="24"/>
              </w:rPr>
            </w:pPr>
            <w:r>
              <w:rPr>
                <w:rFonts w:hint="eastAsia" w:ascii="仿宋_GB2312" w:eastAsia="仿宋_GB2312"/>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804" w:type="dxa"/>
            <w:vMerge w:val="continue"/>
            <w:noWrap w:val="0"/>
            <w:vAlign w:val="center"/>
          </w:tcPr>
          <w:p>
            <w:pPr>
              <w:jc w:val="center"/>
              <w:rPr>
                <w:rFonts w:hint="eastAsia" w:ascii="仿宋_GB2312" w:eastAsia="仿宋_GB2312"/>
                <w:sz w:val="24"/>
              </w:rPr>
            </w:pPr>
          </w:p>
        </w:tc>
        <w:tc>
          <w:tcPr>
            <w:tcW w:w="3814" w:type="dxa"/>
            <w:gridSpan w:val="3"/>
            <w:noWrap w:val="0"/>
            <w:vAlign w:val="center"/>
          </w:tcPr>
          <w:p>
            <w:pPr>
              <w:jc w:val="center"/>
              <w:rPr>
                <w:rFonts w:hint="eastAsia" w:ascii="仿宋_GB2312" w:eastAsia="仿宋_GB2312"/>
                <w:sz w:val="24"/>
              </w:rPr>
            </w:pPr>
            <w:r>
              <w:rPr>
                <w:rFonts w:hint="eastAsia" w:ascii="仿宋_GB2312" w:eastAsia="仿宋_GB2312"/>
                <w:sz w:val="24"/>
              </w:rPr>
              <w:t>低危险</w:t>
            </w:r>
          </w:p>
        </w:tc>
        <w:tc>
          <w:tcPr>
            <w:tcW w:w="4213" w:type="dxa"/>
            <w:gridSpan w:val="2"/>
            <w:noWrap w:val="0"/>
            <w:vAlign w:val="center"/>
          </w:tcPr>
          <w:p>
            <w:pPr>
              <w:jc w:val="center"/>
              <w:rPr>
                <w:rFonts w:hint="eastAsia" w:ascii="仿宋_GB2312" w:eastAsia="仿宋_GB2312"/>
                <w:sz w:val="24"/>
              </w:rPr>
            </w:pPr>
            <w:r>
              <w:rPr>
                <w:rFonts w:hint="eastAsia" w:ascii="仿宋_GB2312" w:eastAsia="仿宋_GB2312"/>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9831" w:type="dxa"/>
            <w:gridSpan w:val="6"/>
            <w:noWrap w:val="0"/>
            <w:vAlign w:val="center"/>
          </w:tcPr>
          <w:p>
            <w:pPr>
              <w:jc w:val="center"/>
              <w:rPr>
                <w:rFonts w:hint="eastAsia" w:ascii="黑体" w:hAnsi="Times New Roman" w:eastAsia="黑体"/>
                <w:b/>
                <w:sz w:val="36"/>
                <w:szCs w:val="32"/>
              </w:rPr>
            </w:pPr>
            <w:r>
              <w:rPr>
                <w:rFonts w:hint="eastAsia" w:ascii="黑体" w:hAnsi="Times New Roman" w:eastAsia="黑体"/>
                <w:b/>
                <w:sz w:val="36"/>
                <w:szCs w:val="32"/>
              </w:rPr>
              <w:t>堰塞体单因素危险性级别与评价指标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804" w:type="dxa"/>
            <w:vMerge w:val="restart"/>
            <w:noWrap w:val="0"/>
            <w:vAlign w:val="center"/>
          </w:tcPr>
          <w:p>
            <w:pPr>
              <w:jc w:val="center"/>
              <w:rPr>
                <w:rFonts w:hint="eastAsia" w:ascii="黑体" w:hAnsi="Times New Roman" w:eastAsia="黑体"/>
                <w:b/>
                <w:sz w:val="24"/>
              </w:rPr>
            </w:pPr>
            <w:r>
              <w:rPr>
                <w:rFonts w:hint="eastAsia" w:ascii="黑体" w:hAnsi="Times New Roman" w:eastAsia="黑体"/>
                <w:b/>
                <w:sz w:val="24"/>
              </w:rPr>
              <w:t>堰塞体单因素</w:t>
            </w:r>
          </w:p>
          <w:p>
            <w:pPr>
              <w:jc w:val="center"/>
              <w:rPr>
                <w:rFonts w:hint="eastAsia" w:ascii="黑体" w:eastAsia="黑体"/>
                <w:b/>
                <w:sz w:val="24"/>
              </w:rPr>
            </w:pPr>
            <w:r>
              <w:rPr>
                <w:rFonts w:hint="eastAsia" w:ascii="黑体" w:hAnsi="Times New Roman" w:eastAsia="黑体"/>
                <w:b/>
                <w:sz w:val="24"/>
              </w:rPr>
              <w:t>危险性级别</w:t>
            </w:r>
          </w:p>
        </w:tc>
        <w:tc>
          <w:tcPr>
            <w:tcW w:w="8027" w:type="dxa"/>
            <w:gridSpan w:val="5"/>
            <w:noWrap w:val="0"/>
            <w:vAlign w:val="center"/>
          </w:tcPr>
          <w:p>
            <w:pPr>
              <w:jc w:val="center"/>
              <w:rPr>
                <w:rFonts w:hint="eastAsia" w:ascii="黑体" w:eastAsia="黑体"/>
                <w:b/>
                <w:sz w:val="24"/>
              </w:rPr>
            </w:pPr>
            <w:r>
              <w:rPr>
                <w:rFonts w:hint="eastAsia" w:ascii="黑体" w:eastAsia="黑体"/>
                <w:b/>
                <w:sz w:val="24"/>
              </w:rPr>
              <w:t>分    级    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804" w:type="dxa"/>
            <w:vMerge w:val="continue"/>
            <w:noWrap w:val="0"/>
            <w:vAlign w:val="center"/>
          </w:tcPr>
          <w:p>
            <w:pPr>
              <w:jc w:val="center"/>
              <w:rPr>
                <w:rFonts w:hint="eastAsia" w:ascii="黑体" w:hAnsi="Times New Roman" w:eastAsia="黑体"/>
                <w:b/>
                <w:sz w:val="24"/>
              </w:rPr>
            </w:pPr>
          </w:p>
        </w:tc>
        <w:tc>
          <w:tcPr>
            <w:tcW w:w="1440" w:type="dxa"/>
            <w:noWrap w:val="0"/>
            <w:vAlign w:val="center"/>
          </w:tcPr>
          <w:p>
            <w:pPr>
              <w:jc w:val="center"/>
              <w:rPr>
                <w:rFonts w:hint="eastAsia" w:ascii="黑体" w:hAnsi="Times New Roman" w:eastAsia="黑体"/>
                <w:b/>
                <w:sz w:val="24"/>
              </w:rPr>
            </w:pPr>
            <w:r>
              <w:rPr>
                <w:rFonts w:hint="eastAsia" w:ascii="黑体" w:hAnsi="Times New Roman" w:eastAsia="黑体"/>
                <w:b/>
                <w:sz w:val="24"/>
              </w:rPr>
              <w:t>堰塞湖库容</w:t>
            </w:r>
          </w:p>
          <w:p>
            <w:pPr>
              <w:jc w:val="center"/>
              <w:rPr>
                <w:rFonts w:hint="eastAsia" w:ascii="黑体" w:hAnsi="Times New Roman" w:eastAsia="黑体"/>
                <w:b/>
                <w:sz w:val="24"/>
              </w:rPr>
            </w:pPr>
            <w:r>
              <w:rPr>
                <w:rFonts w:hint="eastAsia" w:ascii="黑体" w:hAnsi="Times New Roman" w:eastAsia="黑体"/>
                <w:b/>
                <w:sz w:val="24"/>
              </w:rPr>
              <w:t>/亿m</w:t>
            </w:r>
            <w:r>
              <w:rPr>
                <w:rFonts w:hint="eastAsia" w:ascii="黑体" w:hAnsi="Times New Roman" w:eastAsia="黑体"/>
                <w:b/>
                <w:sz w:val="24"/>
                <w:vertAlign w:val="superscript"/>
              </w:rPr>
              <w:t>3</w:t>
            </w:r>
          </w:p>
        </w:tc>
        <w:tc>
          <w:tcPr>
            <w:tcW w:w="1464" w:type="dxa"/>
            <w:noWrap w:val="0"/>
            <w:vAlign w:val="center"/>
          </w:tcPr>
          <w:p>
            <w:pPr>
              <w:jc w:val="center"/>
              <w:rPr>
                <w:rFonts w:hint="eastAsia" w:ascii="黑体" w:hAnsi="Times New Roman" w:eastAsia="黑体"/>
                <w:b/>
                <w:sz w:val="24"/>
              </w:rPr>
            </w:pPr>
            <w:r>
              <w:rPr>
                <w:rFonts w:hint="eastAsia" w:ascii="黑体" w:hAnsi="Times New Roman" w:eastAsia="黑体"/>
                <w:b/>
                <w:sz w:val="24"/>
              </w:rPr>
              <w:t>上游来水量</w:t>
            </w:r>
          </w:p>
          <w:p>
            <w:pPr>
              <w:jc w:val="center"/>
              <w:rPr>
                <w:rFonts w:hint="eastAsia" w:ascii="黑体" w:hAnsi="Times New Roman" w:eastAsia="黑体"/>
                <w:b/>
                <w:sz w:val="24"/>
              </w:rPr>
            </w:pPr>
            <w:r>
              <w:rPr>
                <w:rFonts w:hint="eastAsia" w:ascii="黑体" w:hAnsi="Times New Roman" w:eastAsia="黑体"/>
                <w:b/>
                <w:sz w:val="24"/>
              </w:rPr>
              <w:t>/(m</w:t>
            </w:r>
            <w:r>
              <w:rPr>
                <w:rFonts w:hint="eastAsia" w:ascii="黑体" w:hAnsi="Times New Roman" w:eastAsia="黑体"/>
                <w:b/>
                <w:sz w:val="24"/>
                <w:vertAlign w:val="superscript"/>
              </w:rPr>
              <w:t>3</w:t>
            </w:r>
            <w:r>
              <w:rPr>
                <w:rFonts w:hint="eastAsia" w:ascii="黑体" w:hAnsi="Times New Roman" w:eastAsia="黑体"/>
                <w:b/>
                <w:sz w:val="24"/>
              </w:rPr>
              <w:t>/s)</w:t>
            </w:r>
          </w:p>
        </w:tc>
        <w:tc>
          <w:tcPr>
            <w:tcW w:w="1510" w:type="dxa"/>
            <w:gridSpan w:val="2"/>
            <w:noWrap w:val="0"/>
            <w:vAlign w:val="center"/>
          </w:tcPr>
          <w:p>
            <w:pPr>
              <w:jc w:val="center"/>
              <w:rPr>
                <w:rFonts w:hint="eastAsia" w:ascii="黑体" w:hAnsi="Times New Roman" w:eastAsia="黑体"/>
                <w:b/>
                <w:sz w:val="24"/>
              </w:rPr>
            </w:pPr>
            <w:r>
              <w:rPr>
                <w:rFonts w:hint="eastAsia" w:ascii="黑体" w:hAnsi="Times New Roman" w:eastAsia="黑体"/>
                <w:b/>
                <w:sz w:val="24"/>
              </w:rPr>
              <w:t>堰塞体物质</w:t>
            </w:r>
          </w:p>
          <w:p>
            <w:pPr>
              <w:jc w:val="center"/>
              <w:rPr>
                <w:rFonts w:hint="eastAsia" w:ascii="黑体" w:hAnsi="Times New Roman" w:eastAsia="黑体"/>
                <w:b/>
                <w:sz w:val="24"/>
              </w:rPr>
            </w:pPr>
            <w:r>
              <w:rPr>
                <w:rFonts w:hint="eastAsia" w:ascii="黑体" w:hAnsi="Times New Roman" w:eastAsia="黑体"/>
                <w:b/>
                <w:sz w:val="24"/>
              </w:rPr>
              <w:t>组成d</w:t>
            </w:r>
            <w:r>
              <w:rPr>
                <w:rFonts w:hint="eastAsia" w:ascii="黑体" w:hAnsi="Times New Roman" w:eastAsia="黑体"/>
                <w:b/>
                <w:sz w:val="24"/>
                <w:vertAlign w:val="subscript"/>
              </w:rPr>
              <w:t>50</w:t>
            </w:r>
            <w:r>
              <w:rPr>
                <w:rFonts w:hint="eastAsia" w:ascii="黑体" w:hAnsi="Times New Roman" w:eastAsia="黑体"/>
                <w:b/>
                <w:sz w:val="24"/>
              </w:rPr>
              <w:t>/mm</w:t>
            </w:r>
          </w:p>
        </w:tc>
        <w:tc>
          <w:tcPr>
            <w:tcW w:w="3613" w:type="dxa"/>
            <w:noWrap w:val="0"/>
            <w:vAlign w:val="center"/>
          </w:tcPr>
          <w:p>
            <w:pPr>
              <w:jc w:val="center"/>
              <w:rPr>
                <w:rFonts w:hint="eastAsia" w:ascii="黑体" w:hAnsi="Times New Roman" w:eastAsia="黑体"/>
                <w:b/>
                <w:sz w:val="24"/>
              </w:rPr>
            </w:pPr>
            <w:r>
              <w:rPr>
                <w:rFonts w:hint="eastAsia" w:ascii="黑体" w:hAnsi="Times New Roman" w:eastAsia="黑体"/>
                <w:b/>
                <w:sz w:val="24"/>
              </w:rPr>
              <w:t>堰塞体几何形态</w:t>
            </w:r>
          </w:p>
          <w:p>
            <w:pPr>
              <w:pStyle w:val="2"/>
              <w:ind w:left="-220" w:leftChars="-105" w:firstLine="0" w:firstLineChars="0"/>
              <w:jc w:val="center"/>
              <w:rPr>
                <w:rFonts w:hint="eastAsia"/>
                <w:b/>
                <w:sz w:val="24"/>
              </w:rPr>
            </w:pPr>
            <w:r>
              <w:rPr>
                <w:rFonts w:hint="eastAsia"/>
                <w:b/>
                <w:sz w:val="24"/>
              </w:rPr>
              <w:t>（堰高H、顺河长L/堰高H）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1804" w:type="dxa"/>
            <w:noWrap w:val="0"/>
            <w:vAlign w:val="center"/>
          </w:tcPr>
          <w:p>
            <w:pPr>
              <w:jc w:val="center"/>
              <w:rPr>
                <w:rFonts w:hint="eastAsia" w:ascii="仿宋_GB2312" w:eastAsia="仿宋_GB2312"/>
                <w:sz w:val="24"/>
              </w:rPr>
            </w:pPr>
            <w:r>
              <w:rPr>
                <w:rFonts w:hint="eastAsia" w:ascii="仿宋_GB2312" w:eastAsia="仿宋_GB2312"/>
                <w:sz w:val="24"/>
              </w:rPr>
              <w:t>极高危险</w:t>
            </w:r>
          </w:p>
        </w:tc>
        <w:tc>
          <w:tcPr>
            <w:tcW w:w="1440" w:type="dxa"/>
            <w:noWrap w:val="0"/>
            <w:vAlign w:val="center"/>
          </w:tcPr>
          <w:p>
            <w:pPr>
              <w:jc w:val="center"/>
              <w:rPr>
                <w:rFonts w:hint="eastAsia" w:ascii="仿宋_GB2312" w:eastAsia="仿宋_GB2312"/>
                <w:sz w:val="24"/>
              </w:rPr>
            </w:pPr>
            <w:r>
              <w:rPr>
                <w:rFonts w:hint="eastAsia" w:ascii="仿宋_GB2312" w:eastAsia="仿宋_GB2312"/>
                <w:sz w:val="24"/>
              </w:rPr>
              <w:t>≥</w:t>
            </w:r>
            <w:r>
              <w:rPr>
                <w:rFonts w:ascii="Times New Roman" w:hAnsi="Times New Roman" w:eastAsia="仿宋_GB2312"/>
                <w:sz w:val="24"/>
              </w:rPr>
              <w:t>1.0</w:t>
            </w:r>
          </w:p>
        </w:tc>
        <w:tc>
          <w:tcPr>
            <w:tcW w:w="1464" w:type="dxa"/>
            <w:noWrap w:val="0"/>
            <w:vAlign w:val="center"/>
          </w:tcPr>
          <w:p>
            <w:pPr>
              <w:jc w:val="center"/>
              <w:rPr>
                <w:rFonts w:hint="eastAsia" w:ascii="仿宋_GB2312" w:eastAsia="仿宋_GB2312"/>
                <w:sz w:val="24"/>
              </w:rPr>
            </w:pPr>
            <w:r>
              <w:rPr>
                <w:rFonts w:hint="eastAsia" w:ascii="仿宋_GB2312" w:eastAsia="仿宋_GB2312"/>
                <w:sz w:val="24"/>
              </w:rPr>
              <w:t>≥</w:t>
            </w:r>
            <w:r>
              <w:rPr>
                <w:rFonts w:hint="eastAsia" w:ascii="Times New Roman" w:hAnsi="Times New Roman" w:eastAsia="仿宋_GB2312"/>
                <w:sz w:val="24"/>
              </w:rPr>
              <w:t>150</w:t>
            </w:r>
          </w:p>
        </w:tc>
        <w:tc>
          <w:tcPr>
            <w:tcW w:w="1510" w:type="dxa"/>
            <w:gridSpan w:val="2"/>
            <w:noWrap w:val="0"/>
            <w:vAlign w:val="center"/>
          </w:tcPr>
          <w:p>
            <w:pPr>
              <w:jc w:val="center"/>
              <w:rPr>
                <w:rFonts w:hint="eastAsia" w:ascii="仿宋_GB2312" w:eastAsia="仿宋_GB2312"/>
                <w:sz w:val="24"/>
              </w:rPr>
            </w:pPr>
            <w:r>
              <w:rPr>
                <w:rFonts w:hint="eastAsia" w:ascii="仿宋_GB2312" w:eastAsia="仿宋_GB2312"/>
                <w:sz w:val="24"/>
              </w:rPr>
              <w:t>≤</w:t>
            </w:r>
            <w:r>
              <w:rPr>
                <w:rFonts w:hint="eastAsia" w:ascii="Times New Roman" w:hAnsi="Times New Roman" w:eastAsia="仿宋_GB2312"/>
                <w:sz w:val="24"/>
              </w:rPr>
              <w:t>2</w:t>
            </w:r>
          </w:p>
        </w:tc>
        <w:tc>
          <w:tcPr>
            <w:tcW w:w="3613" w:type="dxa"/>
            <w:noWrap w:val="0"/>
            <w:vAlign w:val="center"/>
          </w:tcPr>
          <w:p>
            <w:pPr>
              <w:jc w:val="center"/>
              <w:rPr>
                <w:rFonts w:hint="eastAsia" w:ascii="仿宋_GB2312" w:eastAsia="仿宋_GB2312"/>
                <w:sz w:val="24"/>
              </w:rPr>
            </w:pPr>
            <w:r>
              <w:rPr>
                <w:rFonts w:hint="eastAsia" w:ascii="Times New Roman" w:hAnsi="Times New Roman" w:eastAsia="仿宋_GB2312"/>
                <w:sz w:val="24"/>
              </w:rPr>
              <w:t>H</w:t>
            </w:r>
            <w:r>
              <w:rPr>
                <w:rFonts w:hint="eastAsia" w:ascii="仿宋_GB2312" w:eastAsia="仿宋_GB2312"/>
                <w:sz w:val="24"/>
              </w:rPr>
              <w:t>≥</w:t>
            </w:r>
            <w:r>
              <w:rPr>
                <w:rFonts w:hint="eastAsia" w:ascii="Times New Roman" w:hAnsi="Times New Roman" w:eastAsia="仿宋_GB2312"/>
                <w:sz w:val="24"/>
              </w:rPr>
              <w:t>70m</w:t>
            </w:r>
            <w:r>
              <w:rPr>
                <w:rFonts w:hint="eastAsia" w:ascii="仿宋_GB2312" w:eastAsia="仿宋_GB2312"/>
                <w:sz w:val="24"/>
              </w:rPr>
              <w:t>，</w:t>
            </w:r>
            <w:r>
              <w:rPr>
                <w:rFonts w:hint="eastAsia" w:ascii="Times New Roman" w:hAnsi="Times New Roman" w:eastAsia="仿宋_GB2312"/>
                <w:sz w:val="24"/>
              </w:rPr>
              <w:t>L/H</w:t>
            </w:r>
            <w:r>
              <w:rPr>
                <w:rFonts w:hint="eastAsia" w:ascii="仿宋_GB2312" w:eastAsia="仿宋_GB2312"/>
                <w:sz w:val="24"/>
              </w:rPr>
              <w:t>＜</w:t>
            </w:r>
            <w:r>
              <w:rPr>
                <w:rFonts w:hint="eastAsia" w:ascii="Times New Roman" w:hAnsi="Times New Roman" w:eastAsia="仿宋_GB2312"/>
                <w:sz w:val="24"/>
              </w:rPr>
              <w:t>20</w:t>
            </w:r>
            <w:r>
              <w:rPr>
                <w:rFonts w:hint="eastAsia" w:ascii="仿宋_GB2312" w:eastAsia="仿宋_GB2312"/>
                <w:sz w:val="24"/>
              </w:rPr>
              <w:t>；</w:t>
            </w:r>
          </w:p>
          <w:p>
            <w:pPr>
              <w:pStyle w:val="2"/>
              <w:ind w:firstLine="481"/>
              <w:rPr>
                <w:rFonts w:hint="eastAsia" w:ascii="仿宋_GB2312" w:eastAsia="仿宋_GB2312"/>
                <w:sz w:val="24"/>
              </w:rPr>
            </w:pPr>
            <w:r>
              <w:rPr>
                <w:rFonts w:hint="eastAsia" w:ascii="仿宋_GB2312" w:eastAsia="仿宋_GB2312"/>
                <w:sz w:val="24"/>
              </w:rPr>
              <w:t>或</w:t>
            </w:r>
            <w:r>
              <w:rPr>
                <w:rFonts w:hint="eastAsia" w:ascii="Times New Roman" w:hAnsi="Times New Roman" w:eastAsia="仿宋_GB2312"/>
                <w:sz w:val="24"/>
              </w:rPr>
              <w:t>70m</w:t>
            </w:r>
            <w:r>
              <w:rPr>
                <w:rFonts w:hint="eastAsia" w:ascii="仿宋_GB2312" w:eastAsia="仿宋_GB2312"/>
                <w:sz w:val="24"/>
              </w:rPr>
              <w:t>＞</w:t>
            </w:r>
            <w:r>
              <w:rPr>
                <w:rFonts w:hint="eastAsia" w:ascii="Times New Roman" w:hAnsi="Times New Roman" w:eastAsia="仿宋_GB2312"/>
                <w:sz w:val="24"/>
              </w:rPr>
              <w:t>H</w:t>
            </w:r>
            <w:r>
              <w:rPr>
                <w:rFonts w:hint="eastAsia" w:ascii="仿宋_GB2312" w:eastAsia="仿宋_GB2312"/>
                <w:sz w:val="24"/>
              </w:rPr>
              <w:t>≥</w:t>
            </w:r>
            <w:r>
              <w:rPr>
                <w:rFonts w:hint="eastAsia" w:ascii="Times New Roman" w:hAnsi="Times New Roman" w:eastAsia="仿宋_GB2312"/>
                <w:sz w:val="24"/>
              </w:rPr>
              <w:t>30m</w:t>
            </w:r>
            <w:r>
              <w:rPr>
                <w:rFonts w:hint="eastAsia" w:ascii="仿宋_GB2312" w:eastAsia="仿宋_GB2312"/>
                <w:sz w:val="24"/>
              </w:rPr>
              <w:t>，</w:t>
            </w:r>
            <w:r>
              <w:rPr>
                <w:rFonts w:hint="eastAsia" w:ascii="Times New Roman" w:hAnsi="Times New Roman" w:eastAsia="仿宋_GB2312"/>
                <w:sz w:val="24"/>
              </w:rPr>
              <w:t>L/H</w:t>
            </w:r>
            <w:r>
              <w:rPr>
                <w:rFonts w:hint="eastAsia" w:ascii="仿宋_GB2312" w:eastAsia="仿宋_GB2312"/>
                <w:sz w:val="24"/>
              </w:rPr>
              <w:t>≤</w:t>
            </w:r>
            <w:r>
              <w:rPr>
                <w:rFonts w:hint="eastAsia" w:ascii="Times New Roman" w:hAnsi="Times New Roman"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jc w:val="center"/>
        </w:trPr>
        <w:tc>
          <w:tcPr>
            <w:tcW w:w="1804" w:type="dxa"/>
            <w:noWrap w:val="0"/>
            <w:vAlign w:val="center"/>
          </w:tcPr>
          <w:p>
            <w:pPr>
              <w:jc w:val="center"/>
              <w:rPr>
                <w:rFonts w:hint="eastAsia" w:ascii="仿宋_GB2312" w:eastAsia="仿宋_GB2312"/>
                <w:sz w:val="24"/>
              </w:rPr>
            </w:pPr>
            <w:r>
              <w:rPr>
                <w:rFonts w:hint="eastAsia" w:ascii="仿宋_GB2312" w:eastAsia="仿宋_GB2312"/>
                <w:sz w:val="24"/>
              </w:rPr>
              <w:t>高危险</w:t>
            </w:r>
          </w:p>
        </w:tc>
        <w:tc>
          <w:tcPr>
            <w:tcW w:w="1440" w:type="dxa"/>
            <w:noWrap w:val="0"/>
            <w:vAlign w:val="center"/>
          </w:tcPr>
          <w:p>
            <w:pPr>
              <w:jc w:val="center"/>
              <w:rPr>
                <w:rFonts w:hint="eastAsia" w:ascii="Times New Roman" w:hAnsi="Times New Roman" w:eastAsia="仿宋_GB2312"/>
                <w:sz w:val="24"/>
              </w:rPr>
            </w:pPr>
            <w:r>
              <w:rPr>
                <w:rFonts w:hint="eastAsia" w:ascii="Times New Roman" w:hAnsi="Times New Roman" w:eastAsia="仿宋_GB2312"/>
                <w:sz w:val="24"/>
              </w:rPr>
              <w:t>0.1—1.0</w:t>
            </w:r>
          </w:p>
        </w:tc>
        <w:tc>
          <w:tcPr>
            <w:tcW w:w="1464" w:type="dxa"/>
            <w:noWrap w:val="0"/>
            <w:vAlign w:val="center"/>
          </w:tcPr>
          <w:p>
            <w:pPr>
              <w:jc w:val="center"/>
              <w:rPr>
                <w:rFonts w:hint="eastAsia" w:ascii="Times New Roman" w:hAnsi="Times New Roman" w:eastAsia="仿宋_GB2312"/>
                <w:sz w:val="24"/>
              </w:rPr>
            </w:pPr>
            <w:r>
              <w:rPr>
                <w:rFonts w:hint="eastAsia" w:ascii="Times New Roman" w:hAnsi="Times New Roman" w:eastAsia="仿宋_GB2312"/>
                <w:sz w:val="24"/>
              </w:rPr>
              <w:t>50—150</w:t>
            </w:r>
          </w:p>
        </w:tc>
        <w:tc>
          <w:tcPr>
            <w:tcW w:w="1510" w:type="dxa"/>
            <w:gridSpan w:val="2"/>
            <w:noWrap w:val="0"/>
            <w:vAlign w:val="center"/>
          </w:tcPr>
          <w:p>
            <w:pPr>
              <w:jc w:val="center"/>
              <w:rPr>
                <w:rFonts w:hint="eastAsia" w:ascii="Times New Roman" w:hAnsi="Times New Roman" w:eastAsia="仿宋_GB2312"/>
                <w:sz w:val="24"/>
              </w:rPr>
            </w:pPr>
            <w:r>
              <w:rPr>
                <w:rFonts w:hint="eastAsia" w:ascii="Times New Roman" w:hAnsi="Times New Roman" w:eastAsia="仿宋_GB2312"/>
                <w:sz w:val="24"/>
              </w:rPr>
              <w:t>2—20</w:t>
            </w:r>
          </w:p>
        </w:tc>
        <w:tc>
          <w:tcPr>
            <w:tcW w:w="3613" w:type="dxa"/>
            <w:noWrap w:val="0"/>
            <w:vAlign w:val="center"/>
          </w:tcPr>
          <w:p>
            <w:pPr>
              <w:jc w:val="center"/>
              <w:rPr>
                <w:rFonts w:hint="eastAsia" w:ascii="仿宋_GB2312" w:eastAsia="仿宋_GB2312"/>
                <w:sz w:val="24"/>
              </w:rPr>
            </w:pPr>
            <w:r>
              <w:rPr>
                <w:rFonts w:hint="eastAsia" w:ascii="Times New Roman" w:hAnsi="Times New Roman" w:eastAsia="仿宋_GB2312"/>
                <w:sz w:val="24"/>
              </w:rPr>
              <w:t>H</w:t>
            </w:r>
            <w:r>
              <w:rPr>
                <w:rFonts w:hint="eastAsia" w:ascii="仿宋_GB2312" w:eastAsia="仿宋_GB2312"/>
                <w:sz w:val="24"/>
              </w:rPr>
              <w:t>≥</w:t>
            </w:r>
            <w:r>
              <w:rPr>
                <w:rFonts w:hint="eastAsia" w:ascii="Times New Roman" w:hAnsi="Times New Roman" w:eastAsia="仿宋_GB2312"/>
                <w:sz w:val="24"/>
              </w:rPr>
              <w:t>70m</w:t>
            </w:r>
            <w:r>
              <w:rPr>
                <w:rFonts w:hint="eastAsia" w:ascii="仿宋_GB2312" w:eastAsia="仿宋_GB2312"/>
                <w:sz w:val="24"/>
              </w:rPr>
              <w:t>，</w:t>
            </w:r>
            <w:r>
              <w:rPr>
                <w:rFonts w:hint="eastAsia" w:ascii="Times New Roman" w:hAnsi="Times New Roman" w:eastAsia="仿宋_GB2312"/>
                <w:sz w:val="24"/>
              </w:rPr>
              <w:t>L/H</w:t>
            </w:r>
            <w:r>
              <w:rPr>
                <w:rFonts w:hint="eastAsia" w:ascii="仿宋_GB2312" w:eastAsia="仿宋_GB2312"/>
                <w:sz w:val="24"/>
              </w:rPr>
              <w:t>＜</w:t>
            </w:r>
            <w:r>
              <w:rPr>
                <w:rFonts w:hint="eastAsia" w:ascii="Times New Roman" w:hAnsi="Times New Roman" w:eastAsia="仿宋_GB2312"/>
                <w:sz w:val="24"/>
              </w:rPr>
              <w:t>20</w:t>
            </w:r>
            <w:r>
              <w:rPr>
                <w:rFonts w:hint="eastAsia" w:ascii="仿宋_GB2312" w:eastAsia="仿宋_GB2312"/>
                <w:sz w:val="24"/>
              </w:rPr>
              <w:t>；</w:t>
            </w:r>
          </w:p>
          <w:p>
            <w:pPr>
              <w:jc w:val="center"/>
              <w:rPr>
                <w:rFonts w:hint="eastAsia" w:ascii="仿宋_GB2312" w:eastAsia="仿宋_GB2312"/>
                <w:sz w:val="24"/>
              </w:rPr>
            </w:pPr>
            <w:r>
              <w:rPr>
                <w:rFonts w:hint="eastAsia" w:ascii="仿宋_GB2312" w:eastAsia="仿宋_GB2312"/>
                <w:sz w:val="24"/>
              </w:rPr>
              <w:t>或</w:t>
            </w:r>
            <w:r>
              <w:rPr>
                <w:rFonts w:hint="eastAsia" w:ascii="Times New Roman" w:hAnsi="Times New Roman" w:eastAsia="仿宋_GB2312"/>
                <w:sz w:val="24"/>
              </w:rPr>
              <w:t>70m</w:t>
            </w:r>
            <w:r>
              <w:rPr>
                <w:rFonts w:hint="eastAsia" w:ascii="仿宋_GB2312" w:eastAsia="仿宋_GB2312"/>
                <w:sz w:val="24"/>
              </w:rPr>
              <w:t>＞</w:t>
            </w:r>
            <w:r>
              <w:rPr>
                <w:rFonts w:hint="eastAsia" w:ascii="Times New Roman" w:hAnsi="Times New Roman" w:eastAsia="仿宋_GB2312"/>
                <w:sz w:val="24"/>
              </w:rPr>
              <w:t>H</w:t>
            </w:r>
            <w:r>
              <w:rPr>
                <w:rFonts w:hint="eastAsia" w:ascii="仿宋_GB2312" w:eastAsia="仿宋_GB2312"/>
                <w:sz w:val="24"/>
              </w:rPr>
              <w:t>≥</w:t>
            </w:r>
            <w:r>
              <w:rPr>
                <w:rFonts w:hint="eastAsia" w:ascii="Times New Roman" w:hAnsi="Times New Roman" w:eastAsia="仿宋_GB2312"/>
                <w:sz w:val="24"/>
              </w:rPr>
              <w:t>30m</w:t>
            </w:r>
            <w:r>
              <w:rPr>
                <w:rFonts w:hint="eastAsia" w:ascii="仿宋_GB2312" w:eastAsia="仿宋_GB2312"/>
                <w:sz w:val="24"/>
              </w:rPr>
              <w:t>，</w:t>
            </w:r>
            <w:r>
              <w:rPr>
                <w:rFonts w:hint="eastAsia" w:ascii="Times New Roman" w:hAnsi="Times New Roman" w:eastAsia="仿宋_GB2312"/>
                <w:sz w:val="24"/>
              </w:rPr>
              <w:t>20</w:t>
            </w:r>
            <w:r>
              <w:rPr>
                <w:rFonts w:hint="eastAsia" w:ascii="仿宋_GB2312" w:eastAsia="仿宋_GB2312"/>
                <w:sz w:val="24"/>
              </w:rPr>
              <w:t>＞</w:t>
            </w:r>
            <w:r>
              <w:rPr>
                <w:rFonts w:hint="eastAsia" w:ascii="Times New Roman" w:hAnsi="Times New Roman" w:eastAsia="仿宋_GB2312"/>
                <w:sz w:val="24"/>
              </w:rPr>
              <w:t>L/H</w:t>
            </w:r>
            <w:r>
              <w:rPr>
                <w:rFonts w:hint="eastAsia" w:ascii="仿宋_GB2312" w:eastAsia="仿宋_GB2312"/>
                <w:sz w:val="24"/>
              </w:rPr>
              <w:t>＞</w:t>
            </w:r>
            <w:r>
              <w:rPr>
                <w:rFonts w:hint="eastAsia" w:ascii="Times New Roman" w:hAnsi="Times New Roman" w:eastAsia="仿宋_GB2312"/>
                <w:sz w:val="24"/>
              </w:rPr>
              <w:t>5</w:t>
            </w:r>
            <w:r>
              <w:rPr>
                <w:rFonts w:hint="eastAsia" w:ascii="仿宋_GB2312" w:eastAsia="仿宋_GB2312"/>
                <w:sz w:val="24"/>
              </w:rPr>
              <w:t>；或</w:t>
            </w:r>
            <w:r>
              <w:rPr>
                <w:rFonts w:hint="eastAsia" w:ascii="Times New Roman" w:hAnsi="Times New Roman" w:eastAsia="仿宋_GB2312"/>
                <w:sz w:val="24"/>
              </w:rPr>
              <w:t>30m</w:t>
            </w:r>
            <w:r>
              <w:rPr>
                <w:rFonts w:hint="eastAsia" w:ascii="仿宋_GB2312" w:eastAsia="仿宋_GB2312"/>
                <w:sz w:val="24"/>
              </w:rPr>
              <w:t>＞</w:t>
            </w:r>
            <w:r>
              <w:rPr>
                <w:rFonts w:hint="eastAsia" w:ascii="Times New Roman" w:hAnsi="Times New Roman" w:eastAsia="仿宋_GB2312"/>
                <w:sz w:val="24"/>
              </w:rPr>
              <w:t>H</w:t>
            </w:r>
            <w:r>
              <w:rPr>
                <w:rFonts w:hint="eastAsia" w:ascii="仿宋_GB2312" w:eastAsia="仿宋_GB2312"/>
                <w:sz w:val="24"/>
              </w:rPr>
              <w:t>≥</w:t>
            </w:r>
            <w:r>
              <w:rPr>
                <w:rFonts w:hint="eastAsia" w:ascii="Times New Roman" w:hAnsi="Times New Roman" w:eastAsia="仿宋_GB2312"/>
                <w:sz w:val="24"/>
              </w:rPr>
              <w:t>15m</w:t>
            </w:r>
            <w:r>
              <w:rPr>
                <w:rFonts w:hint="eastAsia" w:ascii="仿宋_GB2312" w:eastAsia="仿宋_GB2312"/>
                <w:sz w:val="24"/>
              </w:rPr>
              <w:t>，</w:t>
            </w:r>
            <w:r>
              <w:rPr>
                <w:rFonts w:hint="eastAsia" w:ascii="Times New Roman" w:hAnsi="Times New Roman" w:eastAsia="仿宋_GB2312"/>
                <w:sz w:val="24"/>
              </w:rPr>
              <w:t>L/H</w:t>
            </w:r>
            <w:r>
              <w:rPr>
                <w:rFonts w:hint="eastAsia" w:ascii="仿宋_GB2312" w:eastAsia="仿宋_GB2312"/>
                <w:sz w:val="24"/>
              </w:rPr>
              <w:t>≤</w:t>
            </w:r>
            <w:r>
              <w:rPr>
                <w:rFonts w:hint="eastAsia" w:ascii="Times New Roman" w:hAnsi="Times New Roman"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1804" w:type="dxa"/>
            <w:noWrap w:val="0"/>
            <w:vAlign w:val="center"/>
          </w:tcPr>
          <w:p>
            <w:pPr>
              <w:jc w:val="center"/>
              <w:rPr>
                <w:rFonts w:hint="eastAsia" w:ascii="仿宋_GB2312" w:eastAsia="仿宋_GB2312"/>
                <w:sz w:val="24"/>
              </w:rPr>
            </w:pPr>
            <w:r>
              <w:rPr>
                <w:rFonts w:hint="eastAsia" w:ascii="仿宋_GB2312" w:eastAsia="仿宋_GB2312"/>
                <w:sz w:val="24"/>
              </w:rPr>
              <w:t>中危险</w:t>
            </w:r>
          </w:p>
        </w:tc>
        <w:tc>
          <w:tcPr>
            <w:tcW w:w="1440" w:type="dxa"/>
            <w:noWrap w:val="0"/>
            <w:vAlign w:val="center"/>
          </w:tcPr>
          <w:p>
            <w:pPr>
              <w:jc w:val="center"/>
              <w:rPr>
                <w:rFonts w:hint="eastAsia" w:ascii="Times New Roman" w:hAnsi="Times New Roman" w:eastAsia="仿宋_GB2312"/>
                <w:sz w:val="24"/>
              </w:rPr>
            </w:pPr>
            <w:r>
              <w:rPr>
                <w:rFonts w:hint="eastAsia" w:ascii="Times New Roman" w:hAnsi="Times New Roman" w:eastAsia="仿宋_GB2312"/>
                <w:sz w:val="24"/>
              </w:rPr>
              <w:t>0.01—0.1</w:t>
            </w:r>
          </w:p>
        </w:tc>
        <w:tc>
          <w:tcPr>
            <w:tcW w:w="1464" w:type="dxa"/>
            <w:noWrap w:val="0"/>
            <w:vAlign w:val="center"/>
          </w:tcPr>
          <w:p>
            <w:pPr>
              <w:jc w:val="center"/>
              <w:rPr>
                <w:rFonts w:hint="eastAsia" w:ascii="Times New Roman" w:hAnsi="Times New Roman" w:eastAsia="仿宋_GB2312"/>
                <w:sz w:val="24"/>
              </w:rPr>
            </w:pPr>
            <w:r>
              <w:rPr>
                <w:rFonts w:hint="eastAsia" w:ascii="Times New Roman" w:hAnsi="Times New Roman" w:eastAsia="仿宋_GB2312"/>
                <w:sz w:val="24"/>
              </w:rPr>
              <w:t>10—50</w:t>
            </w:r>
          </w:p>
        </w:tc>
        <w:tc>
          <w:tcPr>
            <w:tcW w:w="1510" w:type="dxa"/>
            <w:gridSpan w:val="2"/>
            <w:noWrap w:val="0"/>
            <w:vAlign w:val="center"/>
          </w:tcPr>
          <w:p>
            <w:pPr>
              <w:jc w:val="center"/>
              <w:rPr>
                <w:rFonts w:hint="eastAsia" w:ascii="仿宋_GB2312" w:eastAsia="仿宋_GB2312"/>
                <w:sz w:val="24"/>
              </w:rPr>
            </w:pPr>
            <w:r>
              <w:rPr>
                <w:rFonts w:hint="eastAsia" w:ascii="Times New Roman" w:hAnsi="Times New Roman" w:eastAsia="仿宋_GB2312"/>
                <w:sz w:val="24"/>
              </w:rPr>
              <w:t>20—200</w:t>
            </w:r>
          </w:p>
        </w:tc>
        <w:tc>
          <w:tcPr>
            <w:tcW w:w="3613" w:type="dxa"/>
            <w:noWrap w:val="0"/>
            <w:vAlign w:val="center"/>
          </w:tcPr>
          <w:p>
            <w:pPr>
              <w:jc w:val="center"/>
              <w:rPr>
                <w:rFonts w:hint="eastAsia" w:ascii="仿宋_GB2312" w:eastAsia="仿宋_GB2312"/>
                <w:sz w:val="24"/>
              </w:rPr>
            </w:pPr>
            <w:r>
              <w:rPr>
                <w:rFonts w:hint="eastAsia" w:ascii="Times New Roman" w:hAnsi="Times New Roman" w:eastAsia="仿宋_GB2312"/>
                <w:sz w:val="24"/>
              </w:rPr>
              <w:t>70m</w:t>
            </w:r>
            <w:r>
              <w:rPr>
                <w:rFonts w:hint="eastAsia" w:ascii="仿宋_GB2312" w:eastAsia="仿宋_GB2312"/>
                <w:sz w:val="24"/>
              </w:rPr>
              <w:t>＞</w:t>
            </w:r>
            <w:r>
              <w:rPr>
                <w:rFonts w:hint="eastAsia" w:ascii="Times New Roman" w:hAnsi="Times New Roman" w:eastAsia="仿宋_GB2312"/>
                <w:sz w:val="24"/>
              </w:rPr>
              <w:t>H</w:t>
            </w:r>
            <w:r>
              <w:rPr>
                <w:rFonts w:hint="eastAsia" w:ascii="仿宋_GB2312" w:eastAsia="仿宋_GB2312"/>
                <w:sz w:val="24"/>
              </w:rPr>
              <w:t>≥</w:t>
            </w:r>
            <w:r>
              <w:rPr>
                <w:rFonts w:hint="eastAsia" w:ascii="Times New Roman" w:hAnsi="Times New Roman" w:eastAsia="仿宋_GB2312"/>
                <w:sz w:val="24"/>
              </w:rPr>
              <w:t>30m</w:t>
            </w:r>
            <w:r>
              <w:rPr>
                <w:rFonts w:hint="eastAsia" w:ascii="仿宋_GB2312" w:eastAsia="仿宋_GB2312"/>
                <w:sz w:val="24"/>
              </w:rPr>
              <w:t>，</w:t>
            </w:r>
            <w:r>
              <w:rPr>
                <w:rFonts w:hint="eastAsia" w:ascii="Times New Roman" w:hAnsi="Times New Roman" w:eastAsia="仿宋_GB2312"/>
                <w:sz w:val="24"/>
              </w:rPr>
              <w:t>L/H</w:t>
            </w:r>
            <w:r>
              <w:rPr>
                <w:rFonts w:hint="eastAsia" w:ascii="仿宋_GB2312" w:eastAsia="仿宋_GB2312"/>
                <w:sz w:val="24"/>
              </w:rPr>
              <w:t>≥</w:t>
            </w:r>
            <w:r>
              <w:rPr>
                <w:rFonts w:hint="eastAsia" w:ascii="Times New Roman" w:hAnsi="Times New Roman" w:eastAsia="仿宋_GB2312"/>
                <w:sz w:val="24"/>
              </w:rPr>
              <w:t>20m</w:t>
            </w:r>
            <w:r>
              <w:rPr>
                <w:rFonts w:hint="eastAsia" w:ascii="仿宋_GB2312" w:eastAsia="仿宋_GB2312"/>
                <w:sz w:val="24"/>
              </w:rPr>
              <w:t>；</w:t>
            </w:r>
          </w:p>
          <w:p>
            <w:pPr>
              <w:jc w:val="center"/>
              <w:rPr>
                <w:rFonts w:hint="eastAsia" w:ascii="仿宋_GB2312" w:eastAsia="仿宋_GB2312"/>
                <w:sz w:val="24"/>
              </w:rPr>
            </w:pPr>
            <w:r>
              <w:rPr>
                <w:rFonts w:hint="eastAsia" w:ascii="仿宋_GB2312" w:eastAsia="仿宋_GB2312"/>
                <w:sz w:val="24"/>
              </w:rPr>
              <w:t>或</w:t>
            </w:r>
            <w:r>
              <w:rPr>
                <w:rFonts w:hint="eastAsia" w:ascii="Times New Roman" w:hAnsi="Times New Roman" w:eastAsia="仿宋_GB2312"/>
                <w:sz w:val="24"/>
              </w:rPr>
              <w:t>30m</w:t>
            </w:r>
            <w:r>
              <w:rPr>
                <w:rFonts w:hint="eastAsia" w:ascii="仿宋_GB2312" w:eastAsia="仿宋_GB2312"/>
                <w:sz w:val="24"/>
              </w:rPr>
              <w:t>＞</w:t>
            </w:r>
            <w:r>
              <w:rPr>
                <w:rFonts w:hint="eastAsia" w:ascii="Times New Roman" w:hAnsi="Times New Roman" w:eastAsia="仿宋_GB2312"/>
                <w:sz w:val="24"/>
              </w:rPr>
              <w:t>H</w:t>
            </w:r>
            <w:r>
              <w:rPr>
                <w:rFonts w:hint="eastAsia" w:ascii="仿宋_GB2312" w:eastAsia="仿宋_GB2312"/>
                <w:sz w:val="24"/>
              </w:rPr>
              <w:t>≥</w:t>
            </w:r>
            <w:r>
              <w:rPr>
                <w:rFonts w:hint="eastAsia" w:ascii="Times New Roman" w:hAnsi="Times New Roman" w:eastAsia="仿宋_GB2312"/>
                <w:sz w:val="24"/>
              </w:rPr>
              <w:t>15m</w:t>
            </w:r>
            <w:r>
              <w:rPr>
                <w:rFonts w:hint="eastAsia" w:ascii="仿宋_GB2312" w:eastAsia="仿宋_GB2312"/>
                <w:sz w:val="24"/>
              </w:rPr>
              <w:t>，</w:t>
            </w:r>
            <w:r>
              <w:rPr>
                <w:rFonts w:hint="eastAsia" w:ascii="Times New Roman" w:hAnsi="Times New Roman" w:eastAsia="仿宋_GB2312"/>
                <w:sz w:val="24"/>
              </w:rPr>
              <w:t>20</w:t>
            </w:r>
            <w:r>
              <w:rPr>
                <w:rFonts w:hint="eastAsia" w:ascii="仿宋_GB2312" w:eastAsia="仿宋_GB2312"/>
                <w:sz w:val="24"/>
              </w:rPr>
              <w:t>＞</w:t>
            </w:r>
            <w:r>
              <w:rPr>
                <w:rFonts w:hint="eastAsia" w:ascii="Times New Roman" w:hAnsi="Times New Roman" w:eastAsia="仿宋_GB2312"/>
                <w:sz w:val="24"/>
              </w:rPr>
              <w:t>L/H</w:t>
            </w:r>
            <w:r>
              <w:rPr>
                <w:rFonts w:hint="eastAsia" w:ascii="仿宋_GB2312" w:eastAsia="仿宋_GB2312"/>
                <w:sz w:val="24"/>
              </w:rPr>
              <w:t>＞</w:t>
            </w:r>
            <w:r>
              <w:rPr>
                <w:rFonts w:hint="eastAsia" w:ascii="Times New Roman" w:hAnsi="Times New Roman" w:eastAsia="仿宋_GB2312"/>
                <w:sz w:val="24"/>
              </w:rPr>
              <w:t>5</w:t>
            </w:r>
            <w:r>
              <w:rPr>
                <w:rFonts w:hint="eastAsia" w:ascii="仿宋_GB2312" w:eastAsia="仿宋_GB2312"/>
                <w:sz w:val="24"/>
              </w:rPr>
              <w:t>；</w:t>
            </w:r>
          </w:p>
          <w:p>
            <w:pPr>
              <w:jc w:val="center"/>
              <w:rPr>
                <w:rFonts w:hint="eastAsia" w:ascii="仿宋_GB2312" w:eastAsia="仿宋_GB2312"/>
                <w:sz w:val="24"/>
              </w:rPr>
            </w:pPr>
            <w:r>
              <w:rPr>
                <w:rFonts w:hint="eastAsia" w:ascii="仿宋_GB2312" w:eastAsia="仿宋_GB2312"/>
                <w:sz w:val="24"/>
              </w:rPr>
              <w:t>或</w:t>
            </w:r>
            <w:r>
              <w:rPr>
                <w:rFonts w:hint="eastAsia" w:ascii="Times New Roman" w:hAnsi="Times New Roman" w:eastAsia="仿宋_GB2312"/>
                <w:sz w:val="24"/>
              </w:rPr>
              <w:t>H</w:t>
            </w:r>
            <w:r>
              <w:rPr>
                <w:rFonts w:hint="eastAsia" w:ascii="仿宋_GB2312" w:eastAsia="仿宋_GB2312"/>
                <w:sz w:val="24"/>
              </w:rPr>
              <w:t>＜</w:t>
            </w:r>
            <w:r>
              <w:rPr>
                <w:rFonts w:hint="eastAsia" w:ascii="Times New Roman" w:hAnsi="Times New Roman" w:eastAsia="仿宋_GB2312"/>
                <w:sz w:val="24"/>
              </w:rPr>
              <w:t>15m</w:t>
            </w:r>
            <w:r>
              <w:rPr>
                <w:rFonts w:hint="eastAsia" w:ascii="仿宋_GB2312" w:eastAsia="仿宋_GB2312"/>
                <w:sz w:val="24"/>
              </w:rPr>
              <w:t>，</w:t>
            </w:r>
            <w:r>
              <w:rPr>
                <w:rFonts w:hint="eastAsia" w:ascii="Times New Roman" w:hAnsi="Times New Roman" w:eastAsia="仿宋_GB2312"/>
                <w:sz w:val="24"/>
              </w:rPr>
              <w:t>L/H</w:t>
            </w:r>
            <w:r>
              <w:rPr>
                <w:rFonts w:hint="eastAsia" w:ascii="仿宋_GB2312" w:eastAsia="仿宋_GB2312"/>
                <w:sz w:val="24"/>
              </w:rPr>
              <w:t>≤</w:t>
            </w:r>
            <w:r>
              <w:rPr>
                <w:rFonts w:hint="eastAsia" w:ascii="Times New Roman" w:hAnsi="Times New Roman"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1804" w:type="dxa"/>
            <w:noWrap w:val="0"/>
            <w:vAlign w:val="center"/>
          </w:tcPr>
          <w:p>
            <w:pPr>
              <w:jc w:val="center"/>
              <w:rPr>
                <w:rFonts w:hint="eastAsia" w:ascii="仿宋_GB2312" w:eastAsia="仿宋_GB2312"/>
                <w:sz w:val="24"/>
              </w:rPr>
            </w:pPr>
            <w:r>
              <w:rPr>
                <w:rFonts w:hint="eastAsia" w:ascii="仿宋_GB2312" w:eastAsia="仿宋_GB2312"/>
                <w:sz w:val="24"/>
              </w:rPr>
              <w:t>低危险</w:t>
            </w:r>
          </w:p>
        </w:tc>
        <w:tc>
          <w:tcPr>
            <w:tcW w:w="1440" w:type="dxa"/>
            <w:noWrap w:val="0"/>
            <w:vAlign w:val="center"/>
          </w:tcPr>
          <w:p>
            <w:pPr>
              <w:jc w:val="center"/>
              <w:rPr>
                <w:rFonts w:hint="eastAsia" w:ascii="仿宋_GB2312" w:eastAsia="仿宋_GB2312"/>
                <w:sz w:val="24"/>
              </w:rPr>
            </w:pPr>
            <w:r>
              <w:rPr>
                <w:rFonts w:hint="eastAsia" w:ascii="仿宋_GB2312" w:eastAsia="仿宋_GB2312"/>
                <w:sz w:val="24"/>
              </w:rPr>
              <w:t>≤</w:t>
            </w:r>
            <w:r>
              <w:rPr>
                <w:rFonts w:hint="eastAsia" w:ascii="Times New Roman" w:hAnsi="Times New Roman" w:eastAsia="仿宋_GB2312"/>
                <w:sz w:val="24"/>
              </w:rPr>
              <w:t>0.01</w:t>
            </w:r>
          </w:p>
        </w:tc>
        <w:tc>
          <w:tcPr>
            <w:tcW w:w="1464" w:type="dxa"/>
            <w:noWrap w:val="0"/>
            <w:vAlign w:val="center"/>
          </w:tcPr>
          <w:p>
            <w:pPr>
              <w:jc w:val="center"/>
              <w:rPr>
                <w:rFonts w:hint="eastAsia" w:ascii="仿宋_GB2312" w:eastAsia="仿宋_GB2312"/>
                <w:sz w:val="24"/>
              </w:rPr>
            </w:pPr>
            <w:r>
              <w:rPr>
                <w:rFonts w:hint="eastAsia" w:ascii="仿宋_GB2312" w:eastAsia="仿宋_GB2312"/>
                <w:sz w:val="24"/>
              </w:rPr>
              <w:t>≤</w:t>
            </w:r>
            <w:r>
              <w:rPr>
                <w:rFonts w:hint="eastAsia" w:ascii="Times New Roman" w:hAnsi="Times New Roman" w:eastAsia="仿宋_GB2312"/>
                <w:sz w:val="24"/>
              </w:rPr>
              <w:t>10</w:t>
            </w:r>
          </w:p>
        </w:tc>
        <w:tc>
          <w:tcPr>
            <w:tcW w:w="1510" w:type="dxa"/>
            <w:gridSpan w:val="2"/>
            <w:noWrap w:val="0"/>
            <w:vAlign w:val="center"/>
          </w:tcPr>
          <w:p>
            <w:pPr>
              <w:jc w:val="center"/>
              <w:rPr>
                <w:rFonts w:hint="eastAsia" w:ascii="仿宋_GB2312" w:eastAsia="仿宋_GB2312"/>
                <w:sz w:val="24"/>
              </w:rPr>
            </w:pPr>
            <w:r>
              <w:rPr>
                <w:rFonts w:hint="eastAsia" w:ascii="仿宋_GB2312" w:eastAsia="仿宋_GB2312"/>
                <w:sz w:val="24"/>
              </w:rPr>
              <w:t>≥</w:t>
            </w:r>
            <w:r>
              <w:rPr>
                <w:rFonts w:hint="eastAsia" w:ascii="Times New Roman" w:hAnsi="Times New Roman" w:eastAsia="仿宋_GB2312"/>
                <w:sz w:val="24"/>
              </w:rPr>
              <w:t>200</w:t>
            </w:r>
          </w:p>
        </w:tc>
        <w:tc>
          <w:tcPr>
            <w:tcW w:w="3613" w:type="dxa"/>
            <w:noWrap w:val="0"/>
            <w:vAlign w:val="center"/>
          </w:tcPr>
          <w:p>
            <w:pPr>
              <w:jc w:val="center"/>
              <w:rPr>
                <w:rFonts w:hint="eastAsia" w:ascii="仿宋_GB2312" w:eastAsia="仿宋_GB2312"/>
                <w:sz w:val="24"/>
              </w:rPr>
            </w:pPr>
            <w:r>
              <w:rPr>
                <w:rFonts w:hint="eastAsia" w:ascii="Times New Roman" w:hAnsi="Times New Roman" w:eastAsia="仿宋_GB2312"/>
                <w:sz w:val="24"/>
              </w:rPr>
              <w:t>30m</w:t>
            </w:r>
            <w:r>
              <w:rPr>
                <w:rFonts w:hint="eastAsia" w:ascii="仿宋_GB2312" w:eastAsia="仿宋_GB2312"/>
                <w:sz w:val="24"/>
              </w:rPr>
              <w:t>＞</w:t>
            </w:r>
            <w:r>
              <w:rPr>
                <w:rFonts w:hint="eastAsia" w:ascii="Times New Roman" w:hAnsi="Times New Roman" w:eastAsia="仿宋_GB2312"/>
                <w:sz w:val="24"/>
              </w:rPr>
              <w:t>H</w:t>
            </w:r>
            <w:r>
              <w:rPr>
                <w:rFonts w:hint="eastAsia" w:ascii="仿宋_GB2312" w:eastAsia="仿宋_GB2312"/>
                <w:sz w:val="24"/>
              </w:rPr>
              <w:t>≥</w:t>
            </w:r>
            <w:r>
              <w:rPr>
                <w:rFonts w:hint="eastAsia" w:ascii="Times New Roman" w:hAnsi="Times New Roman" w:eastAsia="仿宋_GB2312"/>
                <w:sz w:val="24"/>
              </w:rPr>
              <w:t>15m</w:t>
            </w:r>
            <w:r>
              <w:rPr>
                <w:rFonts w:hint="eastAsia" w:ascii="仿宋_GB2312" w:eastAsia="仿宋_GB2312"/>
                <w:sz w:val="24"/>
              </w:rPr>
              <w:t>，</w:t>
            </w:r>
            <w:r>
              <w:rPr>
                <w:rFonts w:hint="eastAsia" w:ascii="Times New Roman" w:hAnsi="Times New Roman" w:eastAsia="仿宋_GB2312"/>
                <w:sz w:val="24"/>
              </w:rPr>
              <w:t>L/H</w:t>
            </w:r>
            <w:r>
              <w:rPr>
                <w:rFonts w:hint="eastAsia" w:ascii="仿宋_GB2312" w:eastAsia="仿宋_GB2312"/>
                <w:sz w:val="24"/>
              </w:rPr>
              <w:t>≥</w:t>
            </w:r>
            <w:r>
              <w:rPr>
                <w:rFonts w:hint="eastAsia" w:ascii="Times New Roman" w:hAnsi="Times New Roman" w:eastAsia="仿宋_GB2312"/>
                <w:sz w:val="24"/>
              </w:rPr>
              <w:t>20</w:t>
            </w:r>
            <w:r>
              <w:rPr>
                <w:rFonts w:hint="eastAsia" w:ascii="仿宋_GB2312" w:eastAsia="仿宋_GB2312"/>
                <w:sz w:val="24"/>
              </w:rPr>
              <w:t>；</w:t>
            </w:r>
          </w:p>
          <w:p>
            <w:pPr>
              <w:jc w:val="center"/>
              <w:rPr>
                <w:rFonts w:hint="eastAsia" w:ascii="仿宋_GB2312" w:eastAsia="仿宋_GB2312"/>
                <w:sz w:val="24"/>
              </w:rPr>
            </w:pPr>
            <w:r>
              <w:rPr>
                <w:rFonts w:hint="eastAsia" w:ascii="仿宋_GB2312" w:eastAsia="仿宋_GB2312"/>
                <w:sz w:val="24"/>
              </w:rPr>
              <w:t>或</w:t>
            </w:r>
            <w:r>
              <w:rPr>
                <w:rFonts w:hint="eastAsia" w:ascii="Times New Roman" w:hAnsi="Times New Roman" w:eastAsia="仿宋_GB2312"/>
                <w:sz w:val="24"/>
              </w:rPr>
              <w:t>H</w:t>
            </w:r>
            <w:r>
              <w:rPr>
                <w:rFonts w:hint="eastAsia" w:ascii="仿宋_GB2312" w:eastAsia="仿宋_GB2312"/>
                <w:sz w:val="24"/>
              </w:rPr>
              <w:t>＜</w:t>
            </w:r>
            <w:r>
              <w:rPr>
                <w:rFonts w:hint="eastAsia" w:ascii="Times New Roman" w:hAnsi="Times New Roman" w:eastAsia="仿宋_GB2312"/>
                <w:sz w:val="24"/>
              </w:rPr>
              <w:t>15m</w:t>
            </w:r>
            <w:r>
              <w:rPr>
                <w:rFonts w:hint="eastAsia" w:ascii="仿宋_GB2312" w:eastAsia="仿宋_GB2312"/>
                <w:sz w:val="24"/>
              </w:rPr>
              <w:t>，</w:t>
            </w:r>
            <w:r>
              <w:rPr>
                <w:rFonts w:hint="eastAsia" w:ascii="Times New Roman" w:hAnsi="Times New Roman" w:eastAsia="仿宋_GB2312"/>
                <w:sz w:val="24"/>
              </w:rPr>
              <w:t>L/H</w:t>
            </w:r>
            <w:r>
              <w:rPr>
                <w:rFonts w:hint="eastAsia" w:ascii="仿宋_GB2312" w:eastAsia="仿宋_GB2312"/>
                <w:sz w:val="24"/>
              </w:rPr>
              <w:t>＞</w:t>
            </w:r>
            <w:r>
              <w:rPr>
                <w:rFonts w:hint="eastAsia" w:ascii="Times New Roman" w:hAnsi="Times New Roman" w:eastAsia="仿宋_GB2312"/>
                <w:sz w:val="24"/>
              </w:rPr>
              <w:t>5</w:t>
            </w:r>
          </w:p>
        </w:tc>
      </w:tr>
    </w:tbl>
    <w:p>
      <w:pPr>
        <w:bidi w:val="0"/>
        <w:ind w:firstLine="388" w:firstLineChars="0"/>
        <w:jc w:val="left"/>
        <w:rPr>
          <w:rFonts w:ascii="Calibri" w:hAnsi="Calibri" w:eastAsia="宋体" w:cs="Times New Roman"/>
          <w:kern w:val="2"/>
          <w:sz w:val="21"/>
          <w:szCs w:val="24"/>
          <w:lang w:val="en-US" w:eastAsia="zh-CN" w:bidi="ar-SA"/>
        </w:rPr>
      </w:pPr>
    </w:p>
    <w:p>
      <w:pPr>
        <w:pStyle w:val="2"/>
        <w:rPr>
          <w:rFonts w:ascii="Calibri" w:hAnsi="Calibri" w:eastAsia="宋体" w:cs="Times New Roman"/>
          <w:kern w:val="2"/>
          <w:sz w:val="21"/>
          <w:szCs w:val="24"/>
          <w:lang w:val="en-US" w:eastAsia="zh-CN" w:bidi="ar-SA"/>
        </w:rPr>
      </w:pPr>
    </w:p>
    <w:p>
      <w:pPr>
        <w:rPr>
          <w:rFonts w:ascii="Calibri" w:hAnsi="Calibri" w:eastAsia="宋体" w:cs="Times New Roman"/>
          <w:kern w:val="2"/>
          <w:sz w:val="21"/>
          <w:szCs w:val="24"/>
          <w:lang w:val="en-US" w:eastAsia="zh-CN" w:bidi="ar-SA"/>
        </w:rPr>
      </w:pPr>
    </w:p>
    <w:p>
      <w:pPr>
        <w:pStyle w:val="2"/>
        <w:rPr>
          <w:rFonts w:ascii="Calibri" w:hAnsi="Calibri" w:eastAsia="宋体" w:cs="Times New Roman"/>
          <w:kern w:val="2"/>
          <w:sz w:val="21"/>
          <w:szCs w:val="24"/>
          <w:lang w:val="en-US" w:eastAsia="zh-CN" w:bidi="ar-SA"/>
        </w:rPr>
      </w:pPr>
    </w:p>
    <w:tbl>
      <w:tblPr>
        <w:tblStyle w:val="10"/>
        <w:tblW w:w="9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215"/>
        <w:gridCol w:w="1435"/>
        <w:gridCol w:w="2528"/>
        <w:gridCol w:w="2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9168" w:type="dxa"/>
            <w:gridSpan w:val="5"/>
            <w:noWrap w:val="0"/>
            <w:vAlign w:val="center"/>
          </w:tcPr>
          <w:p>
            <w:pPr>
              <w:jc w:val="center"/>
              <w:rPr>
                <w:rFonts w:hint="eastAsia" w:ascii="黑体" w:hAnsi="Times New Roman" w:eastAsia="黑体"/>
                <w:b/>
                <w:sz w:val="36"/>
                <w:szCs w:val="32"/>
              </w:rPr>
            </w:pPr>
            <w:r>
              <w:rPr>
                <w:rFonts w:hint="eastAsia" w:ascii="黑体" w:hAnsi="Times New Roman" w:eastAsia="黑体"/>
                <w:b/>
                <w:sz w:val="36"/>
                <w:szCs w:val="32"/>
              </w:rPr>
              <w:t>堰塞湖淹没和溃决损失严重性级别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1315" w:type="dxa"/>
            <w:vMerge w:val="restart"/>
            <w:noWrap w:val="0"/>
            <w:vAlign w:val="center"/>
          </w:tcPr>
          <w:p>
            <w:pPr>
              <w:jc w:val="center"/>
              <w:rPr>
                <w:rFonts w:hint="eastAsia" w:ascii="黑体" w:eastAsia="黑体"/>
                <w:b/>
              </w:rPr>
            </w:pPr>
            <w:r>
              <w:rPr>
                <w:rFonts w:hint="eastAsia" w:ascii="黑体" w:eastAsia="黑体"/>
                <w:b/>
              </w:rPr>
              <w:t>堰塞湖损失</w:t>
            </w:r>
          </w:p>
          <w:p>
            <w:pPr>
              <w:jc w:val="center"/>
              <w:rPr>
                <w:rFonts w:hint="eastAsia" w:ascii="黑体" w:eastAsia="黑体"/>
                <w:b/>
              </w:rPr>
            </w:pPr>
            <w:r>
              <w:rPr>
                <w:rFonts w:hint="eastAsia" w:ascii="黑体" w:eastAsia="黑体"/>
                <w:b/>
              </w:rPr>
              <w:t>严重性级别</w:t>
            </w:r>
          </w:p>
        </w:tc>
        <w:tc>
          <w:tcPr>
            <w:tcW w:w="7853" w:type="dxa"/>
            <w:gridSpan w:val="4"/>
            <w:noWrap w:val="0"/>
            <w:vAlign w:val="center"/>
          </w:tcPr>
          <w:p>
            <w:pPr>
              <w:jc w:val="center"/>
              <w:rPr>
                <w:rFonts w:hint="eastAsia" w:ascii="黑体" w:eastAsia="黑体"/>
                <w:b/>
              </w:rPr>
            </w:pPr>
            <w:r>
              <w:rPr>
                <w:rFonts w:hint="eastAsia" w:ascii="黑体" w:eastAsia="黑体"/>
                <w:b/>
              </w:rPr>
              <w:t>分   级   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1315" w:type="dxa"/>
            <w:vMerge w:val="continue"/>
            <w:noWrap w:val="0"/>
            <w:vAlign w:val="center"/>
          </w:tcPr>
          <w:p>
            <w:pPr>
              <w:jc w:val="center"/>
              <w:rPr>
                <w:rFonts w:hint="eastAsia" w:ascii="黑体" w:eastAsia="黑体"/>
                <w:b/>
              </w:rPr>
            </w:pPr>
          </w:p>
        </w:tc>
        <w:tc>
          <w:tcPr>
            <w:tcW w:w="1215" w:type="dxa"/>
            <w:noWrap w:val="0"/>
            <w:vAlign w:val="center"/>
          </w:tcPr>
          <w:p>
            <w:pPr>
              <w:jc w:val="center"/>
              <w:rPr>
                <w:rFonts w:hint="eastAsia" w:ascii="黑体" w:eastAsia="黑体"/>
                <w:b/>
              </w:rPr>
            </w:pPr>
            <w:r>
              <w:rPr>
                <w:rFonts w:hint="eastAsia" w:ascii="黑体" w:eastAsia="黑体"/>
                <w:b/>
              </w:rPr>
              <w:t>风险人口</w:t>
            </w:r>
          </w:p>
          <w:p>
            <w:pPr>
              <w:pStyle w:val="2"/>
              <w:ind w:firstLine="0" w:firstLineChars="0"/>
              <w:jc w:val="center"/>
              <w:rPr>
                <w:rFonts w:hint="eastAsia" w:ascii="黑体" w:eastAsia="黑体"/>
                <w:b/>
              </w:rPr>
            </w:pPr>
            <w:r>
              <w:rPr>
                <w:rFonts w:hint="eastAsia" w:ascii="黑体" w:eastAsia="黑体"/>
                <w:b/>
              </w:rPr>
              <w:t>（人）</w:t>
            </w:r>
          </w:p>
        </w:tc>
        <w:tc>
          <w:tcPr>
            <w:tcW w:w="1435" w:type="dxa"/>
            <w:noWrap w:val="0"/>
            <w:vAlign w:val="center"/>
          </w:tcPr>
          <w:p>
            <w:pPr>
              <w:jc w:val="center"/>
              <w:rPr>
                <w:rFonts w:hint="eastAsia" w:ascii="黑体" w:eastAsia="黑体"/>
                <w:b/>
              </w:rPr>
            </w:pPr>
            <w:r>
              <w:rPr>
                <w:rFonts w:hint="eastAsia" w:ascii="黑体" w:eastAsia="黑体"/>
                <w:b/>
              </w:rPr>
              <w:t>受影响的</w:t>
            </w:r>
          </w:p>
          <w:p>
            <w:pPr>
              <w:pStyle w:val="2"/>
              <w:ind w:firstLine="0" w:firstLineChars="0"/>
              <w:jc w:val="center"/>
              <w:rPr>
                <w:rFonts w:hint="eastAsia" w:ascii="黑体" w:eastAsia="黑体"/>
                <w:b/>
              </w:rPr>
            </w:pPr>
            <w:r>
              <w:rPr>
                <w:rFonts w:hint="eastAsia" w:ascii="黑体" w:eastAsia="黑体"/>
                <w:b/>
              </w:rPr>
              <w:t>城镇</w:t>
            </w:r>
          </w:p>
        </w:tc>
        <w:tc>
          <w:tcPr>
            <w:tcW w:w="2528" w:type="dxa"/>
            <w:noWrap w:val="0"/>
            <w:vAlign w:val="center"/>
          </w:tcPr>
          <w:p>
            <w:pPr>
              <w:jc w:val="center"/>
              <w:rPr>
                <w:rFonts w:hint="eastAsia" w:ascii="黑体" w:eastAsia="黑体"/>
                <w:b/>
              </w:rPr>
            </w:pPr>
            <w:r>
              <w:rPr>
                <w:rFonts w:hint="eastAsia" w:ascii="黑体" w:eastAsia="黑体"/>
                <w:b/>
              </w:rPr>
              <w:t>受影响的公共</w:t>
            </w:r>
          </w:p>
          <w:p>
            <w:pPr>
              <w:jc w:val="center"/>
              <w:rPr>
                <w:rFonts w:hint="eastAsia" w:ascii="黑体" w:eastAsia="黑体"/>
                <w:b/>
              </w:rPr>
            </w:pPr>
            <w:r>
              <w:rPr>
                <w:rFonts w:hint="eastAsia" w:ascii="黑体" w:eastAsia="黑体"/>
                <w:b/>
              </w:rPr>
              <w:t>或基础设施</w:t>
            </w:r>
          </w:p>
        </w:tc>
        <w:tc>
          <w:tcPr>
            <w:tcW w:w="2675" w:type="dxa"/>
            <w:noWrap w:val="0"/>
            <w:vAlign w:val="center"/>
          </w:tcPr>
          <w:p>
            <w:pPr>
              <w:jc w:val="center"/>
              <w:rPr>
                <w:rFonts w:hint="eastAsia" w:ascii="黑体" w:eastAsia="黑体"/>
                <w:b/>
              </w:rPr>
            </w:pPr>
            <w:r>
              <w:rPr>
                <w:rFonts w:hint="eastAsia" w:ascii="黑体" w:eastAsia="黑体"/>
                <w:b/>
              </w:rPr>
              <w:t>受影响的生态环境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5" w:hRule="atLeast"/>
        </w:trPr>
        <w:tc>
          <w:tcPr>
            <w:tcW w:w="1315" w:type="dxa"/>
            <w:noWrap w:val="0"/>
            <w:vAlign w:val="center"/>
          </w:tcPr>
          <w:p>
            <w:pPr>
              <w:jc w:val="center"/>
              <w:rPr>
                <w:rFonts w:ascii="Times New Roman" w:hAnsi="Times New Roman" w:eastAsia="仿宋_GB2312"/>
                <w:sz w:val="24"/>
              </w:rPr>
            </w:pPr>
            <w:r>
              <w:rPr>
                <w:rFonts w:ascii="Times New Roman" w:hAnsi="Times New Roman" w:eastAsia="仿宋_GB2312"/>
                <w:sz w:val="24"/>
              </w:rPr>
              <w:t>极严重</w:t>
            </w:r>
          </w:p>
        </w:tc>
        <w:tc>
          <w:tcPr>
            <w:tcW w:w="1215" w:type="dxa"/>
            <w:noWrap w:val="0"/>
            <w:vAlign w:val="center"/>
          </w:tcPr>
          <w:p>
            <w:pPr>
              <w:jc w:val="center"/>
              <w:rPr>
                <w:rFonts w:ascii="Times New Roman" w:hAnsi="Times New Roman" w:eastAsia="仿宋_GB2312"/>
                <w:sz w:val="24"/>
              </w:rPr>
            </w:pPr>
            <w:r>
              <w:rPr>
                <w:rFonts w:hint="eastAsia" w:ascii="仿宋_GB2312" w:hAnsi="Times New Roman" w:eastAsia="仿宋_GB2312"/>
                <w:sz w:val="24"/>
              </w:rPr>
              <w:t>≥</w:t>
            </w:r>
            <w:r>
              <w:rPr>
                <w:rFonts w:ascii="Times New Roman" w:hAnsi="Times New Roman" w:eastAsia="仿宋_GB2312"/>
                <w:sz w:val="24"/>
              </w:rPr>
              <w:t>10</w:t>
            </w:r>
            <w:r>
              <w:rPr>
                <w:rFonts w:ascii="Times New Roman" w:hAnsi="Times New Roman" w:eastAsia="仿宋_GB2312"/>
                <w:sz w:val="24"/>
                <w:vertAlign w:val="superscript"/>
              </w:rPr>
              <w:t>5</w:t>
            </w:r>
          </w:p>
        </w:tc>
        <w:tc>
          <w:tcPr>
            <w:tcW w:w="1435" w:type="dxa"/>
            <w:noWrap w:val="0"/>
            <w:vAlign w:val="center"/>
          </w:tcPr>
          <w:p>
            <w:pPr>
              <w:jc w:val="center"/>
              <w:rPr>
                <w:rFonts w:ascii="Times New Roman" w:hAnsi="Times New Roman" w:eastAsia="仿宋_GB2312"/>
                <w:sz w:val="24"/>
              </w:rPr>
            </w:pPr>
            <w:r>
              <w:rPr>
                <w:rFonts w:ascii="Times New Roman" w:hAnsi="Times New Roman" w:eastAsia="仿宋_GB2312"/>
                <w:sz w:val="24"/>
              </w:rPr>
              <w:t>地级市政府</w:t>
            </w:r>
          </w:p>
          <w:p>
            <w:pPr>
              <w:jc w:val="center"/>
              <w:rPr>
                <w:rFonts w:ascii="Times New Roman" w:hAnsi="Times New Roman" w:eastAsia="仿宋_GB2312"/>
                <w:sz w:val="24"/>
              </w:rPr>
            </w:pPr>
            <w:r>
              <w:rPr>
                <w:rFonts w:ascii="Times New Roman" w:hAnsi="Times New Roman" w:eastAsia="仿宋_GB2312"/>
                <w:sz w:val="24"/>
              </w:rPr>
              <w:t>所在地</w:t>
            </w:r>
          </w:p>
        </w:tc>
        <w:tc>
          <w:tcPr>
            <w:tcW w:w="2528" w:type="dxa"/>
            <w:noWrap w:val="0"/>
            <w:vAlign w:val="center"/>
          </w:tcPr>
          <w:p>
            <w:pPr>
              <w:ind w:firstLine="470" w:firstLineChars="196"/>
              <w:rPr>
                <w:rFonts w:ascii="Times New Roman" w:hAnsi="Times New Roman" w:eastAsia="仿宋_GB2312"/>
                <w:sz w:val="24"/>
              </w:rPr>
            </w:pPr>
            <w:r>
              <w:rPr>
                <w:rFonts w:ascii="Times New Roman" w:hAnsi="Times New Roman" w:eastAsia="仿宋_GB2312"/>
                <w:sz w:val="24"/>
              </w:rPr>
              <w:t>国家重要交通、输电、油气干线及厂矿企业和基础设施，大型水利水电工程或梯级水利水电工作，大型规模化工厂、农药厂或剧毒化工厂、重金属厂矿</w:t>
            </w:r>
          </w:p>
        </w:tc>
        <w:tc>
          <w:tcPr>
            <w:tcW w:w="2675" w:type="dxa"/>
            <w:noWrap w:val="0"/>
            <w:vAlign w:val="center"/>
          </w:tcPr>
          <w:p>
            <w:pPr>
              <w:ind w:firstLine="470" w:firstLineChars="196"/>
              <w:rPr>
                <w:rFonts w:ascii="Times New Roman" w:hAnsi="Times New Roman" w:eastAsia="仿宋_GB2312"/>
                <w:sz w:val="24"/>
              </w:rPr>
            </w:pPr>
            <w:r>
              <w:rPr>
                <w:rFonts w:ascii="Times New Roman" w:hAnsi="Times New Roman" w:eastAsia="仿宋_GB2312"/>
                <w:sz w:val="24"/>
              </w:rPr>
              <w:t>世界级文物、珍稀动植物或城市水源地，引发可能产生堵江危害的重大地质灾害或引发的地质灾害影响人口超过1000人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5" w:hRule="atLeast"/>
        </w:trPr>
        <w:tc>
          <w:tcPr>
            <w:tcW w:w="1315" w:type="dxa"/>
            <w:noWrap w:val="0"/>
            <w:vAlign w:val="center"/>
          </w:tcPr>
          <w:p>
            <w:pPr>
              <w:jc w:val="center"/>
              <w:rPr>
                <w:rFonts w:ascii="Times New Roman" w:hAnsi="Times New Roman" w:eastAsia="仿宋_GB2312"/>
                <w:sz w:val="24"/>
              </w:rPr>
            </w:pPr>
            <w:r>
              <w:rPr>
                <w:rFonts w:ascii="Times New Roman" w:hAnsi="Times New Roman" w:eastAsia="仿宋_GB2312"/>
                <w:sz w:val="24"/>
              </w:rPr>
              <w:t>严重</w:t>
            </w:r>
          </w:p>
        </w:tc>
        <w:tc>
          <w:tcPr>
            <w:tcW w:w="1215" w:type="dxa"/>
            <w:noWrap w:val="0"/>
            <w:vAlign w:val="center"/>
          </w:tcPr>
          <w:p>
            <w:pPr>
              <w:jc w:val="center"/>
              <w:rPr>
                <w:rFonts w:ascii="Times New Roman" w:hAnsi="Times New Roman" w:eastAsia="仿宋_GB2312"/>
                <w:sz w:val="24"/>
              </w:rPr>
            </w:pPr>
            <w:r>
              <w:rPr>
                <w:rFonts w:ascii="Times New Roman" w:hAnsi="Times New Roman" w:eastAsia="仿宋_GB2312"/>
                <w:sz w:val="24"/>
              </w:rPr>
              <w:t>10</w:t>
            </w:r>
            <w:r>
              <w:rPr>
                <w:rFonts w:ascii="Times New Roman" w:hAnsi="Times New Roman" w:eastAsia="仿宋_GB2312"/>
                <w:sz w:val="24"/>
                <w:vertAlign w:val="superscript"/>
              </w:rPr>
              <w:t>4</w:t>
            </w:r>
            <w:r>
              <w:rPr>
                <w:rFonts w:ascii="Times New Roman" w:hAnsi="Times New Roman" w:eastAsia="仿宋_GB2312"/>
                <w:sz w:val="24"/>
              </w:rPr>
              <w:t>—10</w:t>
            </w:r>
            <w:r>
              <w:rPr>
                <w:rFonts w:ascii="Times New Roman" w:hAnsi="Times New Roman" w:eastAsia="仿宋_GB2312"/>
                <w:sz w:val="24"/>
                <w:vertAlign w:val="superscript"/>
              </w:rPr>
              <w:t>5</w:t>
            </w:r>
          </w:p>
        </w:tc>
        <w:tc>
          <w:tcPr>
            <w:tcW w:w="1435" w:type="dxa"/>
            <w:noWrap w:val="0"/>
            <w:vAlign w:val="center"/>
          </w:tcPr>
          <w:p>
            <w:pPr>
              <w:jc w:val="center"/>
              <w:rPr>
                <w:rFonts w:ascii="Times New Roman" w:hAnsi="Times New Roman" w:eastAsia="仿宋_GB2312"/>
                <w:sz w:val="24"/>
              </w:rPr>
            </w:pPr>
            <w:r>
              <w:rPr>
                <w:rFonts w:ascii="Times New Roman" w:hAnsi="Times New Roman" w:eastAsia="仿宋_GB2312"/>
                <w:sz w:val="24"/>
              </w:rPr>
              <w:t>县级市政府</w:t>
            </w:r>
          </w:p>
          <w:p>
            <w:pPr>
              <w:pStyle w:val="2"/>
              <w:ind w:firstLine="0" w:firstLineChars="0"/>
              <w:jc w:val="center"/>
              <w:rPr>
                <w:rFonts w:ascii="Times New Roman" w:hAnsi="Times New Roman" w:eastAsia="仿宋_GB2312"/>
                <w:sz w:val="24"/>
              </w:rPr>
            </w:pPr>
            <w:r>
              <w:rPr>
                <w:rFonts w:ascii="Times New Roman" w:hAnsi="Times New Roman" w:eastAsia="仿宋_GB2312"/>
                <w:sz w:val="24"/>
              </w:rPr>
              <w:t>所在地</w:t>
            </w:r>
          </w:p>
        </w:tc>
        <w:tc>
          <w:tcPr>
            <w:tcW w:w="2528" w:type="dxa"/>
            <w:noWrap w:val="0"/>
            <w:vAlign w:val="center"/>
          </w:tcPr>
          <w:p>
            <w:pPr>
              <w:rPr>
                <w:rFonts w:ascii="Times New Roman" w:hAnsi="Times New Roman" w:eastAsia="仿宋_GB2312"/>
                <w:sz w:val="24"/>
              </w:rPr>
            </w:pPr>
            <w:r>
              <w:rPr>
                <w:rFonts w:ascii="Times New Roman" w:hAnsi="Times New Roman" w:eastAsia="仿宋_GB2312"/>
                <w:sz w:val="24"/>
              </w:rPr>
              <w:t xml:space="preserve">    省级重要交通、输电、油气干线及厂矿企业，中型水利水电工程，较大规模化工厂、农药厂、重金属厂矿</w:t>
            </w:r>
          </w:p>
        </w:tc>
        <w:tc>
          <w:tcPr>
            <w:tcW w:w="2675" w:type="dxa"/>
            <w:noWrap w:val="0"/>
            <w:vAlign w:val="center"/>
          </w:tcPr>
          <w:p>
            <w:pPr>
              <w:ind w:firstLine="470" w:firstLineChars="196"/>
              <w:rPr>
                <w:rFonts w:ascii="Times New Roman" w:hAnsi="Times New Roman" w:eastAsia="仿宋_GB2312"/>
                <w:sz w:val="24"/>
              </w:rPr>
            </w:pPr>
            <w:r>
              <w:rPr>
                <w:rFonts w:ascii="Times New Roman" w:hAnsi="Times New Roman" w:eastAsia="仿宋_GB2312"/>
                <w:sz w:val="24"/>
              </w:rPr>
              <w:t>国家级文物、珍稀动植物或城市水源地，引发可能束窄河道的地质灾害或引发的地质灾害影响人口达到300—1000人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2" w:hRule="atLeast"/>
        </w:trPr>
        <w:tc>
          <w:tcPr>
            <w:tcW w:w="1315" w:type="dxa"/>
            <w:noWrap w:val="0"/>
            <w:vAlign w:val="center"/>
          </w:tcPr>
          <w:p>
            <w:pPr>
              <w:jc w:val="center"/>
              <w:rPr>
                <w:rFonts w:ascii="Times New Roman" w:hAnsi="Times New Roman" w:eastAsia="仿宋_GB2312"/>
                <w:sz w:val="24"/>
              </w:rPr>
            </w:pPr>
            <w:r>
              <w:rPr>
                <w:rFonts w:ascii="Times New Roman" w:hAnsi="Times New Roman" w:eastAsia="仿宋_GB2312"/>
                <w:sz w:val="24"/>
              </w:rPr>
              <w:t>较严重</w:t>
            </w:r>
          </w:p>
        </w:tc>
        <w:tc>
          <w:tcPr>
            <w:tcW w:w="1215" w:type="dxa"/>
            <w:noWrap w:val="0"/>
            <w:vAlign w:val="center"/>
          </w:tcPr>
          <w:p>
            <w:pPr>
              <w:jc w:val="center"/>
              <w:rPr>
                <w:rFonts w:ascii="Times New Roman" w:hAnsi="Times New Roman" w:eastAsia="仿宋_GB2312"/>
                <w:sz w:val="24"/>
              </w:rPr>
            </w:pPr>
            <w:r>
              <w:rPr>
                <w:rFonts w:ascii="Times New Roman" w:hAnsi="Times New Roman" w:eastAsia="仿宋_GB2312"/>
                <w:sz w:val="24"/>
              </w:rPr>
              <w:t>10</w:t>
            </w:r>
            <w:r>
              <w:rPr>
                <w:rFonts w:ascii="Times New Roman" w:hAnsi="Times New Roman" w:eastAsia="仿宋_GB2312"/>
                <w:sz w:val="24"/>
                <w:vertAlign w:val="superscript"/>
              </w:rPr>
              <w:t>3</w:t>
            </w:r>
            <w:r>
              <w:rPr>
                <w:rFonts w:ascii="Times New Roman" w:hAnsi="Times New Roman" w:eastAsia="仿宋_GB2312"/>
                <w:sz w:val="24"/>
              </w:rPr>
              <w:t>—10</w:t>
            </w:r>
            <w:r>
              <w:rPr>
                <w:rFonts w:ascii="Times New Roman" w:hAnsi="Times New Roman" w:eastAsia="仿宋_GB2312"/>
                <w:sz w:val="24"/>
                <w:vertAlign w:val="superscript"/>
              </w:rPr>
              <w:t>4</w:t>
            </w:r>
          </w:p>
        </w:tc>
        <w:tc>
          <w:tcPr>
            <w:tcW w:w="1435" w:type="dxa"/>
            <w:noWrap w:val="0"/>
            <w:vAlign w:val="center"/>
          </w:tcPr>
          <w:p>
            <w:pPr>
              <w:jc w:val="center"/>
              <w:rPr>
                <w:rFonts w:ascii="Times New Roman" w:hAnsi="Times New Roman" w:eastAsia="仿宋_GB2312"/>
                <w:sz w:val="24"/>
              </w:rPr>
            </w:pPr>
            <w:r>
              <w:rPr>
                <w:rFonts w:ascii="Times New Roman" w:hAnsi="Times New Roman" w:eastAsia="仿宋_GB2312"/>
                <w:sz w:val="24"/>
              </w:rPr>
              <w:t>乡镇政府</w:t>
            </w:r>
          </w:p>
          <w:p>
            <w:pPr>
              <w:pStyle w:val="2"/>
              <w:ind w:firstLine="0" w:firstLineChars="0"/>
              <w:jc w:val="center"/>
              <w:rPr>
                <w:rFonts w:ascii="Times New Roman" w:hAnsi="Times New Roman" w:eastAsia="仿宋_GB2312"/>
                <w:sz w:val="24"/>
              </w:rPr>
            </w:pPr>
            <w:r>
              <w:rPr>
                <w:rFonts w:ascii="Times New Roman" w:hAnsi="Times New Roman" w:eastAsia="仿宋_GB2312"/>
                <w:sz w:val="24"/>
              </w:rPr>
              <w:t>所在地</w:t>
            </w:r>
          </w:p>
        </w:tc>
        <w:tc>
          <w:tcPr>
            <w:tcW w:w="2528" w:type="dxa"/>
            <w:noWrap w:val="0"/>
            <w:vAlign w:val="center"/>
          </w:tcPr>
          <w:p>
            <w:pPr>
              <w:rPr>
                <w:rFonts w:ascii="Times New Roman" w:hAnsi="Times New Roman" w:eastAsia="仿宋_GB2312"/>
                <w:sz w:val="24"/>
              </w:rPr>
            </w:pPr>
            <w:r>
              <w:rPr>
                <w:rFonts w:ascii="Times New Roman" w:hAnsi="Times New Roman" w:eastAsia="仿宋_GB2312"/>
                <w:sz w:val="24"/>
              </w:rPr>
              <w:t xml:space="preserve">    市级重要交通、输电、油气干线及厂矿企业或一般化工厂和农药厂</w:t>
            </w:r>
          </w:p>
        </w:tc>
        <w:tc>
          <w:tcPr>
            <w:tcW w:w="2675" w:type="dxa"/>
            <w:noWrap w:val="0"/>
            <w:vAlign w:val="center"/>
          </w:tcPr>
          <w:p>
            <w:pPr>
              <w:ind w:firstLine="470" w:firstLineChars="196"/>
              <w:rPr>
                <w:rFonts w:ascii="Times New Roman" w:hAnsi="Times New Roman" w:eastAsia="仿宋_GB2312"/>
                <w:sz w:val="24"/>
              </w:rPr>
            </w:pPr>
            <w:r>
              <w:rPr>
                <w:rFonts w:ascii="Times New Roman" w:hAnsi="Times New Roman" w:eastAsia="仿宋_GB2312"/>
                <w:sz w:val="24"/>
              </w:rPr>
              <w:t>省市级文物、珍稀动植物或乡镇水源地，引发地质灾害影响人口达到100—300人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1315" w:type="dxa"/>
            <w:noWrap w:val="0"/>
            <w:vAlign w:val="center"/>
          </w:tcPr>
          <w:p>
            <w:pPr>
              <w:jc w:val="center"/>
              <w:rPr>
                <w:rFonts w:ascii="Times New Roman" w:hAnsi="Times New Roman" w:eastAsia="仿宋_GB2312"/>
                <w:sz w:val="24"/>
              </w:rPr>
            </w:pPr>
            <w:r>
              <w:rPr>
                <w:rFonts w:ascii="Times New Roman" w:hAnsi="Times New Roman" w:eastAsia="仿宋_GB2312"/>
                <w:sz w:val="24"/>
              </w:rPr>
              <w:t>一般</w:t>
            </w:r>
          </w:p>
        </w:tc>
        <w:tc>
          <w:tcPr>
            <w:tcW w:w="1215" w:type="dxa"/>
            <w:noWrap w:val="0"/>
            <w:vAlign w:val="center"/>
          </w:tcPr>
          <w:p>
            <w:pPr>
              <w:jc w:val="center"/>
              <w:rPr>
                <w:rFonts w:ascii="Times New Roman" w:hAnsi="Times New Roman" w:eastAsia="仿宋_GB2312"/>
                <w:sz w:val="24"/>
              </w:rPr>
            </w:pPr>
            <w:r>
              <w:rPr>
                <w:rFonts w:hint="eastAsia" w:ascii="仿宋_GB2312" w:hAnsi="Times New Roman" w:eastAsia="仿宋_GB2312"/>
                <w:sz w:val="24"/>
              </w:rPr>
              <w:t>≤</w:t>
            </w:r>
            <w:r>
              <w:rPr>
                <w:rFonts w:ascii="Times New Roman" w:hAnsi="Times New Roman" w:eastAsia="仿宋_GB2312"/>
                <w:sz w:val="24"/>
              </w:rPr>
              <w:t>10</w:t>
            </w:r>
            <w:r>
              <w:rPr>
                <w:rFonts w:ascii="Times New Roman" w:hAnsi="Times New Roman" w:eastAsia="仿宋_GB2312"/>
                <w:sz w:val="24"/>
                <w:vertAlign w:val="superscript"/>
              </w:rPr>
              <w:t>3</w:t>
            </w:r>
          </w:p>
        </w:tc>
        <w:tc>
          <w:tcPr>
            <w:tcW w:w="1435" w:type="dxa"/>
            <w:noWrap w:val="0"/>
            <w:vAlign w:val="center"/>
          </w:tcPr>
          <w:p>
            <w:pPr>
              <w:jc w:val="center"/>
              <w:rPr>
                <w:rFonts w:ascii="Times New Roman" w:hAnsi="Times New Roman" w:eastAsia="仿宋_GB2312"/>
                <w:sz w:val="24"/>
              </w:rPr>
            </w:pPr>
            <w:r>
              <w:rPr>
                <w:rFonts w:ascii="Times New Roman" w:hAnsi="Times New Roman" w:eastAsia="仿宋_GB2312"/>
                <w:sz w:val="24"/>
              </w:rPr>
              <w:t>乡村以下</w:t>
            </w:r>
          </w:p>
          <w:p>
            <w:pPr>
              <w:pStyle w:val="2"/>
              <w:ind w:firstLine="0" w:firstLineChars="0"/>
              <w:jc w:val="center"/>
              <w:rPr>
                <w:rFonts w:ascii="Times New Roman" w:hAnsi="Times New Roman" w:eastAsia="仿宋_GB2312"/>
                <w:sz w:val="24"/>
              </w:rPr>
            </w:pPr>
            <w:r>
              <w:rPr>
                <w:rFonts w:ascii="Times New Roman" w:hAnsi="Times New Roman" w:eastAsia="仿宋_GB2312"/>
                <w:sz w:val="24"/>
              </w:rPr>
              <w:t>居民点</w:t>
            </w:r>
          </w:p>
        </w:tc>
        <w:tc>
          <w:tcPr>
            <w:tcW w:w="2528" w:type="dxa"/>
            <w:noWrap w:val="0"/>
            <w:vAlign w:val="center"/>
          </w:tcPr>
          <w:p>
            <w:pPr>
              <w:jc w:val="center"/>
              <w:rPr>
                <w:rFonts w:ascii="Times New Roman" w:hAnsi="Times New Roman" w:eastAsia="仿宋_GB2312"/>
                <w:sz w:val="24"/>
              </w:rPr>
            </w:pPr>
            <w:r>
              <w:rPr>
                <w:rFonts w:ascii="Times New Roman" w:hAnsi="Times New Roman" w:eastAsia="仿宋_GB2312"/>
                <w:sz w:val="24"/>
              </w:rPr>
              <w:t>一般重要设施及以下</w:t>
            </w:r>
          </w:p>
        </w:tc>
        <w:tc>
          <w:tcPr>
            <w:tcW w:w="2675" w:type="dxa"/>
            <w:noWrap w:val="0"/>
            <w:vAlign w:val="center"/>
          </w:tcPr>
          <w:p>
            <w:pPr>
              <w:ind w:firstLine="470" w:firstLineChars="196"/>
              <w:rPr>
                <w:rFonts w:ascii="Times New Roman" w:hAnsi="Times New Roman" w:eastAsia="仿宋_GB2312"/>
                <w:sz w:val="24"/>
              </w:rPr>
            </w:pPr>
            <w:r>
              <w:rPr>
                <w:rFonts w:ascii="Times New Roman" w:hAnsi="Times New Roman" w:eastAsia="仿宋_GB2312"/>
                <w:sz w:val="24"/>
              </w:rPr>
              <w:t>县级文物、珍稀动植物或乡村水源地，引发地质灾害影响人口小于100人</w:t>
            </w:r>
          </w:p>
        </w:tc>
      </w:tr>
    </w:tbl>
    <w:p>
      <w:pPr>
        <w:rPr>
          <w:lang w:val="en-US" w:eastAsia="zh-CN"/>
        </w:rPr>
      </w:pP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09" w:rightChars="147"/>
      <w:jc w:val="center"/>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55</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5641C"/>
    <w:rsid w:val="1DB5641C"/>
    <w:rsid w:val="240C1440"/>
    <w:rsid w:val="2B4F6D83"/>
    <w:rsid w:val="306E363D"/>
    <w:rsid w:val="345635BF"/>
    <w:rsid w:val="349E791B"/>
    <w:rsid w:val="56BB4A9D"/>
    <w:rsid w:val="6321692B"/>
    <w:rsid w:val="69A00A7F"/>
    <w:rsid w:val="71B83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tabs>
        <w:tab w:val="left" w:pos="2250"/>
      </w:tabs>
      <w:ind w:firstLine="640" w:firstLineChars="200"/>
    </w:pPr>
  </w:style>
  <w:style w:type="paragraph" w:styleId="3">
    <w:name w:val="Body Text Indent"/>
    <w:basedOn w:val="1"/>
    <w:next w:val="4"/>
    <w:qFormat/>
    <w:uiPriority w:val="0"/>
    <w:pPr>
      <w:ind w:firstLine="420" w:firstLineChars="200"/>
    </w:pPr>
  </w:style>
  <w:style w:type="paragraph" w:customStyle="1" w:styleId="4">
    <w:name w:val="正文文字 6"/>
    <w:next w:val="1"/>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styleId="5">
    <w:name w:val="Body Text"/>
    <w:basedOn w:val="1"/>
    <w:next w:val="1"/>
    <w:qFormat/>
    <w:uiPriority w:val="0"/>
    <w:pPr>
      <w:jc w:val="center"/>
    </w:pPr>
    <w:rPr>
      <w:rFonts w:ascii="宋体" w:hAnsi="宋体"/>
      <w:szCs w:val="24"/>
    </w:r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toc 1"/>
    <w:basedOn w:val="1"/>
    <w:next w:val="1"/>
    <w:qFormat/>
    <w:uiPriority w:val="0"/>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2023-08-03T09:39:00Z</dcterms:created>
  <dc:creator>Administrator</dc:creator>
  <cp:lastModifiedBy>Administrator</cp:lastModifiedBy>
  <dcterms:modified xsi:type="dcterms:W3CDTF">2023-08-03T09:47:22Z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