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00" w:lineRule="exact"/>
        <w:jc w:val="left"/>
        <w:outlineLvl w:val="0"/>
        <w:rPr>
          <w:rFonts w:ascii="Times New Roman" w:hAnsi="Times New Roman" w:eastAsia="仿宋_GB2312"/>
          <w:sz w:val="32"/>
          <w:szCs w:val="32"/>
        </w:rPr>
      </w:pPr>
      <w:bookmarkStart w:id="0" w:name="_Toc137033431"/>
      <w:r>
        <w:rPr>
          <w:rFonts w:ascii="黑体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8</w:t>
      </w:r>
      <w:bookmarkEnd w:id="0"/>
    </w:p>
    <w:p>
      <w:pPr>
        <w:spacing w:before="312" w:beforeLines="100" w:after="156" w:afterLines="50" w:line="60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2" w:name="_GoBack"/>
      <w:bookmarkStart w:id="1" w:name="_Toc137033432"/>
      <w:r>
        <w:rPr>
          <w:rFonts w:ascii="Times New Roman" w:hAnsi="Times New Roman" w:eastAsia="方正小标宋简体"/>
          <w:sz w:val="44"/>
          <w:szCs w:val="44"/>
        </w:rPr>
        <w:t>各级防汛抗旱指挥部办公室联系电话</w:t>
      </w:r>
      <w:bookmarkEnd w:id="2"/>
      <w:bookmarkEnd w:id="1"/>
    </w:p>
    <w:tbl>
      <w:tblPr>
        <w:tblStyle w:val="9"/>
        <w:tblpPr w:leftFromText="180" w:rightFromText="180" w:vertAnchor="text" w:horzAnchor="page" w:tblpXSpec="center" w:tblpY="4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680"/>
        <w:gridCol w:w="248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307" w:type="dxa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680" w:type="dxa"/>
            <w:tcBorders>
              <w:top w:val="single" w:color="auto" w:sz="8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值班电话</w:t>
            </w:r>
          </w:p>
        </w:tc>
        <w:tc>
          <w:tcPr>
            <w:tcW w:w="2487" w:type="dxa"/>
            <w:tcBorders>
              <w:top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传真号码</w:t>
            </w:r>
          </w:p>
        </w:tc>
        <w:tc>
          <w:tcPr>
            <w:tcW w:w="1452" w:type="dxa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省防办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028-63855677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028-63855676</w:t>
            </w: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市防办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0827-5260046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0827-5262753</w:t>
            </w: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0827-5260814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0827-7702019</w:t>
            </w: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2307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巴中水文水资源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勘测中心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0827-2345222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巴州区防办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0827-2340123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0827-5577477</w:t>
            </w: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0827-2133113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恩阳区防办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0827-3108016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0827-3369060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南江县防办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0827-8268097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0827-8268351</w:t>
            </w: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0827-8222444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通江县防办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0827-7115117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0827-7222117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平昌县防办</w:t>
            </w: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0827-6266266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0827-6229663</w:t>
            </w: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0827-6222139</w:t>
            </w:r>
          </w:p>
        </w:tc>
        <w:tc>
          <w:tcPr>
            <w:tcW w:w="248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307" w:type="dxa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巴中经开区防办</w:t>
            </w:r>
          </w:p>
        </w:tc>
        <w:tc>
          <w:tcPr>
            <w:tcW w:w="2680" w:type="dxa"/>
            <w:tcBorders>
              <w:bottom w:val="single" w:color="auto" w:sz="8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0827-8651111</w:t>
            </w:r>
          </w:p>
        </w:tc>
        <w:tc>
          <w:tcPr>
            <w:tcW w:w="2487" w:type="dxa"/>
            <w:tcBorders>
              <w:bottom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0827-8651112</w:t>
            </w:r>
          </w:p>
        </w:tc>
        <w:tc>
          <w:tcPr>
            <w:tcW w:w="1452" w:type="dxa"/>
            <w:tcBorders>
              <w:bottom w:val="single" w:color="auto" w:sz="8" w:space="0"/>
              <w:right w:val="single" w:color="auto" w:sz="8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ind w:left="617" w:leftChars="9" w:hanging="598" w:hangingChars="285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09" w:rightChars="147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641C"/>
    <w:rsid w:val="0D4B7E78"/>
    <w:rsid w:val="12BC1894"/>
    <w:rsid w:val="1DB5641C"/>
    <w:rsid w:val="21D12939"/>
    <w:rsid w:val="240C1440"/>
    <w:rsid w:val="2B4F6D83"/>
    <w:rsid w:val="2CB33BE2"/>
    <w:rsid w:val="306E363D"/>
    <w:rsid w:val="345635BF"/>
    <w:rsid w:val="349E791B"/>
    <w:rsid w:val="40B3630F"/>
    <w:rsid w:val="46FF2CCC"/>
    <w:rsid w:val="4C0318AD"/>
    <w:rsid w:val="56BB4A9D"/>
    <w:rsid w:val="6321692B"/>
    <w:rsid w:val="69A00A7F"/>
    <w:rsid w:val="6FEF7B8F"/>
    <w:rsid w:val="71B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250"/>
      </w:tabs>
      <w:ind w:firstLine="640" w:firstLineChars="200"/>
    </w:p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rFonts w:ascii="宋体" w:hAnsi="宋体"/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2023-08-03T09:39:00Z</dcterms:created>
  <dc:creator>Administrator</dc:creator>
  <cp:lastModifiedBy>Administrator</cp:lastModifiedBy>
  <dcterms:modified xsi:type="dcterms:W3CDTF">2023-08-03T09:53:58Z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